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853D" w14:textId="58BC3177" w:rsidR="00D51072" w:rsidRPr="004243F9" w:rsidRDefault="004D0F92" w:rsidP="00D51072">
      <w:pPr>
        <w:tabs>
          <w:tab w:val="center" w:pos="4536"/>
          <w:tab w:val="right" w:pos="8280"/>
          <w:tab w:val="right" w:pos="9639"/>
        </w:tabs>
        <w:spacing w:after="0" w:line="276" w:lineRule="auto"/>
        <w:ind w:right="2"/>
        <w:jc w:val="both"/>
        <w:rPr>
          <w:rFonts w:ascii="Arial" w:hAnsi="Arial" w:cs="Arial"/>
          <w:b/>
          <w:sz w:val="24"/>
          <w:szCs w:val="24"/>
          <w:lang w:val="en-I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12b-e</w:t>
      </w:r>
      <w:r w:rsidR="00D51072" w:rsidRPr="004243F9">
        <w:rPr>
          <w:rFonts w:ascii="Arial" w:hAnsi="Arial" w:cs="Arial"/>
          <w:b/>
          <w:sz w:val="24"/>
          <w:szCs w:val="24"/>
          <w:lang w:val="en-IE"/>
        </w:rPr>
        <w:tab/>
      </w:r>
      <w:r w:rsidR="00D51072" w:rsidRPr="004243F9">
        <w:rPr>
          <w:rFonts w:ascii="Arial" w:hAnsi="Arial" w:cs="Arial"/>
          <w:b/>
          <w:sz w:val="24"/>
          <w:szCs w:val="24"/>
          <w:lang w:val="en-IE"/>
        </w:rPr>
        <w:tab/>
      </w:r>
      <w:r w:rsidR="00D51072" w:rsidRPr="004243F9">
        <w:rPr>
          <w:rFonts w:ascii="Arial" w:hAnsi="Arial" w:cs="Arial"/>
          <w:b/>
          <w:sz w:val="24"/>
          <w:szCs w:val="24"/>
          <w:lang w:val="en-IE"/>
        </w:rPr>
        <w:tab/>
        <w:t xml:space="preserve">     </w:t>
      </w:r>
      <w:r w:rsidR="00871769" w:rsidRPr="00AA383B">
        <w:rPr>
          <w:rFonts w:ascii="Arial" w:hAnsi="Arial" w:cs="Arial"/>
          <w:b/>
          <w:sz w:val="24"/>
          <w:szCs w:val="24"/>
          <w:lang w:val="de-DE"/>
        </w:rPr>
        <w:t>R1-2302</w:t>
      </w:r>
      <w:r w:rsidR="00871769">
        <w:rPr>
          <w:rFonts w:ascii="Arial" w:hAnsi="Arial" w:cs="Arial"/>
          <w:b/>
          <w:sz w:val="24"/>
          <w:szCs w:val="24"/>
          <w:lang w:val="de-DE"/>
        </w:rPr>
        <w:t>799</w:t>
      </w:r>
    </w:p>
    <w:p w14:paraId="00C248FA" w14:textId="77777777" w:rsidR="00BE53AB" w:rsidRPr="00D241FA" w:rsidRDefault="00BE53AB" w:rsidP="00BE53AB">
      <w:pPr>
        <w:tabs>
          <w:tab w:val="center" w:pos="4536"/>
          <w:tab w:val="right" w:pos="8280"/>
          <w:tab w:val="right" w:pos="9639"/>
        </w:tabs>
        <w:spacing w:after="0" w:line="276" w:lineRule="auto"/>
        <w:ind w:right="2"/>
        <w:jc w:val="both"/>
        <w:rPr>
          <w:rFonts w:ascii="Arial" w:eastAsia="MS Mincho" w:hAnsi="Arial" w:cs="Arial"/>
          <w:b/>
          <w:sz w:val="24"/>
          <w:szCs w:val="24"/>
          <w:lang w:eastAsia="ja-JP"/>
        </w:rPr>
      </w:pPr>
      <w:r>
        <w:rPr>
          <w:rFonts w:ascii="Arial" w:eastAsia="Batang" w:hAnsi="Arial" w:cs="Arial"/>
          <w:b/>
          <w:bCs/>
          <w:sz w:val="24"/>
          <w:szCs w:val="24"/>
          <w:lang w:val="de-DE"/>
        </w:rPr>
        <w:t xml:space="preserve">e-Meeting, </w:t>
      </w:r>
      <w:r>
        <w:rPr>
          <w:rFonts w:ascii="Arial" w:eastAsia="Batang" w:hAnsi="Arial" w:cs="Arial"/>
          <w:b/>
          <w:sz w:val="24"/>
          <w:szCs w:val="24"/>
        </w:rPr>
        <w:t>April 17</w:t>
      </w:r>
      <w:r w:rsidRPr="003C2093">
        <w:rPr>
          <w:rFonts w:ascii="Arial" w:eastAsia="Batang" w:hAnsi="Arial" w:cs="Arial"/>
          <w:b/>
          <w:sz w:val="24"/>
          <w:szCs w:val="24"/>
          <w:vertAlign w:val="superscript"/>
        </w:rPr>
        <w:t>th</w:t>
      </w:r>
      <w:r>
        <w:rPr>
          <w:rFonts w:ascii="Arial" w:eastAsia="Batang" w:hAnsi="Arial" w:cs="Arial"/>
          <w:b/>
          <w:sz w:val="24"/>
          <w:szCs w:val="24"/>
        </w:rPr>
        <w:t xml:space="preserve"> – 26</w:t>
      </w:r>
      <w:r w:rsidRPr="003C2093">
        <w:rPr>
          <w:rFonts w:ascii="Arial" w:eastAsia="Batang" w:hAnsi="Arial" w:cs="Arial"/>
          <w:b/>
          <w:sz w:val="24"/>
          <w:szCs w:val="24"/>
          <w:vertAlign w:val="superscript"/>
        </w:rPr>
        <w:t>th</w:t>
      </w:r>
      <w:r>
        <w:rPr>
          <w:rFonts w:ascii="Arial" w:eastAsia="Batang" w:hAnsi="Arial" w:cs="Arial"/>
          <w:b/>
          <w:sz w:val="24"/>
          <w:szCs w:val="24"/>
        </w:rPr>
        <w:t>, 2023</w:t>
      </w:r>
    </w:p>
    <w:p w14:paraId="3A537659" w14:textId="77777777" w:rsidR="0002328B" w:rsidRPr="004243F9" w:rsidRDefault="0002328B" w:rsidP="0002328B">
      <w:pPr>
        <w:spacing w:after="0"/>
        <w:ind w:left="1988" w:hanging="1988"/>
        <w:rPr>
          <w:rFonts w:ascii="Arial" w:hAnsi="Arial" w:cs="Arial"/>
          <w:b/>
          <w:sz w:val="22"/>
          <w:lang w:val="en-IE"/>
        </w:rPr>
      </w:pPr>
    </w:p>
    <w:p w14:paraId="2EF01511" w14:textId="77777777"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Source:</w:t>
      </w:r>
      <w:r w:rsidRPr="004243F9">
        <w:rPr>
          <w:rFonts w:ascii="Arial" w:hAnsi="Arial" w:cs="Arial"/>
          <w:b/>
          <w:sz w:val="24"/>
          <w:szCs w:val="24"/>
          <w:lang w:val="en-IE"/>
        </w:rPr>
        <w:tab/>
        <w:t>Intel Corporation</w:t>
      </w:r>
    </w:p>
    <w:p w14:paraId="4B64F3C2" w14:textId="792F7FF3"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Title:</w:t>
      </w:r>
      <w:r w:rsidRPr="004243F9">
        <w:rPr>
          <w:rFonts w:ascii="Arial" w:hAnsi="Arial" w:cs="Arial"/>
          <w:b/>
          <w:sz w:val="24"/>
          <w:szCs w:val="24"/>
          <w:lang w:val="en-IE"/>
        </w:rPr>
        <w:tab/>
      </w:r>
      <w:r w:rsidR="00E20D1F" w:rsidRPr="004243F9">
        <w:rPr>
          <w:rFonts w:ascii="Arial" w:hAnsi="Arial" w:cs="Arial"/>
          <w:b/>
          <w:sz w:val="24"/>
          <w:szCs w:val="24"/>
          <w:lang w:val="en-IE"/>
        </w:rPr>
        <w:t>On the Co-channel Coexistence between LTE and NR Sidelink</w:t>
      </w:r>
    </w:p>
    <w:p w14:paraId="7AE8375C" w14:textId="122B2227"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Agenda item:</w:t>
      </w:r>
      <w:r w:rsidRPr="004243F9">
        <w:rPr>
          <w:rFonts w:ascii="Arial" w:hAnsi="Arial" w:cs="Arial"/>
          <w:b/>
          <w:sz w:val="24"/>
          <w:szCs w:val="24"/>
          <w:lang w:val="en-IE"/>
        </w:rPr>
        <w:tab/>
      </w:r>
      <w:r w:rsidR="006F5686" w:rsidRPr="004243F9">
        <w:rPr>
          <w:rFonts w:ascii="Arial" w:hAnsi="Arial" w:cs="Arial"/>
          <w:b/>
          <w:sz w:val="24"/>
          <w:lang w:val="en-IE"/>
        </w:rPr>
        <w:t>9.4.2</w:t>
      </w:r>
    </w:p>
    <w:p w14:paraId="39A0B51D" w14:textId="77777777" w:rsidR="0002328B" w:rsidRPr="004243F9" w:rsidRDefault="0002328B" w:rsidP="0002328B">
      <w:pPr>
        <w:spacing w:after="0"/>
        <w:ind w:left="1988" w:hanging="1988"/>
        <w:rPr>
          <w:rFonts w:ascii="Arial" w:hAnsi="Arial" w:cs="Arial"/>
          <w:b/>
          <w:sz w:val="24"/>
          <w:szCs w:val="24"/>
          <w:lang w:val="en-IE"/>
        </w:rPr>
      </w:pPr>
      <w:r w:rsidRPr="004243F9">
        <w:rPr>
          <w:rFonts w:ascii="Arial" w:hAnsi="Arial" w:cs="Arial"/>
          <w:b/>
          <w:sz w:val="24"/>
          <w:szCs w:val="24"/>
          <w:lang w:val="en-IE"/>
        </w:rPr>
        <w:t>Document for:</w:t>
      </w:r>
      <w:bookmarkStart w:id="1" w:name="DocumentFor"/>
      <w:bookmarkEnd w:id="1"/>
      <w:r w:rsidRPr="004243F9">
        <w:rPr>
          <w:rFonts w:ascii="Arial" w:hAnsi="Arial" w:cs="Arial"/>
          <w:b/>
          <w:sz w:val="24"/>
          <w:szCs w:val="24"/>
          <w:lang w:val="en-IE"/>
        </w:rPr>
        <w:tab/>
        <w:t>Discussion and Decision</w:t>
      </w:r>
    </w:p>
    <w:p w14:paraId="6550FA91" w14:textId="77777777" w:rsidR="0002328B" w:rsidRPr="004243F9" w:rsidRDefault="0002328B" w:rsidP="0002328B">
      <w:pPr>
        <w:pStyle w:val="3GPPH1"/>
        <w:tabs>
          <w:tab w:val="clear" w:pos="432"/>
          <w:tab w:val="num" w:pos="426"/>
        </w:tabs>
        <w:rPr>
          <w:lang w:val="en-IE"/>
        </w:rPr>
      </w:pPr>
      <w:bookmarkStart w:id="2" w:name="_Ref131763303"/>
      <w:r w:rsidRPr="004243F9">
        <w:rPr>
          <w:lang w:val="en-IE"/>
        </w:rPr>
        <w:t>Introduction</w:t>
      </w:r>
      <w:bookmarkEnd w:id="2"/>
    </w:p>
    <w:p w14:paraId="75D5E9D3" w14:textId="76513889" w:rsidR="00C60DBB" w:rsidRPr="004243F9" w:rsidRDefault="00C60DBB" w:rsidP="00C60DBB">
      <w:pPr>
        <w:pStyle w:val="3GPPText"/>
        <w:spacing w:before="0" w:line="276" w:lineRule="auto"/>
        <w:rPr>
          <w:szCs w:val="22"/>
          <w:lang w:val="en-IE"/>
        </w:rPr>
      </w:pPr>
      <w:r w:rsidRPr="004243F9">
        <w:rPr>
          <w:lang w:val="en-IE"/>
        </w:rPr>
        <w:t xml:space="preserve">In 3GPP </w:t>
      </w:r>
      <w:r w:rsidRPr="004243F9">
        <w:rPr>
          <w:szCs w:val="22"/>
          <w:lang w:val="en-IE"/>
        </w:rPr>
        <w:t>TSG RAN meeting #94, a new work item related to NR Sidelink (SL) evolution was approved.</w:t>
      </w:r>
      <w:r w:rsidR="00547BE7" w:rsidRPr="004243F9">
        <w:rPr>
          <w:szCs w:val="22"/>
          <w:lang w:val="en-IE"/>
        </w:rPr>
        <w:t xml:space="preserve"> The work item description was updated during RAN#9</w:t>
      </w:r>
      <w:r w:rsidR="00462524">
        <w:rPr>
          <w:szCs w:val="22"/>
          <w:lang w:val="en-IE"/>
        </w:rPr>
        <w:t>9</w:t>
      </w:r>
      <w:r w:rsidR="00547BE7" w:rsidRPr="004243F9">
        <w:rPr>
          <w:szCs w:val="22"/>
          <w:lang w:val="en-IE"/>
        </w:rPr>
        <w:t xml:space="preserve"> </w:t>
      </w:r>
      <w:r w:rsidR="00547BE7" w:rsidRPr="004243F9">
        <w:rPr>
          <w:szCs w:val="22"/>
          <w:lang w:val="en-IE"/>
        </w:rPr>
        <w:fldChar w:fldCharType="begin"/>
      </w:r>
      <w:r w:rsidR="00547BE7" w:rsidRPr="004243F9">
        <w:rPr>
          <w:szCs w:val="22"/>
          <w:lang w:val="en-IE"/>
        </w:rPr>
        <w:instrText xml:space="preserve"> REF _Ref106714555 \r \h </w:instrText>
      </w:r>
      <w:r w:rsidR="00547BE7" w:rsidRPr="004243F9">
        <w:rPr>
          <w:szCs w:val="22"/>
          <w:lang w:val="en-IE"/>
        </w:rPr>
      </w:r>
      <w:r w:rsidR="00547BE7" w:rsidRPr="004243F9">
        <w:rPr>
          <w:szCs w:val="22"/>
          <w:lang w:val="en-IE"/>
        </w:rPr>
        <w:fldChar w:fldCharType="separate"/>
      </w:r>
      <w:r w:rsidR="00110E3F" w:rsidRPr="004243F9">
        <w:rPr>
          <w:szCs w:val="22"/>
          <w:lang w:val="en-IE"/>
        </w:rPr>
        <w:t>[1]</w:t>
      </w:r>
      <w:r w:rsidR="00547BE7" w:rsidRPr="004243F9">
        <w:rPr>
          <w:szCs w:val="22"/>
          <w:lang w:val="en-IE"/>
        </w:rPr>
        <w:fldChar w:fldCharType="end"/>
      </w:r>
      <w:r w:rsidR="003D3EE9">
        <w:rPr>
          <w:szCs w:val="22"/>
          <w:lang w:val="en-IE"/>
        </w:rPr>
        <w:t xml:space="preserve"> in order to exp</w:t>
      </w:r>
      <w:r w:rsidR="001E26C3">
        <w:rPr>
          <w:szCs w:val="22"/>
          <w:lang w:val="en-IE"/>
        </w:rPr>
        <w:t>licitly capture the case of different SCS support between NR and LTE</w:t>
      </w:r>
      <w:r w:rsidRPr="004243F9">
        <w:rPr>
          <w:szCs w:val="22"/>
          <w:lang w:val="en-IE"/>
        </w:rPr>
        <w:t>:</w:t>
      </w:r>
    </w:p>
    <w:tbl>
      <w:tblPr>
        <w:tblStyle w:val="TableGrid"/>
        <w:tblW w:w="0" w:type="auto"/>
        <w:tblLook w:val="04A0" w:firstRow="1" w:lastRow="0" w:firstColumn="1" w:lastColumn="0" w:noHBand="0" w:noVBand="1"/>
      </w:tblPr>
      <w:tblGrid>
        <w:gridCol w:w="9962"/>
      </w:tblGrid>
      <w:tr w:rsidR="0002328B" w:rsidRPr="004243F9" w14:paraId="49AD9799" w14:textId="77777777" w:rsidTr="00F826B4">
        <w:tc>
          <w:tcPr>
            <w:tcW w:w="9962" w:type="dxa"/>
          </w:tcPr>
          <w:p w14:paraId="716E4142" w14:textId="77777777" w:rsidR="00F60BF2" w:rsidRDefault="00F60BF2" w:rsidP="008702C4">
            <w:pPr>
              <w:numPr>
                <w:ilvl w:val="0"/>
                <w:numId w:val="36"/>
              </w:numPr>
              <w:spacing w:before="120" w:after="0"/>
              <w:textAlignment w:val="auto"/>
              <w:rPr>
                <w:rFonts w:ascii="Times" w:eastAsia="Batang" w:hAnsi="Times" w:cs="Times"/>
                <w:lang w:eastAsia="en-GB"/>
              </w:rPr>
            </w:pPr>
            <w:r>
              <w:rPr>
                <w:rFonts w:ascii="Times" w:hAnsi="Times" w:cs="Times"/>
              </w:rPr>
              <w:t>Study and specify, if necessary, mechanism(s) for co-channel coexistence for LTE sidelink and NR sidelink including performance, necessity, feasibility, and potential specification impact if any [RAN1, RAN2, RAN4]</w:t>
            </w:r>
          </w:p>
          <w:p w14:paraId="2DCA6D79" w14:textId="77777777" w:rsidR="0004619D" w:rsidRDefault="00F60BF2" w:rsidP="008702C4">
            <w:pPr>
              <w:numPr>
                <w:ilvl w:val="0"/>
                <w:numId w:val="34"/>
              </w:numPr>
              <w:spacing w:before="60" w:after="60"/>
              <w:ind w:left="993" w:hanging="284"/>
              <w:textAlignment w:val="auto"/>
              <w:rPr>
                <w:rFonts w:ascii="Times" w:hAnsi="Times" w:cs="Times"/>
                <w:lang w:eastAsia="ko-KR"/>
              </w:rPr>
            </w:pPr>
            <w:r>
              <w:rPr>
                <w:rFonts w:ascii="Times" w:hAnsi="Times" w:cs="Times"/>
                <w:lang w:eastAsia="ko-KR"/>
              </w:rPr>
              <w:t>Reuse the in-device coexistence framework defined in Rel-16 as much as possible</w:t>
            </w:r>
          </w:p>
          <w:p w14:paraId="49D69565" w14:textId="77777777" w:rsidR="00F83757" w:rsidRDefault="00F83757" w:rsidP="008702C4">
            <w:pPr>
              <w:numPr>
                <w:ilvl w:val="0"/>
                <w:numId w:val="34"/>
              </w:numPr>
              <w:spacing w:before="60" w:after="60"/>
              <w:ind w:left="993" w:hanging="284"/>
              <w:textAlignment w:val="auto"/>
              <w:rPr>
                <w:rFonts w:ascii="Times" w:hAnsi="Times" w:cs="Times"/>
                <w:lang w:eastAsia="ko-KR"/>
              </w:rPr>
            </w:pPr>
            <w:r>
              <w:rPr>
                <w:rFonts w:ascii="Times" w:hAnsi="Times" w:cs="Times"/>
                <w:lang w:eastAsia="ko-KR"/>
              </w:rPr>
              <w:t>Note, RAN1 continues the work on dynamic resource pool sharing based on existing agreements and WID with high priority for Type A devices and operating combination A</w:t>
            </w:r>
          </w:p>
          <w:p w14:paraId="482E26BF" w14:textId="77777777" w:rsidR="008702C4" w:rsidRPr="003D3EE9" w:rsidRDefault="008702C4" w:rsidP="008702C4">
            <w:pPr>
              <w:numPr>
                <w:ilvl w:val="0"/>
                <w:numId w:val="34"/>
              </w:numPr>
              <w:spacing w:before="60" w:after="60"/>
              <w:ind w:left="993" w:hanging="284"/>
              <w:textAlignment w:val="auto"/>
              <w:rPr>
                <w:rFonts w:ascii="Times" w:hAnsi="Times" w:cs="Times"/>
                <w:iCs/>
                <w:color w:val="FF0000"/>
                <w:lang w:eastAsia="ko-KR"/>
              </w:rPr>
            </w:pPr>
            <w:r w:rsidRPr="003D3EE9">
              <w:rPr>
                <w:rFonts w:ascii="Times" w:hAnsi="Times" w:cs="Times"/>
                <w:iCs/>
                <w:color w:val="FF0000"/>
                <w:lang w:eastAsia="ko-KR"/>
              </w:rPr>
              <w:t>RAN1 is tasked to support only 15 and 30 kHz SCSs for dynamic resource pool sharing. Existing RAN1 agreements for dynamic resource pool sharing apply to support of 30 kHz.</w:t>
            </w:r>
          </w:p>
          <w:p w14:paraId="2D914C2C" w14:textId="77777777" w:rsidR="008702C4" w:rsidRPr="003D3EE9" w:rsidRDefault="008702C4" w:rsidP="008702C4">
            <w:pPr>
              <w:numPr>
                <w:ilvl w:val="1"/>
                <w:numId w:val="34"/>
              </w:numPr>
              <w:spacing w:before="60" w:after="60"/>
              <w:textAlignment w:val="auto"/>
              <w:rPr>
                <w:rFonts w:ascii="Times" w:hAnsi="Times" w:cs="Times"/>
                <w:iCs/>
                <w:color w:val="FF0000"/>
                <w:lang w:eastAsia="ko-KR"/>
              </w:rPr>
            </w:pPr>
            <w:r w:rsidRPr="003D3EE9">
              <w:rPr>
                <w:rFonts w:ascii="Times" w:hAnsi="Times" w:cs="Times"/>
                <w:iCs/>
                <w:color w:val="FF0000"/>
                <w:lang w:eastAsia="ko-KR"/>
              </w:rPr>
              <w:t>For NR PSCCH/PSSCH transmissions in 30kHz SCS, NR SL UE selects in MAC layer at least the first of NR SL slots overlapping with an LTE SL subframe, and can select the subsequent overlapping NR SL slot in MAC layer</w:t>
            </w:r>
          </w:p>
          <w:p w14:paraId="3A240535" w14:textId="77777777" w:rsidR="008702C4" w:rsidRPr="003D3EE9" w:rsidRDefault="008702C4" w:rsidP="008702C4">
            <w:pPr>
              <w:numPr>
                <w:ilvl w:val="2"/>
                <w:numId w:val="34"/>
              </w:numPr>
              <w:spacing w:before="60" w:after="60"/>
              <w:textAlignment w:val="auto"/>
              <w:rPr>
                <w:rFonts w:ascii="Times" w:hAnsi="Times" w:cs="Times"/>
                <w:iCs/>
                <w:color w:val="FF0000"/>
                <w:lang w:eastAsia="ko-KR"/>
              </w:rPr>
            </w:pPr>
            <w:r w:rsidRPr="003D3EE9">
              <w:rPr>
                <w:rFonts w:ascii="Times" w:hAnsi="Times" w:cs="Times"/>
                <w:iCs/>
                <w:color w:val="FF0000"/>
                <w:lang w:eastAsia="ko-KR"/>
              </w:rPr>
              <w:t>No change to the R16/17 resource allocation procedure in PHY due to this restriction</w:t>
            </w:r>
          </w:p>
          <w:p w14:paraId="12E89833" w14:textId="77777777" w:rsidR="008702C4" w:rsidRPr="003D3EE9" w:rsidRDefault="008702C4" w:rsidP="008702C4">
            <w:pPr>
              <w:numPr>
                <w:ilvl w:val="2"/>
                <w:numId w:val="34"/>
              </w:numPr>
              <w:spacing w:before="60" w:after="60"/>
              <w:textAlignment w:val="auto"/>
              <w:rPr>
                <w:rFonts w:ascii="Times" w:hAnsi="Times" w:cs="Times"/>
                <w:iCs/>
                <w:color w:val="FF0000"/>
                <w:lang w:eastAsia="ko-KR"/>
              </w:rPr>
            </w:pPr>
            <w:r w:rsidRPr="003D3EE9">
              <w:rPr>
                <w:rFonts w:ascii="Times" w:hAnsi="Times" w:cs="Times"/>
                <w:iCs/>
                <w:color w:val="FF0000"/>
                <w:lang w:eastAsia="ko-KR"/>
              </w:rPr>
              <w:t>The existing SL slot structure from Rel-16 is unchanged</w:t>
            </w:r>
          </w:p>
          <w:p w14:paraId="00239D1F" w14:textId="77777777" w:rsidR="008702C4" w:rsidRPr="003D3EE9" w:rsidRDefault="008702C4" w:rsidP="008702C4">
            <w:pPr>
              <w:numPr>
                <w:ilvl w:val="2"/>
                <w:numId w:val="34"/>
              </w:numPr>
              <w:spacing w:before="60" w:after="60"/>
              <w:textAlignment w:val="auto"/>
              <w:rPr>
                <w:rFonts w:ascii="Times" w:hAnsi="Times" w:cs="Times"/>
                <w:iCs/>
                <w:color w:val="FF0000"/>
                <w:lang w:eastAsia="ko-KR"/>
              </w:rPr>
            </w:pPr>
            <w:r w:rsidRPr="003D3EE9">
              <w:rPr>
                <w:rFonts w:ascii="Times" w:hAnsi="Times" w:cs="Times"/>
                <w:iCs/>
                <w:color w:val="FF0000"/>
                <w:lang w:eastAsia="ko-KR"/>
              </w:rPr>
              <w:t>The starting symbol of the first of the overlapping NR SL slots is assumed to be aligned with the first symbol of the LTE SL subframe</w:t>
            </w:r>
          </w:p>
          <w:p w14:paraId="714F5167" w14:textId="77777777" w:rsidR="008702C4" w:rsidRPr="003D3EE9" w:rsidRDefault="008702C4" w:rsidP="008702C4">
            <w:pPr>
              <w:numPr>
                <w:ilvl w:val="1"/>
                <w:numId w:val="34"/>
              </w:numPr>
              <w:spacing w:before="60" w:after="60"/>
              <w:textAlignment w:val="auto"/>
              <w:rPr>
                <w:rFonts w:ascii="Times" w:hAnsi="Times" w:cs="Times"/>
                <w:iCs/>
                <w:color w:val="FF0000"/>
                <w:lang w:eastAsia="ko-KR"/>
              </w:rPr>
            </w:pPr>
            <w:r w:rsidRPr="003D3EE9">
              <w:rPr>
                <w:rFonts w:ascii="Times" w:hAnsi="Times" w:cs="Times"/>
                <w:iCs/>
                <w:color w:val="FF0000"/>
                <w:lang w:eastAsia="ko-KR"/>
              </w:rPr>
              <w:t>For NR SL with 15/30kHz SCSs, NR SL UE avoids selecting resources for PSCCH/PSSCH transmissions where the corresponding PSFCH transmission occasions overlap with LTE SL reservations in time domain</w:t>
            </w:r>
          </w:p>
          <w:p w14:paraId="0AF2BD88" w14:textId="77777777" w:rsidR="008702C4" w:rsidRPr="003D3EE9" w:rsidRDefault="008702C4" w:rsidP="008702C4">
            <w:pPr>
              <w:numPr>
                <w:ilvl w:val="2"/>
                <w:numId w:val="34"/>
              </w:numPr>
              <w:spacing w:before="60" w:after="60"/>
              <w:textAlignment w:val="auto"/>
              <w:rPr>
                <w:rFonts w:ascii="Times" w:hAnsi="Times" w:cs="Times"/>
                <w:iCs/>
                <w:color w:val="FF0000"/>
                <w:lang w:eastAsia="ko-KR"/>
              </w:rPr>
            </w:pPr>
            <w:r w:rsidRPr="003D3EE9">
              <w:rPr>
                <w:rFonts w:ascii="Times" w:hAnsi="Times" w:cs="Times"/>
                <w:iCs/>
                <w:color w:val="FF0000"/>
                <w:lang w:eastAsia="ko-KR"/>
              </w:rPr>
              <w:t>Note, this is inline with Option 1-2 in the working assumption made in RAN1#112. No other options from the working assumption need to be considered.</w:t>
            </w:r>
          </w:p>
          <w:p w14:paraId="5B759A4E" w14:textId="762C54CA" w:rsidR="00B81307" w:rsidRPr="008702C4" w:rsidRDefault="008702C4" w:rsidP="008702C4">
            <w:pPr>
              <w:numPr>
                <w:ilvl w:val="1"/>
                <w:numId w:val="34"/>
              </w:numPr>
              <w:spacing w:before="60" w:after="60"/>
              <w:textAlignment w:val="auto"/>
              <w:rPr>
                <w:rFonts w:ascii="Times" w:hAnsi="Times" w:cs="Times"/>
                <w:lang w:eastAsia="ko-KR"/>
              </w:rPr>
            </w:pPr>
            <w:r w:rsidRPr="003D3EE9">
              <w:rPr>
                <w:rFonts w:ascii="Times" w:hAnsi="Times" w:cs="Times"/>
                <w:iCs/>
                <w:color w:val="FF0000"/>
                <w:lang w:eastAsia="ko-KR"/>
              </w:rPr>
              <w:t>Mode 2 operation only</w:t>
            </w:r>
          </w:p>
        </w:tc>
      </w:tr>
    </w:tbl>
    <w:p w14:paraId="425FC79E" w14:textId="63D3510D" w:rsidR="00937359" w:rsidRPr="004243F9" w:rsidRDefault="001E26C3" w:rsidP="00937359">
      <w:pPr>
        <w:pStyle w:val="3GPPText"/>
        <w:spacing w:line="276" w:lineRule="auto"/>
        <w:rPr>
          <w:szCs w:val="22"/>
          <w:lang w:val="en-IE"/>
        </w:rPr>
      </w:pPr>
      <w:r>
        <w:rPr>
          <w:szCs w:val="22"/>
          <w:lang w:val="en-IE"/>
        </w:rPr>
        <w:t>I</w:t>
      </w:r>
      <w:r w:rsidR="00937359" w:rsidRPr="004243F9">
        <w:rPr>
          <w:szCs w:val="22"/>
          <w:lang w:val="en-IE"/>
        </w:rPr>
        <w:t xml:space="preserve">n this contribution, </w:t>
      </w:r>
      <w:r w:rsidR="007B6B29" w:rsidRPr="004243F9">
        <w:rPr>
          <w:szCs w:val="22"/>
          <w:lang w:val="en-IE"/>
        </w:rPr>
        <w:t>the</w:t>
      </w:r>
      <w:r w:rsidR="00937359" w:rsidRPr="004243F9">
        <w:rPr>
          <w:szCs w:val="22"/>
          <w:lang w:val="en-IE"/>
        </w:rPr>
        <w:t xml:space="preserve"> aspects related to </w:t>
      </w:r>
      <w:r w:rsidR="004C2BE4">
        <w:rPr>
          <w:szCs w:val="22"/>
          <w:lang w:val="en-IE"/>
        </w:rPr>
        <w:t>open issues</w:t>
      </w:r>
      <w:r w:rsidR="00937359" w:rsidRPr="004243F9">
        <w:rPr>
          <w:szCs w:val="22"/>
          <w:lang w:val="en-IE"/>
        </w:rPr>
        <w:t xml:space="preserve"> for coexistence of LTE </w:t>
      </w:r>
      <w:r w:rsidR="00AF1484" w:rsidRPr="004243F9">
        <w:rPr>
          <w:szCs w:val="22"/>
          <w:lang w:val="en-IE"/>
        </w:rPr>
        <w:t>V2X</w:t>
      </w:r>
      <w:r w:rsidR="00464B4E" w:rsidRPr="004243F9">
        <w:rPr>
          <w:szCs w:val="22"/>
          <w:lang w:val="en-IE"/>
        </w:rPr>
        <w:t xml:space="preserve"> and NR </w:t>
      </w:r>
      <w:r w:rsidR="00AF1484" w:rsidRPr="004243F9">
        <w:rPr>
          <w:szCs w:val="22"/>
          <w:lang w:val="en-IE"/>
        </w:rPr>
        <w:t>V2X</w:t>
      </w:r>
      <w:r w:rsidR="00464B4E" w:rsidRPr="004243F9">
        <w:rPr>
          <w:szCs w:val="22"/>
          <w:lang w:val="en-IE"/>
        </w:rPr>
        <w:t xml:space="preserve"> in co-channel scenario</w:t>
      </w:r>
      <w:r w:rsidR="00D46A54" w:rsidRPr="004243F9">
        <w:rPr>
          <w:szCs w:val="22"/>
          <w:lang w:val="en-IE"/>
        </w:rPr>
        <w:t>s</w:t>
      </w:r>
      <w:r w:rsidR="00464B4E" w:rsidRPr="004243F9">
        <w:rPr>
          <w:szCs w:val="22"/>
          <w:lang w:val="en-IE"/>
        </w:rPr>
        <w:t xml:space="preserve"> </w:t>
      </w:r>
      <w:r w:rsidR="00796311">
        <w:rPr>
          <w:szCs w:val="22"/>
          <w:lang w:val="en-IE"/>
        </w:rPr>
        <w:t xml:space="preserve">are </w:t>
      </w:r>
      <w:r w:rsidR="00937359" w:rsidRPr="004243F9">
        <w:rPr>
          <w:szCs w:val="22"/>
          <w:lang w:val="en-IE"/>
        </w:rPr>
        <w:t>discussed</w:t>
      </w:r>
      <w:r w:rsidR="006638F3" w:rsidRPr="004243F9">
        <w:rPr>
          <w:szCs w:val="22"/>
          <w:lang w:val="en-IE"/>
        </w:rPr>
        <w:t xml:space="preserve">, while our view related to other </w:t>
      </w:r>
      <w:r w:rsidR="00366A31" w:rsidRPr="004243F9">
        <w:rPr>
          <w:szCs w:val="22"/>
          <w:lang w:val="en-IE"/>
        </w:rPr>
        <w:t>Rel</w:t>
      </w:r>
      <w:r w:rsidR="00992B93">
        <w:rPr>
          <w:szCs w:val="22"/>
          <w:lang w:val="en-IE"/>
        </w:rPr>
        <w:t>-</w:t>
      </w:r>
      <w:r w:rsidR="00366A31" w:rsidRPr="004243F9">
        <w:rPr>
          <w:szCs w:val="22"/>
          <w:lang w:val="en-IE"/>
        </w:rPr>
        <w:t xml:space="preserve">18 </w:t>
      </w:r>
      <w:r w:rsidR="006638F3" w:rsidRPr="004243F9">
        <w:rPr>
          <w:szCs w:val="22"/>
          <w:lang w:val="en-IE"/>
        </w:rPr>
        <w:t>SL</w:t>
      </w:r>
      <w:r w:rsidR="00366A31" w:rsidRPr="004243F9">
        <w:rPr>
          <w:szCs w:val="22"/>
          <w:lang w:val="en-IE"/>
        </w:rPr>
        <w:t xml:space="preserve"> aspects are provided in our companion </w:t>
      </w:r>
      <w:r w:rsidR="00A0433B" w:rsidRPr="004243F9">
        <w:rPr>
          <w:szCs w:val="22"/>
          <w:lang w:val="en-IE"/>
        </w:rPr>
        <w:t xml:space="preserve">contributions </w:t>
      </w:r>
      <w:r w:rsidR="004C2BE4">
        <w:rPr>
          <w:szCs w:val="22"/>
          <w:lang w:val="en-IE"/>
        </w:rPr>
        <w:fldChar w:fldCharType="begin"/>
      </w:r>
      <w:r w:rsidR="004C2BE4">
        <w:rPr>
          <w:szCs w:val="22"/>
          <w:lang w:val="en-IE"/>
        </w:rPr>
        <w:instrText xml:space="preserve"> REF _Ref115179294 \r \h </w:instrText>
      </w:r>
      <w:r w:rsidR="004C2BE4">
        <w:rPr>
          <w:szCs w:val="22"/>
          <w:lang w:val="en-IE"/>
        </w:rPr>
      </w:r>
      <w:r w:rsidR="004C2BE4">
        <w:rPr>
          <w:szCs w:val="22"/>
          <w:lang w:val="en-IE"/>
        </w:rPr>
        <w:fldChar w:fldCharType="separate"/>
      </w:r>
      <w:r w:rsidR="004C2BE4">
        <w:rPr>
          <w:szCs w:val="22"/>
          <w:lang w:val="en-IE"/>
        </w:rPr>
        <w:t>[2]</w:t>
      </w:r>
      <w:r w:rsidR="004C2BE4">
        <w:rPr>
          <w:szCs w:val="22"/>
          <w:lang w:val="en-IE"/>
        </w:rPr>
        <w:fldChar w:fldCharType="end"/>
      </w:r>
      <w:r w:rsidR="004C2BE4">
        <w:rPr>
          <w:szCs w:val="22"/>
          <w:lang w:val="en-IE"/>
        </w:rPr>
        <w:t>-</w:t>
      </w:r>
      <w:r w:rsidR="004C2BE4">
        <w:rPr>
          <w:szCs w:val="22"/>
          <w:lang w:val="en-IE"/>
        </w:rPr>
        <w:fldChar w:fldCharType="begin"/>
      </w:r>
      <w:r w:rsidR="004C2BE4">
        <w:rPr>
          <w:szCs w:val="22"/>
          <w:lang w:val="en-IE"/>
        </w:rPr>
        <w:instrText xml:space="preserve"> REF _Ref131699447 \r \h </w:instrText>
      </w:r>
      <w:r w:rsidR="004C2BE4">
        <w:rPr>
          <w:szCs w:val="22"/>
          <w:lang w:val="en-IE"/>
        </w:rPr>
      </w:r>
      <w:r w:rsidR="004C2BE4">
        <w:rPr>
          <w:szCs w:val="22"/>
          <w:lang w:val="en-IE"/>
        </w:rPr>
        <w:fldChar w:fldCharType="separate"/>
      </w:r>
      <w:r w:rsidR="004C2BE4">
        <w:rPr>
          <w:szCs w:val="22"/>
          <w:lang w:val="en-IE"/>
        </w:rPr>
        <w:t>[4]</w:t>
      </w:r>
      <w:r w:rsidR="004C2BE4">
        <w:rPr>
          <w:szCs w:val="22"/>
          <w:lang w:val="en-IE"/>
        </w:rPr>
        <w:fldChar w:fldCharType="end"/>
      </w:r>
      <w:r w:rsidR="00796311">
        <w:rPr>
          <w:szCs w:val="22"/>
          <w:lang w:val="en-IE"/>
        </w:rPr>
        <w:t>.</w:t>
      </w:r>
    </w:p>
    <w:p w14:paraId="0D48A27C" w14:textId="671C881A" w:rsidR="00366E19" w:rsidRPr="004243F9" w:rsidRDefault="00BA033F" w:rsidP="00366E19">
      <w:pPr>
        <w:pStyle w:val="Heading1"/>
        <w:rPr>
          <w:lang w:val="en-IE"/>
        </w:rPr>
      </w:pPr>
      <w:r>
        <w:rPr>
          <w:lang w:val="en-IE"/>
        </w:rPr>
        <w:t>Discussion</w:t>
      </w:r>
    </w:p>
    <w:p w14:paraId="6B62E259" w14:textId="0448683B" w:rsidR="00702233" w:rsidRDefault="00BA033F" w:rsidP="00702233">
      <w:pPr>
        <w:pStyle w:val="Heading2"/>
        <w:rPr>
          <w:lang w:val="en-IE"/>
        </w:rPr>
      </w:pPr>
      <w:r>
        <w:rPr>
          <w:lang w:val="en-IE"/>
        </w:rPr>
        <w:t>PSFCH Issue</w:t>
      </w:r>
    </w:p>
    <w:p w14:paraId="4FBB1BAD" w14:textId="3586A8C6" w:rsidR="001E5233" w:rsidRDefault="00C05323" w:rsidP="004D3207">
      <w:pPr>
        <w:spacing w:line="276" w:lineRule="auto"/>
        <w:jc w:val="both"/>
        <w:rPr>
          <w:sz w:val="22"/>
          <w:szCs w:val="22"/>
          <w:lang w:val="en-IE"/>
        </w:rPr>
      </w:pPr>
      <w:r w:rsidRPr="004D3207">
        <w:rPr>
          <w:sz w:val="22"/>
          <w:szCs w:val="22"/>
          <w:lang w:val="en-IE"/>
        </w:rPr>
        <w:t xml:space="preserve">One of the </w:t>
      </w:r>
      <w:r w:rsidR="0015192C">
        <w:rPr>
          <w:sz w:val="22"/>
          <w:szCs w:val="22"/>
          <w:lang w:val="en-IE"/>
        </w:rPr>
        <w:t xml:space="preserve">important </w:t>
      </w:r>
      <w:r w:rsidR="00FD25A6" w:rsidRPr="004D3207">
        <w:rPr>
          <w:sz w:val="22"/>
          <w:szCs w:val="22"/>
          <w:lang w:val="en-IE"/>
        </w:rPr>
        <w:t xml:space="preserve">issues to be resolved by RAN1 for LTE-NR co-existence is </w:t>
      </w:r>
      <w:r w:rsidR="0015192C">
        <w:rPr>
          <w:sz w:val="22"/>
          <w:szCs w:val="22"/>
          <w:lang w:val="en-IE"/>
        </w:rPr>
        <w:t xml:space="preserve">to decide </w:t>
      </w:r>
      <w:r w:rsidR="00FD25A6" w:rsidRPr="004D3207">
        <w:rPr>
          <w:sz w:val="22"/>
          <w:szCs w:val="22"/>
          <w:lang w:val="en-IE"/>
        </w:rPr>
        <w:t>how to avoid impact of PSFCH transmissions in NR on PSCCH/PSSCH transmissions in LTE</w:t>
      </w:r>
      <w:r w:rsidR="00AF357B" w:rsidRPr="004D3207">
        <w:rPr>
          <w:sz w:val="22"/>
          <w:szCs w:val="22"/>
          <w:lang w:val="en-IE"/>
        </w:rPr>
        <w:t xml:space="preserve">, especially given that PSFCH transmission may not be </w:t>
      </w:r>
      <w:r w:rsidR="004D3207" w:rsidRPr="004D3207">
        <w:rPr>
          <w:sz w:val="22"/>
          <w:szCs w:val="22"/>
          <w:lang w:val="en-IE"/>
        </w:rPr>
        <w:t>easily detected with the RSRP and RSSI mechanisms available in LTE.</w:t>
      </w:r>
      <w:r w:rsidR="004D3207">
        <w:rPr>
          <w:sz w:val="22"/>
          <w:szCs w:val="22"/>
          <w:lang w:val="en-IE"/>
        </w:rPr>
        <w:t xml:space="preserve"> Furthermore, </w:t>
      </w:r>
      <w:r w:rsidR="00023FBC">
        <w:rPr>
          <w:sz w:val="22"/>
          <w:szCs w:val="22"/>
          <w:lang w:val="en-IE"/>
        </w:rPr>
        <w:t>the</w:t>
      </w:r>
      <w:r w:rsidR="004D3207">
        <w:rPr>
          <w:sz w:val="22"/>
          <w:szCs w:val="22"/>
          <w:lang w:val="en-IE"/>
        </w:rPr>
        <w:t xml:space="preserve"> </w:t>
      </w:r>
      <w:r w:rsidR="00133CA7">
        <w:rPr>
          <w:sz w:val="22"/>
          <w:szCs w:val="22"/>
          <w:lang w:val="en-IE"/>
        </w:rPr>
        <w:t xml:space="preserve">transmission of </w:t>
      </w:r>
      <w:r w:rsidR="00023FBC">
        <w:rPr>
          <w:sz w:val="22"/>
          <w:szCs w:val="22"/>
          <w:lang w:val="en-IE"/>
        </w:rPr>
        <w:t xml:space="preserve">the </w:t>
      </w:r>
      <w:r w:rsidR="00133CA7">
        <w:rPr>
          <w:sz w:val="22"/>
          <w:szCs w:val="22"/>
          <w:lang w:val="en-IE"/>
        </w:rPr>
        <w:t xml:space="preserve">PSFCH only </w:t>
      </w:r>
      <w:r w:rsidR="00963E71">
        <w:rPr>
          <w:sz w:val="22"/>
          <w:szCs w:val="22"/>
          <w:lang w:val="en-IE"/>
        </w:rPr>
        <w:t xml:space="preserve">utilizes the </w:t>
      </w:r>
      <w:r w:rsidR="00133CA7">
        <w:rPr>
          <w:sz w:val="22"/>
          <w:szCs w:val="22"/>
          <w:lang w:val="en-IE"/>
        </w:rPr>
        <w:t>last symbols of a subframe/slot</w:t>
      </w:r>
      <w:r w:rsidR="00963E71">
        <w:rPr>
          <w:sz w:val="22"/>
          <w:szCs w:val="22"/>
          <w:lang w:val="en-IE"/>
        </w:rPr>
        <w:t>, thus</w:t>
      </w:r>
      <w:r w:rsidR="00133CA7">
        <w:rPr>
          <w:sz w:val="22"/>
          <w:szCs w:val="22"/>
          <w:lang w:val="en-IE"/>
        </w:rPr>
        <w:t xml:space="preserve"> introduc</w:t>
      </w:r>
      <w:r w:rsidR="00963E71">
        <w:rPr>
          <w:sz w:val="22"/>
          <w:szCs w:val="22"/>
          <w:lang w:val="en-IE"/>
        </w:rPr>
        <w:t>ing</w:t>
      </w:r>
      <w:r w:rsidR="00133CA7">
        <w:rPr>
          <w:sz w:val="22"/>
          <w:szCs w:val="22"/>
          <w:lang w:val="en-IE"/>
        </w:rPr>
        <w:t xml:space="preserve"> AGC mismatch and channel </w:t>
      </w:r>
      <w:r w:rsidR="00B1147A">
        <w:rPr>
          <w:sz w:val="22"/>
          <w:szCs w:val="22"/>
          <w:lang w:val="en-IE"/>
        </w:rPr>
        <w:t xml:space="preserve">estimation </w:t>
      </w:r>
      <w:r w:rsidR="00133CA7">
        <w:rPr>
          <w:sz w:val="22"/>
          <w:szCs w:val="22"/>
          <w:lang w:val="en-IE"/>
        </w:rPr>
        <w:t>mismatch issues.</w:t>
      </w:r>
    </w:p>
    <w:p w14:paraId="0A058561" w14:textId="4E6F0011" w:rsidR="00901A91" w:rsidRDefault="00402D0A" w:rsidP="004D3207">
      <w:pPr>
        <w:spacing w:line="276" w:lineRule="auto"/>
        <w:jc w:val="both"/>
        <w:rPr>
          <w:sz w:val="22"/>
          <w:szCs w:val="22"/>
          <w:lang w:val="en-IE"/>
        </w:rPr>
      </w:pPr>
      <w:r>
        <w:rPr>
          <w:sz w:val="22"/>
          <w:szCs w:val="22"/>
          <w:lang w:val="en-IE"/>
        </w:rPr>
        <w:lastRenderedPageBreak/>
        <w:t xml:space="preserve">During </w:t>
      </w:r>
      <w:r w:rsidR="00901A91">
        <w:rPr>
          <w:sz w:val="22"/>
          <w:szCs w:val="22"/>
          <w:lang w:val="en-IE"/>
        </w:rPr>
        <w:t>RAN1#112</w:t>
      </w:r>
      <w:r>
        <w:rPr>
          <w:sz w:val="22"/>
          <w:szCs w:val="22"/>
          <w:lang w:val="en-IE"/>
        </w:rPr>
        <w:t>,</w:t>
      </w:r>
      <w:r w:rsidR="00901A91">
        <w:rPr>
          <w:sz w:val="22"/>
          <w:szCs w:val="22"/>
          <w:lang w:val="en-IE"/>
        </w:rPr>
        <w:t xml:space="preserve"> the following agreement was made:</w:t>
      </w:r>
    </w:p>
    <w:tbl>
      <w:tblPr>
        <w:tblStyle w:val="TableGrid"/>
        <w:tblW w:w="0" w:type="auto"/>
        <w:tblLook w:val="04A0" w:firstRow="1" w:lastRow="0" w:firstColumn="1" w:lastColumn="0" w:noHBand="0" w:noVBand="1"/>
      </w:tblPr>
      <w:tblGrid>
        <w:gridCol w:w="9962"/>
      </w:tblGrid>
      <w:tr w:rsidR="00EB5C94" w14:paraId="7E806BCE" w14:textId="77777777" w:rsidTr="00EB5C94">
        <w:tc>
          <w:tcPr>
            <w:tcW w:w="9962" w:type="dxa"/>
          </w:tcPr>
          <w:p w14:paraId="21B27F3B" w14:textId="77777777" w:rsidR="00901A91" w:rsidRDefault="00901A91" w:rsidP="00901A91">
            <w:pPr>
              <w:jc w:val="both"/>
              <w:rPr>
                <w:lang w:eastAsia="zh-CN"/>
              </w:rPr>
            </w:pPr>
            <w:r>
              <w:rPr>
                <w:rStyle w:val="Strong"/>
                <w:highlight w:val="darkYellow"/>
              </w:rPr>
              <w:t>Working assumption</w:t>
            </w:r>
          </w:p>
          <w:p w14:paraId="57C7C2F7" w14:textId="77777777" w:rsidR="00901A91" w:rsidRDefault="00901A91" w:rsidP="00901A91">
            <w:pPr>
              <w:numPr>
                <w:ilvl w:val="0"/>
                <w:numId w:val="23"/>
              </w:numPr>
              <w:overflowPunct/>
              <w:adjustRightInd/>
              <w:spacing w:after="0"/>
              <w:textAlignment w:val="auto"/>
              <w:rPr>
                <w:rFonts w:eastAsia="MS Mincho"/>
              </w:rPr>
            </w:pPr>
            <w:r>
              <w:rPr>
                <w:rFonts w:eastAsia="MS Mincho"/>
              </w:rPr>
              <w:t xml:space="preserve">For dynamic resource pool sharing, </w:t>
            </w:r>
            <w:r w:rsidRPr="00901A91">
              <w:rPr>
                <w:rFonts w:eastAsia="MS Mincho"/>
              </w:rPr>
              <w:t>select one option between 1-1 and 1-2, and select one option between 3-1 and 4-1-a,</w:t>
            </w:r>
            <w:r>
              <w:rPr>
                <w:rFonts w:eastAsia="MS Mincho"/>
              </w:rPr>
              <w:t xml:space="preserve"> and define how the two selected options can be used in the operation:</w:t>
            </w:r>
          </w:p>
          <w:p w14:paraId="258F50FA" w14:textId="77777777" w:rsidR="00901A91" w:rsidRDefault="00901A91" w:rsidP="00901A91">
            <w:pPr>
              <w:numPr>
                <w:ilvl w:val="1"/>
                <w:numId w:val="23"/>
              </w:numPr>
              <w:overflowPunct/>
              <w:adjustRightInd/>
              <w:spacing w:after="0"/>
              <w:textAlignment w:val="auto"/>
              <w:rPr>
                <w:rFonts w:eastAsia="MS Mincho"/>
              </w:rPr>
            </w:pPr>
            <w:r>
              <w:rPr>
                <w:rFonts w:eastAsia="MS Mincho"/>
              </w:rPr>
              <w:t>Option 1-1: Avoiding PSFCH transmissions overlapping with LTE SL resources reserved for LTE SL transmissions in the time domain is performed by the UE transmitting PSFCH</w:t>
            </w:r>
          </w:p>
          <w:p w14:paraId="06225918" w14:textId="77777777" w:rsidR="00901A91" w:rsidRDefault="00901A91" w:rsidP="00901A91">
            <w:pPr>
              <w:numPr>
                <w:ilvl w:val="2"/>
                <w:numId w:val="23"/>
              </w:numPr>
              <w:overflowPunct/>
              <w:adjustRightInd/>
              <w:spacing w:after="0"/>
              <w:textAlignment w:val="auto"/>
              <w:rPr>
                <w:rFonts w:eastAsia="MS Mincho"/>
              </w:rPr>
            </w:pPr>
            <w:r>
              <w:rPr>
                <w:rFonts w:eastAsia="MS Mincho"/>
              </w:rPr>
              <w:t>FFS whether/how to define condition(s) under which the UE transmitting PSFCH drops its PSFCH transmission overlapping with the LTE SL resources reserved for LTE SL transmission</w:t>
            </w:r>
          </w:p>
          <w:p w14:paraId="6EC0B220" w14:textId="77777777" w:rsidR="00901A91" w:rsidRDefault="00901A91" w:rsidP="00901A91">
            <w:pPr>
              <w:numPr>
                <w:ilvl w:val="1"/>
                <w:numId w:val="23"/>
              </w:numPr>
              <w:overflowPunct/>
              <w:adjustRightInd/>
              <w:spacing w:after="0"/>
              <w:textAlignment w:val="auto"/>
              <w:rPr>
                <w:rFonts w:eastAsia="MS Mincho"/>
              </w:rPr>
            </w:pPr>
            <w:r w:rsidRPr="00901A91">
              <w:rPr>
                <w:rFonts w:eastAsia="MS Mincho"/>
              </w:rPr>
              <w:t>Option 1-2:</w:t>
            </w:r>
            <w:r>
              <w:rPr>
                <w:rFonts w:eastAsia="MS Mincho"/>
              </w:rPr>
              <w:t xml:space="preserve"> Avoiding PSFCH transmissions overlapping with LTE SL resources reserved for LTE SL transmissions in the time domain is ensured by the UE transmitting PSSCH</w:t>
            </w:r>
          </w:p>
          <w:p w14:paraId="717E6F9B" w14:textId="77777777" w:rsidR="00901A91" w:rsidRDefault="00901A91" w:rsidP="00901A91">
            <w:pPr>
              <w:numPr>
                <w:ilvl w:val="2"/>
                <w:numId w:val="23"/>
              </w:numPr>
              <w:overflowPunct/>
              <w:adjustRightInd/>
              <w:spacing w:after="0"/>
              <w:textAlignment w:val="auto"/>
              <w:rPr>
                <w:rFonts w:eastAsia="MS Mincho"/>
              </w:rPr>
            </w:pPr>
            <w:r>
              <w:rPr>
                <w:rFonts w:eastAsia="MS Mincho"/>
              </w:rPr>
              <w:t xml:space="preserve">FFS whether/how to define condition(s) of </w:t>
            </w:r>
            <w:r>
              <w:rPr>
                <w:rFonts w:eastAsia="DengXian"/>
                <w:lang w:eastAsia="ko-KR"/>
              </w:rPr>
              <w:t xml:space="preserve">selecting </w:t>
            </w:r>
            <w:r>
              <w:rPr>
                <w:rFonts w:eastAsia="MS Mincho"/>
              </w:rPr>
              <w:t xml:space="preserve">NR SL candidate resources </w:t>
            </w:r>
            <w:r>
              <w:rPr>
                <w:rFonts w:eastAsia="DengXian"/>
                <w:lang w:eastAsia="ko-KR"/>
              </w:rPr>
              <w:t>for</w:t>
            </w:r>
            <w:r>
              <w:rPr>
                <w:rFonts w:eastAsia="MS Mincho"/>
              </w:rPr>
              <w:t xml:space="preserve"> </w:t>
            </w:r>
            <w:r>
              <w:rPr>
                <w:rFonts w:eastAsia="DengXian"/>
                <w:lang w:eastAsia="ko-KR"/>
              </w:rPr>
              <w:t>NR</w:t>
            </w:r>
            <w:r>
              <w:rPr>
                <w:rFonts w:eastAsia="MS Mincho"/>
              </w:rPr>
              <w:t xml:space="preserve"> </w:t>
            </w:r>
            <w:r>
              <w:rPr>
                <w:rFonts w:eastAsia="DengXian"/>
                <w:lang w:eastAsia="ko-KR"/>
              </w:rPr>
              <w:t>SL</w:t>
            </w:r>
            <w:r>
              <w:rPr>
                <w:rFonts w:eastAsia="MS Mincho"/>
              </w:rPr>
              <w:t xml:space="preserve"> </w:t>
            </w:r>
            <w:r>
              <w:rPr>
                <w:rFonts w:eastAsia="DengXian"/>
                <w:lang w:eastAsia="ko-KR"/>
              </w:rPr>
              <w:t>PSCCH/PSSCH</w:t>
            </w:r>
          </w:p>
          <w:p w14:paraId="1A8C826D" w14:textId="77777777" w:rsidR="00901A91" w:rsidRDefault="00901A91" w:rsidP="00901A91">
            <w:pPr>
              <w:numPr>
                <w:ilvl w:val="1"/>
                <w:numId w:val="23"/>
              </w:numPr>
              <w:overflowPunct/>
              <w:adjustRightInd/>
              <w:spacing w:after="0"/>
              <w:textAlignment w:val="auto"/>
              <w:rPr>
                <w:rFonts w:eastAsia="MS Mincho"/>
              </w:rPr>
            </w:pPr>
            <w:r>
              <w:rPr>
                <w:rFonts w:eastAsia="MS Mincho"/>
              </w:rPr>
              <w:t>Option 3-1: Additional PSFCH periodicity(ies) is introduced</w:t>
            </w:r>
          </w:p>
          <w:p w14:paraId="1B743F7B" w14:textId="77777777" w:rsidR="00901A91" w:rsidRDefault="00901A91" w:rsidP="00901A91">
            <w:pPr>
              <w:numPr>
                <w:ilvl w:val="2"/>
                <w:numId w:val="23"/>
              </w:numPr>
              <w:overflowPunct/>
              <w:adjustRightInd/>
              <w:spacing w:after="0"/>
              <w:textAlignment w:val="auto"/>
              <w:rPr>
                <w:rFonts w:eastAsia="MS Mincho"/>
              </w:rPr>
            </w:pPr>
            <w:r>
              <w:rPr>
                <w:rFonts w:eastAsia="MS Mincho"/>
              </w:rPr>
              <w:t>Alt 3-1-a: 10 logical slots</w:t>
            </w:r>
          </w:p>
          <w:p w14:paraId="55B407C8" w14:textId="77777777" w:rsidR="00901A91" w:rsidRDefault="00901A91" w:rsidP="00901A91">
            <w:pPr>
              <w:numPr>
                <w:ilvl w:val="2"/>
                <w:numId w:val="23"/>
              </w:numPr>
              <w:overflowPunct/>
              <w:adjustRightInd/>
              <w:spacing w:after="0"/>
              <w:textAlignment w:val="auto"/>
              <w:rPr>
                <w:rFonts w:eastAsia="MS Mincho"/>
              </w:rPr>
            </w:pPr>
            <w:r>
              <w:rPr>
                <w:rFonts w:eastAsia="MS Mincho"/>
              </w:rPr>
              <w:t>Alt 3-1-b: 8 logical slots</w:t>
            </w:r>
          </w:p>
          <w:p w14:paraId="769B6309" w14:textId="77777777" w:rsidR="00901A91" w:rsidRDefault="00901A91" w:rsidP="00901A91">
            <w:pPr>
              <w:numPr>
                <w:ilvl w:val="2"/>
                <w:numId w:val="23"/>
              </w:numPr>
              <w:overflowPunct/>
              <w:adjustRightInd/>
              <w:spacing w:after="0"/>
              <w:textAlignment w:val="auto"/>
              <w:rPr>
                <w:rFonts w:eastAsia="MS Mincho"/>
              </w:rPr>
            </w:pPr>
            <w:r>
              <w:rPr>
                <w:rFonts w:eastAsia="MS Mincho"/>
              </w:rPr>
              <w:t>Alt 3-1-c: 5 logical slots</w:t>
            </w:r>
          </w:p>
          <w:p w14:paraId="4233593D" w14:textId="77777777" w:rsidR="00901A91" w:rsidRDefault="00901A91" w:rsidP="00901A91">
            <w:pPr>
              <w:numPr>
                <w:ilvl w:val="2"/>
                <w:numId w:val="23"/>
              </w:numPr>
              <w:overflowPunct/>
              <w:adjustRightInd/>
              <w:spacing w:after="0"/>
              <w:textAlignment w:val="auto"/>
              <w:rPr>
                <w:rFonts w:eastAsia="MS Mincho"/>
              </w:rPr>
            </w:pPr>
            <w:r>
              <w:rPr>
                <w:rFonts w:eastAsia="MS Mincho"/>
              </w:rPr>
              <w:t>FFS: Alignment between PSFCH periodicity and LTE logical subframes should be ensured by proper configuration</w:t>
            </w:r>
          </w:p>
          <w:p w14:paraId="46F3547F" w14:textId="77777777" w:rsidR="00901A91" w:rsidRDefault="00901A91" w:rsidP="00901A91">
            <w:pPr>
              <w:numPr>
                <w:ilvl w:val="1"/>
                <w:numId w:val="23"/>
              </w:numPr>
              <w:overflowPunct/>
              <w:adjustRightInd/>
              <w:spacing w:after="0"/>
              <w:textAlignment w:val="auto"/>
              <w:rPr>
                <w:rFonts w:eastAsia="MS Mincho"/>
              </w:rPr>
            </w:pPr>
            <w:r>
              <w:rPr>
                <w:rFonts w:eastAsia="MS Mincho"/>
              </w:rPr>
              <w:t>Option 4-1: PSFCH resources and LTE SL resources are TDMed</w:t>
            </w:r>
          </w:p>
          <w:p w14:paraId="7FFD7615" w14:textId="77777777" w:rsidR="00901A91" w:rsidRDefault="00901A91" w:rsidP="00901A91">
            <w:pPr>
              <w:numPr>
                <w:ilvl w:val="2"/>
                <w:numId w:val="23"/>
              </w:numPr>
              <w:overflowPunct/>
              <w:adjustRightInd/>
              <w:spacing w:after="0"/>
              <w:textAlignment w:val="auto"/>
              <w:rPr>
                <w:rFonts w:eastAsia="MS Mincho"/>
              </w:rPr>
            </w:pPr>
            <w:r>
              <w:rPr>
                <w:rFonts w:eastAsia="MS Mincho"/>
              </w:rPr>
              <w:t>Alt 4-1-a: PSFCH resources is confined within the guard symbol of the LTE SL subframe in the time domain</w:t>
            </w:r>
          </w:p>
          <w:p w14:paraId="1D16607D" w14:textId="178D2310" w:rsidR="00EB5C94" w:rsidRPr="00901A91" w:rsidRDefault="00901A91" w:rsidP="00901A91">
            <w:pPr>
              <w:numPr>
                <w:ilvl w:val="0"/>
                <w:numId w:val="23"/>
              </w:numPr>
              <w:overflowPunct/>
              <w:adjustRightInd/>
              <w:spacing w:after="0"/>
              <w:textAlignment w:val="auto"/>
              <w:rPr>
                <w:rFonts w:eastAsia="MS Mincho"/>
              </w:rPr>
            </w:pPr>
            <w:r>
              <w:rPr>
                <w:rFonts w:eastAsia="MS Mincho"/>
              </w:rPr>
              <w:t>Note: selecting a single option is not precluded</w:t>
            </w:r>
          </w:p>
        </w:tc>
      </w:tr>
    </w:tbl>
    <w:p w14:paraId="0EE541FE" w14:textId="6705C03D" w:rsidR="00EB5C94" w:rsidRDefault="00EB5C94" w:rsidP="004D3207">
      <w:pPr>
        <w:spacing w:line="276" w:lineRule="auto"/>
        <w:jc w:val="both"/>
        <w:rPr>
          <w:sz w:val="22"/>
          <w:szCs w:val="22"/>
          <w:lang w:val="en-IE"/>
        </w:rPr>
      </w:pPr>
    </w:p>
    <w:p w14:paraId="62ACC6FD" w14:textId="17411311" w:rsidR="00443A3C" w:rsidRPr="00143A39" w:rsidRDefault="00443A3C" w:rsidP="004D3207">
      <w:pPr>
        <w:spacing w:line="276" w:lineRule="auto"/>
        <w:jc w:val="both"/>
        <w:rPr>
          <w:sz w:val="22"/>
          <w:szCs w:val="22"/>
          <w:u w:val="single"/>
          <w:lang w:val="en-IE"/>
        </w:rPr>
      </w:pPr>
      <w:r w:rsidRPr="00143A39">
        <w:rPr>
          <w:sz w:val="22"/>
          <w:szCs w:val="22"/>
          <w:u w:val="single"/>
          <w:lang w:val="en-IE"/>
        </w:rPr>
        <w:t>Option 1-1 vs Option 1-2:</w:t>
      </w:r>
    </w:p>
    <w:p w14:paraId="3685405A" w14:textId="043F6D65" w:rsidR="00443A3C" w:rsidRPr="00E80D61" w:rsidRDefault="00443A3C" w:rsidP="00E96933">
      <w:pPr>
        <w:pStyle w:val="ListParagraph"/>
        <w:numPr>
          <w:ilvl w:val="0"/>
          <w:numId w:val="13"/>
        </w:numPr>
        <w:spacing w:line="276" w:lineRule="auto"/>
        <w:jc w:val="both"/>
        <w:rPr>
          <w:rFonts w:ascii="Times New Roman" w:hAnsi="Times New Roman"/>
          <w:lang w:val="en-IE"/>
        </w:rPr>
      </w:pPr>
      <w:r w:rsidRPr="00E80D61">
        <w:rPr>
          <w:rFonts w:ascii="Times New Roman" w:hAnsi="Times New Roman"/>
          <w:lang w:val="en-IE"/>
        </w:rPr>
        <w:t xml:space="preserve">In our view, it is an unfortunate </w:t>
      </w:r>
      <w:r w:rsidR="00BD3E5B" w:rsidRPr="00E80D61">
        <w:rPr>
          <w:rFonts w:ascii="Times New Roman" w:hAnsi="Times New Roman"/>
          <w:lang w:val="en-IE"/>
        </w:rPr>
        <w:t xml:space="preserve">situation that one </w:t>
      </w:r>
      <w:r w:rsidR="004D3BC2">
        <w:rPr>
          <w:rFonts w:ascii="Times New Roman" w:hAnsi="Times New Roman"/>
          <w:lang w:val="en-IE"/>
        </w:rPr>
        <w:t xml:space="preserve">between </w:t>
      </w:r>
      <w:r w:rsidR="00BD3E5B" w:rsidRPr="00E80D61">
        <w:rPr>
          <w:rFonts w:ascii="Times New Roman" w:hAnsi="Times New Roman"/>
          <w:lang w:val="en-IE"/>
        </w:rPr>
        <w:t>options 1-1 and 1-2 need</w:t>
      </w:r>
      <w:r w:rsidR="004F2706" w:rsidRPr="00E80D61">
        <w:rPr>
          <w:rFonts w:ascii="Times New Roman" w:hAnsi="Times New Roman"/>
          <w:lang w:val="en-IE"/>
        </w:rPr>
        <w:t>s</w:t>
      </w:r>
      <w:r w:rsidR="00BD3E5B" w:rsidRPr="00E80D61">
        <w:rPr>
          <w:rFonts w:ascii="Times New Roman" w:hAnsi="Times New Roman"/>
          <w:lang w:val="en-IE"/>
        </w:rPr>
        <w:t xml:space="preserve"> to be selected. Those are naturally complementary </w:t>
      </w:r>
      <w:r w:rsidR="001B0371" w:rsidRPr="00E80D61">
        <w:rPr>
          <w:rFonts w:ascii="Times New Roman" w:hAnsi="Times New Roman"/>
          <w:lang w:val="en-IE"/>
        </w:rPr>
        <w:t>and work perfectly together.</w:t>
      </w:r>
    </w:p>
    <w:p w14:paraId="5FFD8122" w14:textId="060D6B24" w:rsidR="001B0371" w:rsidRPr="00E80D61" w:rsidRDefault="001B0371" w:rsidP="00E96933">
      <w:pPr>
        <w:pStyle w:val="ListParagraph"/>
        <w:numPr>
          <w:ilvl w:val="0"/>
          <w:numId w:val="13"/>
        </w:numPr>
        <w:spacing w:line="276" w:lineRule="auto"/>
        <w:jc w:val="both"/>
        <w:rPr>
          <w:rFonts w:ascii="Times New Roman" w:hAnsi="Times New Roman"/>
          <w:lang w:val="en-IE"/>
        </w:rPr>
      </w:pPr>
      <w:r w:rsidRPr="00E80D61">
        <w:rPr>
          <w:rFonts w:ascii="Times New Roman" w:hAnsi="Times New Roman"/>
          <w:lang w:val="en-IE"/>
        </w:rPr>
        <w:t xml:space="preserve">Regardless of RAN#99 discussion, if one option needs to be picked, it </w:t>
      </w:r>
      <w:r w:rsidR="00CA6026" w:rsidRPr="00E80D61">
        <w:rPr>
          <w:rFonts w:ascii="Times New Roman" w:hAnsi="Times New Roman"/>
          <w:lang w:val="en-IE"/>
        </w:rPr>
        <w:t>should</w:t>
      </w:r>
      <w:r w:rsidRPr="00E80D61">
        <w:rPr>
          <w:rFonts w:ascii="Times New Roman" w:hAnsi="Times New Roman"/>
          <w:lang w:val="en-IE"/>
        </w:rPr>
        <w:t xml:space="preserve"> be 1-2 </w:t>
      </w:r>
      <w:r w:rsidR="005725C5" w:rsidRPr="00E80D61">
        <w:rPr>
          <w:rFonts w:ascii="Times New Roman" w:hAnsi="Times New Roman"/>
          <w:lang w:val="en-IE"/>
        </w:rPr>
        <w:t xml:space="preserve">since 1-1 could not handle NACK-only groupcast feedback case due to </w:t>
      </w:r>
      <w:r w:rsidR="00171C98" w:rsidRPr="00E80D61">
        <w:rPr>
          <w:rFonts w:ascii="Times New Roman" w:hAnsi="Times New Roman"/>
          <w:lang w:val="en-IE"/>
        </w:rPr>
        <w:t>being</w:t>
      </w:r>
      <w:r w:rsidR="00C72C62" w:rsidRPr="00E80D61">
        <w:rPr>
          <w:rFonts w:ascii="Times New Roman" w:hAnsi="Times New Roman"/>
          <w:lang w:val="en-IE"/>
        </w:rPr>
        <w:t xml:space="preserve"> susceptible to DTX-to-ACK errors when PSFCH is dropped.</w:t>
      </w:r>
    </w:p>
    <w:p w14:paraId="4E6F0178" w14:textId="3D11E46A" w:rsidR="00880BC1" w:rsidRPr="00E80D61" w:rsidRDefault="00E96933" w:rsidP="00E96933">
      <w:pPr>
        <w:pStyle w:val="ListParagraph"/>
        <w:numPr>
          <w:ilvl w:val="0"/>
          <w:numId w:val="13"/>
        </w:numPr>
        <w:spacing w:line="276" w:lineRule="auto"/>
        <w:jc w:val="both"/>
        <w:rPr>
          <w:rFonts w:ascii="Times New Roman" w:hAnsi="Times New Roman"/>
          <w:lang w:val="en-IE"/>
        </w:rPr>
      </w:pPr>
      <w:r w:rsidRPr="00E80D61">
        <w:rPr>
          <w:rFonts w:ascii="Times New Roman" w:hAnsi="Times New Roman"/>
          <w:lang w:val="en-IE"/>
        </w:rPr>
        <w:t>C</w:t>
      </w:r>
      <w:r w:rsidR="00880BC1" w:rsidRPr="00E80D61">
        <w:rPr>
          <w:rFonts w:ascii="Times New Roman" w:hAnsi="Times New Roman"/>
          <w:lang w:val="en-IE"/>
        </w:rPr>
        <w:t xml:space="preserve">onsidering RAN#99 discussion on support of higher SCS, </w:t>
      </w:r>
      <w:r w:rsidR="00F86FFD" w:rsidRPr="00E80D61">
        <w:rPr>
          <w:rFonts w:ascii="Times New Roman" w:hAnsi="Times New Roman"/>
          <w:lang w:val="en-IE"/>
        </w:rPr>
        <w:t xml:space="preserve">Option 1-2 </w:t>
      </w:r>
      <w:r w:rsidR="00872839" w:rsidRPr="00E80D61">
        <w:rPr>
          <w:rFonts w:ascii="Times New Roman" w:hAnsi="Times New Roman"/>
          <w:lang w:val="en-IE"/>
        </w:rPr>
        <w:t>is</w:t>
      </w:r>
      <w:r w:rsidR="00F86FFD" w:rsidRPr="00E80D61">
        <w:rPr>
          <w:rFonts w:ascii="Times New Roman" w:hAnsi="Times New Roman"/>
          <w:lang w:val="en-IE"/>
        </w:rPr>
        <w:t xml:space="preserve"> already agreed for the case of 15/30 kHz SCS for LTE and NR. </w:t>
      </w:r>
      <w:r w:rsidR="005E6444" w:rsidRPr="00E80D61">
        <w:rPr>
          <w:rFonts w:ascii="Times New Roman" w:hAnsi="Times New Roman"/>
          <w:lang w:val="en-IE"/>
        </w:rPr>
        <w:t>Effectively, this means the selection between Option 1-1 and Option 1-2</w:t>
      </w:r>
      <w:r w:rsidR="00443A3C" w:rsidRPr="00E80D61">
        <w:rPr>
          <w:rFonts w:ascii="Times New Roman" w:hAnsi="Times New Roman"/>
          <w:lang w:val="en-IE"/>
        </w:rPr>
        <w:t xml:space="preserve"> has already been made.</w:t>
      </w:r>
    </w:p>
    <w:p w14:paraId="3B72E9F4" w14:textId="77777777" w:rsidR="00E96933" w:rsidRDefault="00E96933" w:rsidP="004D3207">
      <w:pPr>
        <w:spacing w:line="276" w:lineRule="auto"/>
        <w:jc w:val="both"/>
        <w:rPr>
          <w:sz w:val="22"/>
          <w:szCs w:val="22"/>
          <w:lang w:val="en-IE"/>
        </w:rPr>
      </w:pPr>
    </w:p>
    <w:p w14:paraId="05826345" w14:textId="684B2836" w:rsidR="00A61798" w:rsidRPr="00143A39" w:rsidRDefault="00872839" w:rsidP="00872839">
      <w:pPr>
        <w:spacing w:line="276" w:lineRule="auto"/>
        <w:jc w:val="both"/>
        <w:rPr>
          <w:sz w:val="22"/>
          <w:szCs w:val="22"/>
          <w:u w:val="single"/>
          <w:lang w:val="en-IE"/>
        </w:rPr>
      </w:pPr>
      <w:r w:rsidRPr="00143A39">
        <w:rPr>
          <w:sz w:val="22"/>
          <w:szCs w:val="22"/>
          <w:u w:val="single"/>
          <w:lang w:val="en-IE"/>
        </w:rPr>
        <w:t xml:space="preserve">Option 3-1 vs Option </w:t>
      </w:r>
      <w:r w:rsidR="00A77F74" w:rsidRPr="00143A39">
        <w:rPr>
          <w:sz w:val="22"/>
          <w:szCs w:val="22"/>
          <w:u w:val="single"/>
          <w:lang w:val="en-IE"/>
        </w:rPr>
        <w:t>4-1-a:</w:t>
      </w:r>
    </w:p>
    <w:p w14:paraId="26529A20" w14:textId="5454B4D6" w:rsidR="00A77F74" w:rsidRPr="00E80D61" w:rsidRDefault="0057753E" w:rsidP="00A77F74">
      <w:pPr>
        <w:pStyle w:val="ListParagraph"/>
        <w:numPr>
          <w:ilvl w:val="0"/>
          <w:numId w:val="13"/>
        </w:numPr>
        <w:spacing w:line="276" w:lineRule="auto"/>
        <w:jc w:val="both"/>
        <w:rPr>
          <w:rFonts w:ascii="Times New Roman" w:hAnsi="Times New Roman"/>
          <w:lang w:val="en-IE"/>
        </w:rPr>
      </w:pPr>
      <w:r w:rsidRPr="00E80D61">
        <w:rPr>
          <w:rFonts w:ascii="Times New Roman" w:hAnsi="Times New Roman"/>
          <w:lang w:val="en-IE"/>
        </w:rPr>
        <w:t xml:space="preserve">Option 4-1-a </w:t>
      </w:r>
      <w:r w:rsidR="00E771E5" w:rsidRPr="00E80D61">
        <w:rPr>
          <w:rFonts w:ascii="Times New Roman" w:hAnsi="Times New Roman"/>
          <w:lang w:val="en-IE"/>
        </w:rPr>
        <w:t xml:space="preserve">may not be feasible in </w:t>
      </w:r>
      <w:r w:rsidR="00687D01" w:rsidRPr="00E80D61">
        <w:rPr>
          <w:rFonts w:ascii="Times New Roman" w:hAnsi="Times New Roman"/>
          <w:lang w:val="en-IE"/>
        </w:rPr>
        <w:t>c</w:t>
      </w:r>
      <w:r w:rsidR="00E771E5" w:rsidRPr="00E80D61">
        <w:rPr>
          <w:rFonts w:ascii="Times New Roman" w:hAnsi="Times New Roman"/>
          <w:lang w:val="en-IE"/>
        </w:rPr>
        <w:t xml:space="preserve">ase of 15/15 kHz SCS combination and </w:t>
      </w:r>
      <w:r w:rsidR="0058463C" w:rsidRPr="00E80D61">
        <w:rPr>
          <w:rFonts w:ascii="Times New Roman" w:hAnsi="Times New Roman"/>
          <w:lang w:val="en-IE"/>
        </w:rPr>
        <w:t xml:space="preserve">may require physical layer changes in 15/30 </w:t>
      </w:r>
      <w:r w:rsidR="008658C7" w:rsidRPr="00E80D61">
        <w:rPr>
          <w:rFonts w:ascii="Times New Roman" w:hAnsi="Times New Roman"/>
          <w:lang w:val="en-IE"/>
        </w:rPr>
        <w:t xml:space="preserve">kHz </w:t>
      </w:r>
      <w:r w:rsidR="0058463C" w:rsidRPr="00E80D61">
        <w:rPr>
          <w:rFonts w:ascii="Times New Roman" w:hAnsi="Times New Roman"/>
          <w:lang w:val="en-IE"/>
        </w:rPr>
        <w:t xml:space="preserve">SCS case. Further, RAN#99 decision recommends not to </w:t>
      </w:r>
      <w:r w:rsidR="008658C7" w:rsidRPr="00E80D61">
        <w:rPr>
          <w:rFonts w:ascii="Times New Roman" w:hAnsi="Times New Roman"/>
          <w:lang w:val="en-IE"/>
        </w:rPr>
        <w:t>consider other solutions for 15/30 kHz case.</w:t>
      </w:r>
    </w:p>
    <w:p w14:paraId="4E56078C" w14:textId="52A3748B" w:rsidR="008658C7" w:rsidRPr="00E80D61" w:rsidRDefault="008658C7" w:rsidP="00A77F74">
      <w:pPr>
        <w:pStyle w:val="ListParagraph"/>
        <w:numPr>
          <w:ilvl w:val="0"/>
          <w:numId w:val="13"/>
        </w:numPr>
        <w:spacing w:line="276" w:lineRule="auto"/>
        <w:jc w:val="both"/>
        <w:rPr>
          <w:rFonts w:ascii="Times New Roman" w:hAnsi="Times New Roman"/>
          <w:lang w:val="en-IE"/>
        </w:rPr>
      </w:pPr>
      <w:r w:rsidRPr="00E80D61">
        <w:rPr>
          <w:rFonts w:ascii="Times New Roman" w:hAnsi="Times New Roman"/>
          <w:lang w:val="en-IE"/>
        </w:rPr>
        <w:t>Option 3-1 spec</w:t>
      </w:r>
      <w:r w:rsidR="00FC7E8E">
        <w:rPr>
          <w:rFonts w:ascii="Times New Roman" w:hAnsi="Times New Roman"/>
          <w:lang w:val="en-IE"/>
        </w:rPr>
        <w:t>ification</w:t>
      </w:r>
      <w:r w:rsidRPr="00E80D61">
        <w:rPr>
          <w:rFonts w:ascii="Times New Roman" w:hAnsi="Times New Roman"/>
          <w:lang w:val="en-IE"/>
        </w:rPr>
        <w:t xml:space="preserve"> impact is limited </w:t>
      </w:r>
      <w:r w:rsidR="00DF655F">
        <w:rPr>
          <w:rFonts w:ascii="Times New Roman" w:hAnsi="Times New Roman"/>
          <w:lang w:val="en-IE"/>
        </w:rPr>
        <w:t>by</w:t>
      </w:r>
      <w:r w:rsidR="00DF655F" w:rsidRPr="00E80D61">
        <w:rPr>
          <w:rFonts w:ascii="Times New Roman" w:hAnsi="Times New Roman"/>
          <w:lang w:val="en-IE"/>
        </w:rPr>
        <w:t xml:space="preserve"> </w:t>
      </w:r>
      <w:r w:rsidRPr="00E80D61">
        <w:rPr>
          <w:rFonts w:ascii="Times New Roman" w:hAnsi="Times New Roman"/>
          <w:lang w:val="en-IE"/>
        </w:rPr>
        <w:t xml:space="preserve">introducing new PSFCH periodicities. Note that </w:t>
      </w:r>
      <w:r w:rsidR="00D274D3" w:rsidRPr="00E80D61">
        <w:rPr>
          <w:rFonts w:ascii="Times New Roman" w:hAnsi="Times New Roman"/>
          <w:lang w:val="en-IE"/>
        </w:rPr>
        <w:t xml:space="preserve">alignment of PSFCH periodicity and LTE logical subframes may not be possible to </w:t>
      </w:r>
      <w:r w:rsidR="004D3485">
        <w:rPr>
          <w:rFonts w:ascii="Times New Roman" w:hAnsi="Times New Roman"/>
          <w:lang w:val="en-IE"/>
        </w:rPr>
        <w:t xml:space="preserve">be </w:t>
      </w:r>
      <w:r w:rsidR="00D274D3" w:rsidRPr="00E80D61">
        <w:rPr>
          <w:rFonts w:ascii="Times New Roman" w:hAnsi="Times New Roman"/>
          <w:lang w:val="en-IE"/>
        </w:rPr>
        <w:t>ensure</w:t>
      </w:r>
      <w:r w:rsidR="004D3485">
        <w:rPr>
          <w:rFonts w:ascii="Times New Roman" w:hAnsi="Times New Roman"/>
          <w:lang w:val="en-IE"/>
        </w:rPr>
        <w:t>d</w:t>
      </w:r>
      <w:r w:rsidR="00D274D3" w:rsidRPr="00E80D61">
        <w:rPr>
          <w:rFonts w:ascii="Times New Roman" w:hAnsi="Times New Roman"/>
          <w:lang w:val="en-IE"/>
        </w:rPr>
        <w:t xml:space="preserve"> in case of 8 slots periodicity.</w:t>
      </w:r>
    </w:p>
    <w:p w14:paraId="50E4EBA7" w14:textId="77777777" w:rsidR="002C1E37" w:rsidRPr="00E80D61" w:rsidRDefault="002C1E37" w:rsidP="002C1E37">
      <w:pPr>
        <w:spacing w:line="276" w:lineRule="auto"/>
        <w:jc w:val="both"/>
        <w:rPr>
          <w:lang w:val="en-IE"/>
        </w:rPr>
      </w:pPr>
    </w:p>
    <w:p w14:paraId="57D97C37" w14:textId="4008EDC3" w:rsidR="005A6C6B" w:rsidRPr="00B578DF" w:rsidRDefault="00A51D41" w:rsidP="002C1E37">
      <w:pPr>
        <w:spacing w:line="276" w:lineRule="auto"/>
        <w:jc w:val="both"/>
        <w:rPr>
          <w:b/>
          <w:sz w:val="22"/>
          <w:szCs w:val="22"/>
          <w:lang w:val="en-IE"/>
        </w:rPr>
      </w:pPr>
      <w:r w:rsidRPr="00B578DF">
        <w:rPr>
          <w:b/>
          <w:bCs/>
          <w:sz w:val="22"/>
          <w:szCs w:val="22"/>
          <w:lang w:val="en-IE"/>
        </w:rPr>
        <w:t>Observation 1:</w:t>
      </w:r>
    </w:p>
    <w:p w14:paraId="319637AB" w14:textId="05874ED0" w:rsidR="00A51D41" w:rsidRPr="00B578DF" w:rsidRDefault="00A51D41" w:rsidP="00B578DF">
      <w:pPr>
        <w:pStyle w:val="ListParagraph"/>
        <w:numPr>
          <w:ilvl w:val="0"/>
          <w:numId w:val="22"/>
        </w:numPr>
        <w:spacing w:line="276" w:lineRule="auto"/>
        <w:jc w:val="both"/>
        <w:rPr>
          <w:rFonts w:ascii="Times New Roman" w:eastAsia="SimSun" w:hAnsi="Times New Roman"/>
          <w:b/>
          <w:bCs/>
          <w:lang w:val="en-IE"/>
        </w:rPr>
      </w:pPr>
      <w:r w:rsidRPr="00B578DF">
        <w:rPr>
          <w:rFonts w:ascii="Times New Roman" w:eastAsia="SimSun" w:hAnsi="Times New Roman"/>
          <w:b/>
          <w:bCs/>
          <w:lang w:val="en-IE"/>
        </w:rPr>
        <w:t xml:space="preserve">Considering that Option 1-1 does not work for NACK-only feedback case and </w:t>
      </w:r>
      <w:r w:rsidR="0014615A" w:rsidRPr="00B578DF">
        <w:rPr>
          <w:rFonts w:ascii="Times New Roman" w:eastAsia="SimSun" w:hAnsi="Times New Roman"/>
          <w:b/>
          <w:bCs/>
          <w:lang w:val="en-IE"/>
        </w:rPr>
        <w:t xml:space="preserve">the decision in RAN#99 for the case of 15/30 kHz SCS, Option 1-2 should </w:t>
      </w:r>
      <w:r w:rsidR="0068394E" w:rsidRPr="00B578DF">
        <w:rPr>
          <w:rFonts w:ascii="Times New Roman" w:eastAsia="SimSun" w:hAnsi="Times New Roman"/>
          <w:b/>
          <w:bCs/>
          <w:lang w:val="en-IE"/>
        </w:rPr>
        <w:t>be selected between 1-1 and 1-2</w:t>
      </w:r>
      <w:r w:rsidR="00FA0BAF">
        <w:rPr>
          <w:rFonts w:ascii="Times New Roman" w:eastAsia="SimSun" w:hAnsi="Times New Roman"/>
          <w:b/>
          <w:bCs/>
          <w:lang w:val="en-IE"/>
        </w:rPr>
        <w:t>.</w:t>
      </w:r>
    </w:p>
    <w:p w14:paraId="7A448797" w14:textId="44F3CB4E" w:rsidR="0068394E" w:rsidRPr="00B578DF" w:rsidRDefault="0068394E" w:rsidP="00B578DF">
      <w:pPr>
        <w:pStyle w:val="ListParagraph"/>
        <w:numPr>
          <w:ilvl w:val="0"/>
          <w:numId w:val="22"/>
        </w:numPr>
        <w:spacing w:line="276" w:lineRule="auto"/>
        <w:jc w:val="both"/>
        <w:rPr>
          <w:rFonts w:ascii="Times New Roman" w:eastAsia="SimSun" w:hAnsi="Times New Roman"/>
          <w:b/>
          <w:bCs/>
          <w:lang w:val="en-IE"/>
        </w:rPr>
      </w:pPr>
      <w:r w:rsidRPr="00B578DF">
        <w:rPr>
          <w:rFonts w:ascii="Times New Roman" w:eastAsia="SimSun" w:hAnsi="Times New Roman"/>
          <w:b/>
          <w:bCs/>
          <w:lang w:val="en-IE"/>
        </w:rPr>
        <w:lastRenderedPageBreak/>
        <w:t>Considering feasibility issues for supporting 4-1-a</w:t>
      </w:r>
      <w:r w:rsidR="00B578DF" w:rsidRPr="00B578DF">
        <w:rPr>
          <w:rFonts w:ascii="Times New Roman" w:eastAsia="SimSun" w:hAnsi="Times New Roman"/>
          <w:b/>
          <w:bCs/>
          <w:lang w:val="en-IE"/>
        </w:rPr>
        <w:t xml:space="preserve"> in 15/15 kHz SCS case, Option 3-1 should be selected between 3-1 and 4-1-a</w:t>
      </w:r>
      <w:r w:rsidR="00FA0BAF">
        <w:rPr>
          <w:rFonts w:ascii="Times New Roman" w:eastAsia="SimSun" w:hAnsi="Times New Roman"/>
          <w:b/>
          <w:bCs/>
          <w:lang w:val="en-IE"/>
        </w:rPr>
        <w:t>.</w:t>
      </w:r>
    </w:p>
    <w:p w14:paraId="1E1650EE" w14:textId="77777777" w:rsidR="00B578DF" w:rsidRDefault="00B578DF" w:rsidP="002C1E37">
      <w:pPr>
        <w:spacing w:line="276" w:lineRule="auto"/>
        <w:jc w:val="both"/>
        <w:rPr>
          <w:sz w:val="22"/>
          <w:szCs w:val="22"/>
          <w:lang w:val="en-IE"/>
        </w:rPr>
      </w:pPr>
    </w:p>
    <w:p w14:paraId="3070A4F7" w14:textId="5786489E" w:rsidR="00651FB5" w:rsidRPr="004243F9" w:rsidRDefault="00651FB5" w:rsidP="00651FB5">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1</w:t>
      </w:r>
      <w:r w:rsidRPr="004243F9">
        <w:rPr>
          <w:b/>
          <w:bCs/>
          <w:sz w:val="22"/>
          <w:szCs w:val="22"/>
          <w:lang w:val="en-IE"/>
        </w:rPr>
        <w:t xml:space="preserve">: </w:t>
      </w:r>
    </w:p>
    <w:p w14:paraId="31D58DC0" w14:textId="7D59645D" w:rsidR="00B578DF" w:rsidRDefault="00B578DF" w:rsidP="00F5022F">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Support combination</w:t>
      </w:r>
      <w:r w:rsidR="00655525">
        <w:rPr>
          <w:rFonts w:ascii="Times New Roman" w:eastAsia="SimSun" w:hAnsi="Times New Roman"/>
          <w:b/>
          <w:bCs/>
          <w:lang w:val="en-IE"/>
        </w:rPr>
        <w:t xml:space="preserve"> of Option 1-2 and Option 3-1</w:t>
      </w:r>
    </w:p>
    <w:p w14:paraId="696C31C7" w14:textId="3248AEA6" w:rsidR="00054489" w:rsidRDefault="00054489" w:rsidP="00054489">
      <w:pPr>
        <w:spacing w:line="276" w:lineRule="auto"/>
        <w:jc w:val="both"/>
        <w:rPr>
          <w:b/>
          <w:bCs/>
          <w:lang w:val="en-IE"/>
        </w:rPr>
      </w:pPr>
    </w:p>
    <w:p w14:paraId="3536F0C1" w14:textId="397794A3" w:rsidR="00CC3407" w:rsidRDefault="00CC3407" w:rsidP="00054489">
      <w:pPr>
        <w:spacing w:line="276" w:lineRule="auto"/>
        <w:jc w:val="both"/>
        <w:rPr>
          <w:sz w:val="22"/>
          <w:szCs w:val="22"/>
          <w:lang w:val="en-IE"/>
        </w:rPr>
      </w:pPr>
      <w:r w:rsidRPr="00CC3407">
        <w:rPr>
          <w:sz w:val="22"/>
          <w:szCs w:val="22"/>
          <w:lang w:val="en-IE"/>
        </w:rPr>
        <w:t>Regarding the details of Option 1-2 support, it needs to be discussed and decided how to apply the overlapping criteria</w:t>
      </w:r>
      <w:r>
        <w:rPr>
          <w:sz w:val="22"/>
          <w:szCs w:val="22"/>
          <w:lang w:val="en-IE"/>
        </w:rPr>
        <w:t>.</w:t>
      </w:r>
      <w:r w:rsidR="00A7786B">
        <w:rPr>
          <w:sz w:val="22"/>
          <w:szCs w:val="22"/>
          <w:lang w:val="en-IE"/>
        </w:rPr>
        <w:t xml:space="preserve"> </w:t>
      </w:r>
      <w:r w:rsidR="00CE622B">
        <w:rPr>
          <w:sz w:val="22"/>
          <w:szCs w:val="22"/>
          <w:lang w:val="en-IE"/>
        </w:rPr>
        <w:t xml:space="preserve">A new RSRP threshold for PSFCH </w:t>
      </w:r>
      <w:r w:rsidR="005577A3">
        <w:rPr>
          <w:sz w:val="22"/>
          <w:szCs w:val="22"/>
          <w:lang w:val="en-IE"/>
        </w:rPr>
        <w:t>overlap with LTE needs to be in</w:t>
      </w:r>
      <w:r w:rsidR="003C1DED">
        <w:rPr>
          <w:sz w:val="22"/>
          <w:szCs w:val="22"/>
          <w:lang w:val="en-IE"/>
        </w:rPr>
        <w:t>t</w:t>
      </w:r>
      <w:r w:rsidR="005577A3">
        <w:rPr>
          <w:sz w:val="22"/>
          <w:szCs w:val="22"/>
          <w:lang w:val="en-IE"/>
        </w:rPr>
        <w:t xml:space="preserve">roduced. The following properties of the PSFCH RSRP threshold set </w:t>
      </w:r>
      <w:r w:rsidR="00613533">
        <w:rPr>
          <w:sz w:val="22"/>
          <w:szCs w:val="22"/>
          <w:lang w:val="en-IE"/>
        </w:rPr>
        <w:t>can</w:t>
      </w:r>
      <w:r w:rsidR="003C1DED">
        <w:rPr>
          <w:sz w:val="22"/>
          <w:szCs w:val="22"/>
          <w:lang w:val="en-IE"/>
        </w:rPr>
        <w:t xml:space="preserve"> be defined:</w:t>
      </w:r>
    </w:p>
    <w:p w14:paraId="64E92A39" w14:textId="585B37AA" w:rsidR="00147C95" w:rsidRPr="00E80D61" w:rsidRDefault="00613533" w:rsidP="00147C95">
      <w:pPr>
        <w:pStyle w:val="ListParagraph"/>
        <w:numPr>
          <w:ilvl w:val="0"/>
          <w:numId w:val="13"/>
        </w:numPr>
        <w:spacing w:line="276" w:lineRule="auto"/>
        <w:jc w:val="both"/>
        <w:rPr>
          <w:rFonts w:ascii="Times New Roman" w:hAnsi="Times New Roman"/>
          <w:lang w:val="en-IE"/>
        </w:rPr>
      </w:pPr>
      <w:r w:rsidRPr="00E80D61">
        <w:rPr>
          <w:rFonts w:ascii="Times New Roman" w:hAnsi="Times New Roman"/>
          <w:lang w:val="en-IE"/>
        </w:rPr>
        <w:t xml:space="preserve">The RSRP threshold set </w:t>
      </w:r>
      <w:r w:rsidR="00533C20" w:rsidRPr="00E80D61">
        <w:rPr>
          <w:rFonts w:ascii="Times New Roman" w:hAnsi="Times New Roman"/>
          <w:lang w:val="en-IE"/>
        </w:rPr>
        <w:t>can take into account two differen</w:t>
      </w:r>
      <w:r w:rsidR="001D65A0" w:rsidRPr="00E80D61">
        <w:rPr>
          <w:rFonts w:ascii="Times New Roman" w:hAnsi="Times New Roman"/>
          <w:lang w:val="en-IE"/>
        </w:rPr>
        <w:t>t</w:t>
      </w:r>
      <w:r w:rsidR="00533C20" w:rsidRPr="00E80D61">
        <w:rPr>
          <w:rFonts w:ascii="Times New Roman" w:hAnsi="Times New Roman"/>
          <w:lang w:val="en-IE"/>
        </w:rPr>
        <w:t xml:space="preserve"> PSFCH overlapping types with LTE</w:t>
      </w:r>
      <w:r w:rsidR="00B43F2A" w:rsidRPr="00E80D61">
        <w:rPr>
          <w:rFonts w:ascii="Times New Roman" w:hAnsi="Times New Roman"/>
          <w:lang w:val="en-IE"/>
        </w:rPr>
        <w:t xml:space="preserve"> as illustrated in </w:t>
      </w:r>
      <w:r w:rsidR="00B43F2A" w:rsidRPr="00E80D61">
        <w:rPr>
          <w:rFonts w:ascii="Times New Roman" w:hAnsi="Times New Roman"/>
          <w:lang w:val="en-IE"/>
        </w:rPr>
        <w:fldChar w:fldCharType="begin"/>
      </w:r>
      <w:r w:rsidR="00B43F2A" w:rsidRPr="00E80D61">
        <w:rPr>
          <w:rFonts w:ascii="Times New Roman" w:hAnsi="Times New Roman"/>
          <w:lang w:val="en-IE"/>
        </w:rPr>
        <w:instrText xml:space="preserve"> REF _Ref131702499 \h </w:instrText>
      </w:r>
      <w:r w:rsidR="006D363C" w:rsidRPr="00E80D61">
        <w:rPr>
          <w:rFonts w:ascii="Times New Roman" w:hAnsi="Times New Roman"/>
          <w:lang w:val="en-IE"/>
        </w:rPr>
        <w:instrText xml:space="preserve"> \* MERGEFORMAT </w:instrText>
      </w:r>
      <w:r w:rsidR="00B43F2A" w:rsidRPr="00E80D61">
        <w:rPr>
          <w:rFonts w:ascii="Times New Roman" w:hAnsi="Times New Roman"/>
          <w:lang w:val="en-IE"/>
        </w:rPr>
      </w:r>
      <w:r w:rsidR="00B43F2A" w:rsidRPr="00E80D61">
        <w:rPr>
          <w:rFonts w:ascii="Times New Roman" w:hAnsi="Times New Roman"/>
          <w:lang w:val="en-IE"/>
        </w:rPr>
        <w:fldChar w:fldCharType="separate"/>
      </w:r>
      <w:r w:rsidR="00B43F2A" w:rsidRPr="00E80D61">
        <w:rPr>
          <w:rFonts w:ascii="Times New Roman" w:hAnsi="Times New Roman"/>
          <w:lang w:val="en-IE"/>
        </w:rPr>
        <w:t>Figure 1</w:t>
      </w:r>
      <w:r w:rsidR="00B43F2A" w:rsidRPr="00E80D61">
        <w:rPr>
          <w:rFonts w:ascii="Times New Roman" w:hAnsi="Times New Roman"/>
          <w:lang w:val="en-IE"/>
        </w:rPr>
        <w:fldChar w:fldCharType="end"/>
      </w:r>
      <w:r w:rsidR="00147C95" w:rsidRPr="00E80D61">
        <w:rPr>
          <w:rFonts w:ascii="Times New Roman" w:hAnsi="Times New Roman"/>
          <w:lang w:val="en-IE"/>
        </w:rPr>
        <w:t xml:space="preserve">. When partial overlap is observed, higher RSRP threshold may be utilized since PSFCH impact on LTE transmission is already </w:t>
      </w:r>
      <w:r w:rsidR="006D363C" w:rsidRPr="00E80D61">
        <w:rPr>
          <w:rFonts w:ascii="Times New Roman" w:hAnsi="Times New Roman"/>
          <w:lang w:val="en-IE"/>
        </w:rPr>
        <w:t>minimized.</w:t>
      </w:r>
    </w:p>
    <w:p w14:paraId="244E952A" w14:textId="4CE23700" w:rsidR="001B430B" w:rsidRDefault="001B430B" w:rsidP="001B430B">
      <w:pPr>
        <w:spacing w:line="276" w:lineRule="auto"/>
        <w:jc w:val="center"/>
      </w:pPr>
      <w:r>
        <w:object w:dxaOrig="4068" w:dyaOrig="2737" w14:anchorId="75BD2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5pt;height:205.15pt" o:ole="">
            <v:imagedata r:id="rId11" o:title=""/>
          </v:shape>
          <o:OLEObject Type="Embed" ProgID="Visio.Drawing.15" ShapeID="_x0000_i1025" DrawAspect="Content" ObjectID="_1742379038" r:id="rId12"/>
        </w:object>
      </w:r>
    </w:p>
    <w:p w14:paraId="3CADDDEE" w14:textId="7DD76BC2" w:rsidR="001B430B" w:rsidRPr="00F5022F" w:rsidRDefault="001B430B" w:rsidP="001B430B">
      <w:pPr>
        <w:pStyle w:val="Caption"/>
        <w:jc w:val="center"/>
        <w:rPr>
          <w:sz w:val="22"/>
          <w:szCs w:val="22"/>
        </w:rPr>
      </w:pPr>
      <w:bookmarkStart w:id="3" w:name="_Ref131702499"/>
      <w:r w:rsidRPr="00F5022F">
        <w:rPr>
          <w:sz w:val="22"/>
          <w:szCs w:val="22"/>
        </w:rPr>
        <w:t xml:space="preserve">Figure </w:t>
      </w:r>
      <w:r w:rsidRPr="00F5022F">
        <w:rPr>
          <w:sz w:val="22"/>
          <w:szCs w:val="22"/>
        </w:rPr>
        <w:fldChar w:fldCharType="begin"/>
      </w:r>
      <w:r>
        <w:instrText xml:space="preserve"> SEQ Figure \* ARABIC </w:instrText>
      </w:r>
      <w:r w:rsidRPr="00F5022F">
        <w:rPr>
          <w:sz w:val="22"/>
          <w:szCs w:val="22"/>
        </w:rPr>
        <w:fldChar w:fldCharType="separate"/>
      </w:r>
      <w:r>
        <w:rPr>
          <w:noProof/>
        </w:rPr>
        <w:t>1</w:t>
      </w:r>
      <w:r w:rsidRPr="00F5022F">
        <w:rPr>
          <w:sz w:val="22"/>
          <w:szCs w:val="22"/>
        </w:rPr>
        <w:fldChar w:fldCharType="end"/>
      </w:r>
      <w:bookmarkEnd w:id="3"/>
      <w:r>
        <w:rPr>
          <w:sz w:val="22"/>
          <w:szCs w:val="22"/>
        </w:rPr>
        <w:t xml:space="preserve"> - </w:t>
      </w:r>
      <w:r w:rsidRPr="00F5022F">
        <w:rPr>
          <w:sz w:val="22"/>
          <w:szCs w:val="22"/>
        </w:rPr>
        <w:t xml:space="preserve">Illustration of </w:t>
      </w:r>
      <w:r>
        <w:rPr>
          <w:sz w:val="22"/>
          <w:szCs w:val="22"/>
        </w:rPr>
        <w:t>different types of PSFCH overlap with LTE in time domain</w:t>
      </w:r>
      <w:r w:rsidR="006D363C">
        <w:rPr>
          <w:sz w:val="22"/>
          <w:szCs w:val="22"/>
        </w:rPr>
        <w:t>.</w:t>
      </w:r>
    </w:p>
    <w:p w14:paraId="0B64FF96" w14:textId="77C0E5B6" w:rsidR="001B430B" w:rsidRDefault="001B430B" w:rsidP="001B430B">
      <w:pPr>
        <w:spacing w:line="276" w:lineRule="auto"/>
        <w:jc w:val="center"/>
      </w:pPr>
    </w:p>
    <w:p w14:paraId="3E397C44" w14:textId="4CAA3E2F" w:rsidR="006D363C" w:rsidRPr="00E80D61" w:rsidRDefault="006D363C" w:rsidP="006D363C">
      <w:pPr>
        <w:pStyle w:val="ListParagraph"/>
        <w:numPr>
          <w:ilvl w:val="0"/>
          <w:numId w:val="13"/>
        </w:numPr>
        <w:spacing w:line="276" w:lineRule="auto"/>
        <w:jc w:val="both"/>
        <w:rPr>
          <w:rFonts w:ascii="Times New Roman" w:hAnsi="Times New Roman"/>
          <w:lang w:val="en-IE"/>
        </w:rPr>
      </w:pPr>
      <w:r w:rsidRPr="00E80D61">
        <w:rPr>
          <w:rFonts w:ascii="Times New Roman" w:hAnsi="Times New Roman"/>
          <w:lang w:val="en-IE"/>
        </w:rPr>
        <w:t xml:space="preserve">The RSRP threshold set </w:t>
      </w:r>
      <w:r w:rsidR="00D01B42" w:rsidRPr="00E80D61">
        <w:rPr>
          <w:rFonts w:ascii="Times New Roman" w:hAnsi="Times New Roman"/>
          <w:lang w:val="en-IE"/>
        </w:rPr>
        <w:t>should</w:t>
      </w:r>
      <w:r w:rsidRPr="00E80D61">
        <w:rPr>
          <w:rFonts w:ascii="Times New Roman" w:hAnsi="Times New Roman"/>
          <w:lang w:val="en-IE"/>
        </w:rPr>
        <w:t xml:space="preserve"> </w:t>
      </w:r>
      <w:r w:rsidR="00792BDA" w:rsidRPr="00E80D61">
        <w:rPr>
          <w:rFonts w:ascii="Times New Roman" w:hAnsi="Times New Roman"/>
          <w:lang w:val="en-IE"/>
        </w:rPr>
        <w:t>consider</w:t>
      </w:r>
      <w:r w:rsidRPr="00E80D61">
        <w:rPr>
          <w:rFonts w:ascii="Times New Roman" w:hAnsi="Times New Roman"/>
          <w:lang w:val="en-IE"/>
        </w:rPr>
        <w:t xml:space="preserve"> whether PSFCH carries feedback for initial transmission on retransmission.</w:t>
      </w:r>
      <w:r w:rsidR="00075095" w:rsidRPr="00E80D61">
        <w:rPr>
          <w:rFonts w:ascii="Times New Roman" w:hAnsi="Times New Roman"/>
          <w:lang w:val="en-IE"/>
        </w:rPr>
        <w:t xml:space="preserve"> It is a well-known phenomenon that resources for retransmission are reserved by UEs</w:t>
      </w:r>
      <w:r w:rsidR="0093459C">
        <w:rPr>
          <w:rFonts w:ascii="Times New Roman" w:hAnsi="Times New Roman"/>
          <w:lang w:val="en-IE"/>
        </w:rPr>
        <w:t xml:space="preserve">, </w:t>
      </w:r>
      <w:r w:rsidR="00075095" w:rsidRPr="00E80D61">
        <w:rPr>
          <w:rFonts w:ascii="Times New Roman" w:hAnsi="Times New Roman"/>
          <w:lang w:val="en-IE"/>
        </w:rPr>
        <w:t xml:space="preserve">but may be unused when ACK is received. Also, </w:t>
      </w:r>
      <w:r w:rsidR="006D7CAB" w:rsidRPr="00E80D61">
        <w:rPr>
          <w:rFonts w:ascii="Times New Roman" w:hAnsi="Times New Roman"/>
          <w:lang w:val="en-IE"/>
        </w:rPr>
        <w:t xml:space="preserve">in ACK/NACK cases, </w:t>
      </w:r>
      <w:r w:rsidR="009877BE" w:rsidRPr="00E80D61">
        <w:rPr>
          <w:rFonts w:ascii="Times New Roman" w:hAnsi="Times New Roman"/>
          <w:lang w:val="en-IE"/>
        </w:rPr>
        <w:t>retransmission feedback may be more important than the initial transmission feedback</w:t>
      </w:r>
      <w:r w:rsidR="003700EF" w:rsidRPr="00E80D61">
        <w:rPr>
          <w:rFonts w:ascii="Times New Roman" w:hAnsi="Times New Roman"/>
          <w:lang w:val="en-IE"/>
        </w:rPr>
        <w:t xml:space="preserve"> when PDB is tight</w:t>
      </w:r>
      <w:r w:rsidR="00E97C18" w:rsidRPr="00E80D61">
        <w:rPr>
          <w:rFonts w:ascii="Times New Roman" w:hAnsi="Times New Roman"/>
          <w:lang w:val="en-IE"/>
        </w:rPr>
        <w:t>. These considerations motivate introducing different RSRP thresholds between initial transmission and retransmission.</w:t>
      </w:r>
    </w:p>
    <w:p w14:paraId="4A161C1B" w14:textId="371A3BFF" w:rsidR="00E97C18" w:rsidRPr="00E80D61" w:rsidRDefault="00E97C18" w:rsidP="00E97C18">
      <w:pPr>
        <w:spacing w:line="276" w:lineRule="auto"/>
        <w:jc w:val="both"/>
        <w:rPr>
          <w:lang w:val="en-IE"/>
        </w:rPr>
      </w:pPr>
    </w:p>
    <w:p w14:paraId="2B160085" w14:textId="364F3DF1" w:rsidR="003700EF" w:rsidRPr="004243F9" w:rsidRDefault="003700EF" w:rsidP="003700EF">
      <w:pPr>
        <w:spacing w:line="276" w:lineRule="auto"/>
        <w:jc w:val="both"/>
        <w:rPr>
          <w:b/>
          <w:bCs/>
          <w:sz w:val="22"/>
          <w:szCs w:val="22"/>
          <w:lang w:val="en-IE"/>
        </w:rPr>
      </w:pPr>
      <w:r w:rsidRPr="004243F9">
        <w:rPr>
          <w:b/>
          <w:bCs/>
          <w:sz w:val="22"/>
          <w:szCs w:val="22"/>
          <w:lang w:val="en-IE"/>
        </w:rPr>
        <w:t xml:space="preserve">Proposal </w:t>
      </w:r>
      <w:r w:rsidR="00011FA9">
        <w:rPr>
          <w:b/>
          <w:bCs/>
          <w:sz w:val="22"/>
          <w:szCs w:val="22"/>
          <w:lang w:val="en-IE"/>
        </w:rPr>
        <w:t>2</w:t>
      </w:r>
      <w:r w:rsidRPr="004243F9">
        <w:rPr>
          <w:b/>
          <w:bCs/>
          <w:sz w:val="22"/>
          <w:szCs w:val="22"/>
          <w:lang w:val="en-IE"/>
        </w:rPr>
        <w:t xml:space="preserve">: </w:t>
      </w:r>
    </w:p>
    <w:p w14:paraId="061EAA1D" w14:textId="331D1881" w:rsidR="003700EF" w:rsidRDefault="003700EF" w:rsidP="003700EF">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 xml:space="preserve">For Option 1-2, support </w:t>
      </w:r>
      <w:r w:rsidR="00011FA9">
        <w:rPr>
          <w:rFonts w:ascii="Times New Roman" w:eastAsia="SimSun" w:hAnsi="Times New Roman"/>
          <w:b/>
          <w:bCs/>
          <w:lang w:val="en-IE"/>
        </w:rPr>
        <w:t>(pre-)</w:t>
      </w:r>
      <w:r>
        <w:rPr>
          <w:rFonts w:ascii="Times New Roman" w:eastAsia="SimSun" w:hAnsi="Times New Roman"/>
          <w:b/>
          <w:bCs/>
          <w:lang w:val="en-IE"/>
        </w:rPr>
        <w:t>configuration of RSRP threshold</w:t>
      </w:r>
      <w:r w:rsidR="00011FA9">
        <w:rPr>
          <w:rFonts w:ascii="Times New Roman" w:eastAsia="SimSun" w:hAnsi="Times New Roman"/>
          <w:b/>
          <w:bCs/>
          <w:lang w:val="en-IE"/>
        </w:rPr>
        <w:t>s</w:t>
      </w:r>
      <w:r>
        <w:rPr>
          <w:rFonts w:ascii="Times New Roman" w:eastAsia="SimSun" w:hAnsi="Times New Roman"/>
          <w:b/>
          <w:bCs/>
          <w:lang w:val="en-IE"/>
        </w:rPr>
        <w:t xml:space="preserve"> for checking overlap with LTE transmission</w:t>
      </w:r>
      <w:r w:rsidR="00011FA9">
        <w:rPr>
          <w:rFonts w:ascii="Times New Roman" w:eastAsia="SimSun" w:hAnsi="Times New Roman"/>
          <w:b/>
          <w:bCs/>
          <w:lang w:val="en-IE"/>
        </w:rPr>
        <w:t xml:space="preserve"> </w:t>
      </w:r>
    </w:p>
    <w:p w14:paraId="400A8149" w14:textId="72518F26" w:rsidR="00011FA9" w:rsidRDefault="00011FA9" w:rsidP="00011FA9">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Per priority pair,</w:t>
      </w:r>
    </w:p>
    <w:p w14:paraId="08EA957C" w14:textId="3DEDAAB4" w:rsidR="00011FA9" w:rsidRDefault="00011FA9" w:rsidP="00011FA9">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Per overlap type in time domain,</w:t>
      </w:r>
    </w:p>
    <w:p w14:paraId="047C79B6" w14:textId="575E8FCD" w:rsidR="00E97C18" w:rsidRPr="00034A66" w:rsidRDefault="00011FA9" w:rsidP="00034A66">
      <w:pPr>
        <w:pStyle w:val="ListParagraph"/>
        <w:numPr>
          <w:ilvl w:val="1"/>
          <w:numId w:val="22"/>
        </w:numPr>
        <w:spacing w:line="276" w:lineRule="auto"/>
        <w:jc w:val="both"/>
        <w:rPr>
          <w:lang w:val="en-IE"/>
        </w:rPr>
      </w:pPr>
      <w:r>
        <w:rPr>
          <w:rFonts w:ascii="Times New Roman" w:eastAsia="SimSun" w:hAnsi="Times New Roman"/>
          <w:b/>
          <w:bCs/>
          <w:lang w:val="en-IE"/>
        </w:rPr>
        <w:t>Per initial transmission or retransmission.</w:t>
      </w:r>
    </w:p>
    <w:p w14:paraId="11A58F34" w14:textId="3A10D5FC" w:rsidR="005A6C6B" w:rsidRPr="00651FB5" w:rsidRDefault="00864C50" w:rsidP="00F5022F">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 xml:space="preserve">For Option 3-1, </w:t>
      </w:r>
      <w:r w:rsidRPr="00034A66">
        <w:rPr>
          <w:rFonts w:ascii="Times New Roman" w:eastAsia="SimSun" w:hAnsi="Times New Roman"/>
          <w:b/>
          <w:lang w:val="en-IE"/>
        </w:rPr>
        <w:t>t</w:t>
      </w:r>
      <w:r w:rsidR="005A6C6B" w:rsidRPr="00034A66">
        <w:rPr>
          <w:rFonts w:ascii="Times New Roman" w:eastAsia="SimSun" w:hAnsi="Times New Roman"/>
          <w:b/>
          <w:lang w:val="en-IE"/>
        </w:rPr>
        <w:t>he following PSFCH periodicities are additionally introduced to existing 1,2,4 logical slots</w:t>
      </w:r>
      <w:r w:rsidR="00FA38F2" w:rsidRPr="00034A66">
        <w:rPr>
          <w:rFonts w:ascii="Times New Roman" w:eastAsia="SimSun" w:hAnsi="Times New Roman"/>
          <w:b/>
          <w:lang w:val="en-IE"/>
        </w:rPr>
        <w:t>:</w:t>
      </w:r>
      <w:r w:rsidR="005A66E9" w:rsidRPr="00034A66">
        <w:rPr>
          <w:rFonts w:ascii="Times New Roman" w:eastAsia="SimSun" w:hAnsi="Times New Roman"/>
          <w:b/>
          <w:lang w:val="en-IE"/>
        </w:rPr>
        <w:t xml:space="preserve"> </w:t>
      </w:r>
      <w:r w:rsidRPr="00034A66">
        <w:rPr>
          <w:rFonts w:ascii="Times New Roman" w:eastAsia="SimSun" w:hAnsi="Times New Roman"/>
          <w:b/>
          <w:lang w:val="en-IE"/>
        </w:rPr>
        <w:t xml:space="preserve">5, </w:t>
      </w:r>
      <w:r w:rsidR="005A6C6B" w:rsidRPr="00034A66">
        <w:rPr>
          <w:rFonts w:ascii="Times New Roman" w:eastAsia="SimSun" w:hAnsi="Times New Roman"/>
          <w:b/>
          <w:lang w:val="en-IE"/>
        </w:rPr>
        <w:t>8</w:t>
      </w:r>
      <w:r w:rsidRPr="00034A66">
        <w:rPr>
          <w:rFonts w:ascii="Times New Roman" w:eastAsia="SimSun" w:hAnsi="Times New Roman"/>
          <w:b/>
          <w:lang w:val="en-IE"/>
        </w:rPr>
        <w:t>,</w:t>
      </w:r>
      <w:r w:rsidR="005A6C6B" w:rsidRPr="00034A66">
        <w:rPr>
          <w:rFonts w:ascii="Times New Roman" w:eastAsia="SimSun" w:hAnsi="Times New Roman"/>
          <w:b/>
          <w:lang w:val="en-IE"/>
        </w:rPr>
        <w:t xml:space="preserve"> and 10</w:t>
      </w:r>
      <w:r w:rsidR="001C557A" w:rsidRPr="00034A66">
        <w:rPr>
          <w:rFonts w:ascii="Times New Roman" w:eastAsia="SimSun" w:hAnsi="Times New Roman"/>
          <w:b/>
          <w:lang w:val="en-IE"/>
        </w:rPr>
        <w:t>.</w:t>
      </w:r>
    </w:p>
    <w:p w14:paraId="1C5E4844" w14:textId="16E76207" w:rsidR="001E5233" w:rsidRPr="00837934" w:rsidRDefault="001E5233" w:rsidP="00837934">
      <w:pPr>
        <w:pStyle w:val="Heading2"/>
        <w:rPr>
          <w:lang w:val="en-IE"/>
        </w:rPr>
      </w:pPr>
      <w:r w:rsidRPr="00837934">
        <w:rPr>
          <w:lang w:val="en-IE"/>
        </w:rPr>
        <w:lastRenderedPageBreak/>
        <w:t>Use of Information Shared by LTE SL Module</w:t>
      </w:r>
    </w:p>
    <w:p w14:paraId="45A852AD" w14:textId="6214D483" w:rsidR="001E5233" w:rsidRPr="0002069A" w:rsidRDefault="00E45EBF" w:rsidP="0002069A">
      <w:pPr>
        <w:pStyle w:val="Heading3"/>
        <w:rPr>
          <w:lang w:val="en-IE"/>
        </w:rPr>
      </w:pPr>
      <w:r w:rsidRPr="0002069A">
        <w:rPr>
          <w:lang w:val="en-IE"/>
        </w:rPr>
        <w:t xml:space="preserve">Other </w:t>
      </w:r>
      <w:r w:rsidR="0002069A" w:rsidRPr="0002069A">
        <w:rPr>
          <w:lang w:val="en-IE"/>
        </w:rPr>
        <w:t>LTE UEs transmissions</w:t>
      </w:r>
    </w:p>
    <w:p w14:paraId="14758FFF" w14:textId="3D14A7F0" w:rsidR="00CC66A9" w:rsidRDefault="00402D0A" w:rsidP="007F33C6">
      <w:pPr>
        <w:spacing w:line="276" w:lineRule="auto"/>
        <w:jc w:val="both"/>
        <w:rPr>
          <w:sz w:val="22"/>
          <w:szCs w:val="22"/>
          <w:lang w:val="en-IE"/>
        </w:rPr>
      </w:pPr>
      <w:r>
        <w:rPr>
          <w:sz w:val="22"/>
          <w:szCs w:val="22"/>
          <w:lang w:val="en-IE"/>
        </w:rPr>
        <w:t>During</w:t>
      </w:r>
      <w:r w:rsidRPr="007F33C6">
        <w:rPr>
          <w:sz w:val="22"/>
          <w:szCs w:val="22"/>
          <w:lang w:val="en-IE"/>
        </w:rPr>
        <w:t xml:space="preserve"> </w:t>
      </w:r>
      <w:r w:rsidR="00864C50">
        <w:rPr>
          <w:sz w:val="22"/>
          <w:szCs w:val="22"/>
          <w:lang w:val="en-IE"/>
        </w:rPr>
        <w:t>RAN#112</w:t>
      </w:r>
      <w:r w:rsidR="00CC66A9" w:rsidRPr="007F33C6">
        <w:rPr>
          <w:sz w:val="22"/>
          <w:szCs w:val="22"/>
          <w:lang w:val="en-IE"/>
        </w:rPr>
        <w:t xml:space="preserve">, further decision was made to utilize LTE sensing information at NR PHY layer, assuming it is integrated into resource </w:t>
      </w:r>
      <w:r w:rsidR="006258D7" w:rsidRPr="007F33C6">
        <w:rPr>
          <w:sz w:val="22"/>
          <w:szCs w:val="22"/>
          <w:lang w:val="en-IE"/>
        </w:rPr>
        <w:t xml:space="preserve">exclusion procedures described in TS 38.214, </w:t>
      </w:r>
      <w:r w:rsidR="00EE1E75">
        <w:rPr>
          <w:sz w:val="22"/>
          <w:szCs w:val="22"/>
          <w:lang w:val="en-IE"/>
        </w:rPr>
        <w:t xml:space="preserve">Section </w:t>
      </w:r>
      <w:r w:rsidR="006258D7" w:rsidRPr="007F33C6">
        <w:rPr>
          <w:sz w:val="22"/>
          <w:szCs w:val="22"/>
          <w:lang w:val="en-IE"/>
        </w:rPr>
        <w:t>8.1.4</w:t>
      </w:r>
      <w:r>
        <w:rPr>
          <w:sz w:val="22"/>
          <w:szCs w:val="22"/>
          <w:lang w:val="en-IE"/>
        </w:rPr>
        <w:t>:</w:t>
      </w:r>
    </w:p>
    <w:tbl>
      <w:tblPr>
        <w:tblStyle w:val="TableGrid"/>
        <w:tblW w:w="0" w:type="auto"/>
        <w:tblLook w:val="04A0" w:firstRow="1" w:lastRow="0" w:firstColumn="1" w:lastColumn="0" w:noHBand="0" w:noVBand="1"/>
      </w:tblPr>
      <w:tblGrid>
        <w:gridCol w:w="9962"/>
      </w:tblGrid>
      <w:tr w:rsidR="00783FC2" w14:paraId="4F145854" w14:textId="77777777" w:rsidTr="00783FC2">
        <w:tc>
          <w:tcPr>
            <w:tcW w:w="9962" w:type="dxa"/>
          </w:tcPr>
          <w:p w14:paraId="6AD6AA9A" w14:textId="77777777" w:rsidR="00783FC2" w:rsidRPr="004243F9" w:rsidRDefault="00783FC2" w:rsidP="002F2843">
            <w:pPr>
              <w:jc w:val="both"/>
              <w:rPr>
                <w:b/>
                <w:lang w:val="en-IE"/>
              </w:rPr>
            </w:pPr>
            <w:r>
              <w:rPr>
                <w:rStyle w:val="Strong"/>
                <w:highlight w:val="green"/>
              </w:rPr>
              <w:t>Agreement</w:t>
            </w:r>
          </w:p>
          <w:p w14:paraId="485BC0B8" w14:textId="77777777" w:rsidR="002F2843" w:rsidRDefault="002F2843" w:rsidP="002F2843">
            <w:pPr>
              <w:pStyle w:val="ListParagraph"/>
              <w:ind w:left="0"/>
              <w:jc w:val="both"/>
              <w:rPr>
                <w:rFonts w:ascii="Times New Roman" w:eastAsia="MS Mincho" w:hAnsi="Times New Roman"/>
              </w:rPr>
            </w:pPr>
            <w:r>
              <w:rPr>
                <w:rFonts w:ascii="Times New Roman" w:eastAsia="MS Mincho" w:hAnsi="Times New Roman"/>
              </w:rPr>
              <w:t xml:space="preserve">In NR SL resource (re)selection procedure, option 1 is adopted for how to determine candidate resource set for NR SL considering the LTE SL reserved resources by other LTE SL UE </w:t>
            </w:r>
          </w:p>
          <w:p w14:paraId="02FD268B" w14:textId="77777777" w:rsidR="002F2843" w:rsidRDefault="002F2843" w:rsidP="002F2843">
            <w:pPr>
              <w:numPr>
                <w:ilvl w:val="0"/>
                <w:numId w:val="23"/>
              </w:numPr>
              <w:overflowPunct/>
              <w:adjustRightInd/>
              <w:spacing w:after="0"/>
              <w:textAlignment w:val="auto"/>
              <w:rPr>
                <w:rFonts w:eastAsia="MS Mincho"/>
              </w:rPr>
            </w:pPr>
            <w:r>
              <w:rPr>
                <w:rFonts w:eastAsia="MS Mincho"/>
              </w:rPr>
              <w:t xml:space="preserve">Option 1: </w:t>
            </w:r>
            <w:r>
              <w:rPr>
                <w:rFonts w:eastAsia="Malgun Gothic"/>
                <w:lang w:eastAsia="ko-KR"/>
              </w:rPr>
              <w:t>T</w:t>
            </w:r>
            <w:r>
              <w:rPr>
                <w:rFonts w:eastAsia="MS Mincho"/>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4BC51DA" w14:textId="77777777" w:rsidR="002F2843" w:rsidRDefault="002F2843" w:rsidP="002F2843">
            <w:pPr>
              <w:numPr>
                <w:ilvl w:val="1"/>
                <w:numId w:val="23"/>
              </w:numPr>
              <w:overflowPunct/>
              <w:adjustRightInd/>
              <w:spacing w:after="0"/>
              <w:textAlignment w:val="auto"/>
              <w:rPr>
                <w:rFonts w:eastAsia="MS Mincho"/>
              </w:rPr>
            </w:pPr>
            <w:r>
              <w:rPr>
                <w:rFonts w:eastAsia="MS Mincho"/>
              </w:rPr>
              <w:t>For the list of the above initial SL RSRP threshold, down-select one of followings:</w:t>
            </w:r>
          </w:p>
          <w:p w14:paraId="079CEA3F" w14:textId="77777777" w:rsidR="002F2843" w:rsidRDefault="002F2843" w:rsidP="002F2843">
            <w:pPr>
              <w:numPr>
                <w:ilvl w:val="2"/>
                <w:numId w:val="23"/>
              </w:numPr>
              <w:overflowPunct/>
              <w:adjustRightInd/>
              <w:spacing w:after="0"/>
              <w:textAlignment w:val="auto"/>
              <w:rPr>
                <w:rFonts w:eastAsia="MS Mincho"/>
              </w:rPr>
            </w:pPr>
            <w:r>
              <w:rPr>
                <w:rFonts w:eastAsia="MS Mincho"/>
              </w:rPr>
              <w:t>Alt 1: NR SL RSRP threshold list (pre)configured in a NR SL resource pool</w:t>
            </w:r>
          </w:p>
          <w:p w14:paraId="29D33965" w14:textId="77777777" w:rsidR="002F2843" w:rsidRDefault="002F2843" w:rsidP="002F2843">
            <w:pPr>
              <w:numPr>
                <w:ilvl w:val="2"/>
                <w:numId w:val="23"/>
              </w:numPr>
              <w:overflowPunct/>
              <w:adjustRightInd/>
              <w:spacing w:after="0"/>
              <w:textAlignment w:val="auto"/>
              <w:rPr>
                <w:rFonts w:eastAsia="MS Mincho"/>
              </w:rPr>
            </w:pPr>
            <w:r>
              <w:rPr>
                <w:rFonts w:eastAsia="MS Mincho"/>
              </w:rPr>
              <w:t>Alt 2: LTE SL RSRP threshold list (pre)configured in a LTE SL resource pool</w:t>
            </w:r>
          </w:p>
          <w:p w14:paraId="274DAE9C" w14:textId="77777777" w:rsidR="002F2843" w:rsidRDefault="002F2843" w:rsidP="002F2843">
            <w:pPr>
              <w:numPr>
                <w:ilvl w:val="2"/>
                <w:numId w:val="23"/>
              </w:numPr>
              <w:overflowPunct/>
              <w:adjustRightInd/>
              <w:spacing w:after="0"/>
              <w:textAlignment w:val="auto"/>
              <w:rPr>
                <w:rFonts w:eastAsia="MS Mincho"/>
              </w:rPr>
            </w:pPr>
            <w:r>
              <w:rPr>
                <w:rFonts w:eastAsia="MS Mincho"/>
              </w:rPr>
              <w:t>Alt 3: SL RSRP threshold list separately (pre)configured for dynamic resource pool sharing</w:t>
            </w:r>
          </w:p>
          <w:p w14:paraId="6A30651F" w14:textId="77777777" w:rsidR="002F2843" w:rsidRDefault="002F2843" w:rsidP="002F2843">
            <w:pPr>
              <w:numPr>
                <w:ilvl w:val="2"/>
                <w:numId w:val="23"/>
              </w:numPr>
              <w:overflowPunct/>
              <w:adjustRightInd/>
              <w:spacing w:after="0"/>
              <w:textAlignment w:val="auto"/>
              <w:rPr>
                <w:rFonts w:eastAsia="MS Mincho"/>
              </w:rPr>
            </w:pPr>
            <w:r>
              <w:rPr>
                <w:rFonts w:eastAsia="MS Mincho"/>
              </w:rPr>
              <w:t>Alt 4: SL RSRP threshold list separately (pre)configured for dynamic resource pool sharing</w:t>
            </w:r>
          </w:p>
          <w:p w14:paraId="5DA436EB" w14:textId="77777777" w:rsidR="002F2843" w:rsidRDefault="002F2843" w:rsidP="002F2843">
            <w:pPr>
              <w:numPr>
                <w:ilvl w:val="3"/>
                <w:numId w:val="23"/>
              </w:numPr>
              <w:overflowPunct/>
              <w:adjustRightInd/>
              <w:spacing w:after="0"/>
              <w:textAlignment w:val="auto"/>
              <w:rPr>
                <w:rFonts w:eastAsia="MS Mincho"/>
              </w:rPr>
            </w:pPr>
            <w:r>
              <w:rPr>
                <w:rFonts w:eastAsia="MS Mincho"/>
              </w:rPr>
              <w:t>A different SL RSRP threshold list may be (pre)configured for selecting single slot resources in NR SL slots with NR PSFCH</w:t>
            </w:r>
          </w:p>
          <w:p w14:paraId="7FDBBB58" w14:textId="77777777" w:rsidR="002F2843" w:rsidRDefault="002F2843" w:rsidP="002F2843">
            <w:pPr>
              <w:numPr>
                <w:ilvl w:val="1"/>
                <w:numId w:val="23"/>
              </w:numPr>
              <w:overflowPunct/>
              <w:adjustRightInd/>
              <w:spacing w:after="0"/>
              <w:textAlignment w:val="auto"/>
              <w:rPr>
                <w:rFonts w:eastAsia="MS Mincho"/>
              </w:rPr>
            </w:pPr>
            <w:r>
              <w:rPr>
                <w:rFonts w:eastAsia="MS Mincho"/>
              </w:rPr>
              <w:t xml:space="preserve">For the LTE SL periodic reserved resources by other LTE SL UE, </w:t>
            </w:r>
          </w:p>
          <w:p w14:paraId="2BAF2757" w14:textId="77777777" w:rsidR="002F2843" w:rsidRDefault="002F2843" w:rsidP="002F2843">
            <w:pPr>
              <w:numPr>
                <w:ilvl w:val="2"/>
                <w:numId w:val="23"/>
              </w:numPr>
              <w:overflowPunct/>
              <w:adjustRightInd/>
              <w:spacing w:after="0"/>
              <w:textAlignment w:val="auto"/>
              <w:rPr>
                <w:rFonts w:eastAsia="MS Mincho"/>
              </w:rPr>
            </w:pPr>
            <w:r>
              <w:rPr>
                <w:rFonts w:eastAsia="MS Mincho"/>
              </w:rPr>
              <w:t>For determining the above LTE SL reserved resources, the time-and-frequency resources of LTE SL reserved resources by other LTE SL UE are repeated Q times according to the LTE SL resource reservation period</w:t>
            </w:r>
          </w:p>
          <w:p w14:paraId="7984FE8E" w14:textId="77777777" w:rsidR="002F2843" w:rsidRDefault="002F2843" w:rsidP="002F2843">
            <w:pPr>
              <w:numPr>
                <w:ilvl w:val="3"/>
                <w:numId w:val="23"/>
              </w:numPr>
              <w:overflowPunct/>
              <w:adjustRightInd/>
              <w:spacing w:after="0"/>
              <w:textAlignment w:val="auto"/>
              <w:rPr>
                <w:rFonts w:eastAsia="MS Mincho"/>
              </w:rPr>
            </w:pPr>
            <w:r>
              <w:rPr>
                <w:rFonts w:eastAsia="DengXian"/>
                <w:lang w:eastAsia="ko-KR"/>
              </w:rPr>
              <w:t xml:space="preserve">FFS details including at least whether the formula of Q in Section 14.1.1.6 in TS 36.213 or the formula of Q in Section 8.1.4 in TS 38.214 is used </w:t>
            </w:r>
          </w:p>
          <w:p w14:paraId="7E269880" w14:textId="77777777" w:rsidR="002F2843" w:rsidRDefault="002F2843" w:rsidP="002F2843">
            <w:pPr>
              <w:numPr>
                <w:ilvl w:val="1"/>
                <w:numId w:val="23"/>
              </w:numPr>
              <w:overflowPunct/>
              <w:adjustRightInd/>
              <w:spacing w:after="0"/>
              <w:textAlignment w:val="auto"/>
              <w:rPr>
                <w:rFonts w:eastAsia="MS Mincho"/>
              </w:rPr>
            </w:pPr>
            <w:r>
              <w:rPr>
                <w:rFonts w:eastAsia="MS Mincho"/>
              </w:rPr>
              <w:t>The PHY layer of NR module applies the above procedure in Step 6 in Section 8.1.4 of TS 38.214</w:t>
            </w:r>
          </w:p>
          <w:p w14:paraId="29B55DB6" w14:textId="77777777" w:rsidR="002F2843" w:rsidRDefault="002F2843" w:rsidP="002F2843">
            <w:pPr>
              <w:numPr>
                <w:ilvl w:val="2"/>
                <w:numId w:val="23"/>
              </w:numPr>
              <w:overflowPunct/>
              <w:adjustRightInd/>
              <w:spacing w:after="0"/>
              <w:textAlignment w:val="auto"/>
              <w:rPr>
                <w:rFonts w:eastAsia="MS Mincho"/>
              </w:rPr>
            </w:pPr>
            <w:r>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2DD8E8A8" w14:textId="77777777" w:rsidR="002F2843" w:rsidRDefault="002F2843" w:rsidP="002F2843">
            <w:pPr>
              <w:numPr>
                <w:ilvl w:val="1"/>
                <w:numId w:val="23"/>
              </w:numPr>
              <w:overflowPunct/>
              <w:adjustRightInd/>
              <w:spacing w:after="0"/>
              <w:textAlignment w:val="auto"/>
              <w:rPr>
                <w:rFonts w:eastAsia="MS Mincho"/>
              </w:rPr>
            </w:pPr>
            <w:r>
              <w:rPr>
                <w:rFonts w:eastAsia="MS Mincho"/>
              </w:rPr>
              <w:t>Note: It is assumed that the information relevant to LTE SL reserved resources by other LTE SL UE used in the above procedure is shared from LTE SL module to NR SL module</w:t>
            </w:r>
          </w:p>
          <w:p w14:paraId="1A913113" w14:textId="75625131" w:rsidR="00783FC2" w:rsidRPr="00783FC2" w:rsidRDefault="002F2843" w:rsidP="00783FC2">
            <w:pPr>
              <w:pStyle w:val="ListParagraph"/>
              <w:numPr>
                <w:ilvl w:val="1"/>
                <w:numId w:val="23"/>
              </w:numPr>
              <w:autoSpaceDE w:val="0"/>
              <w:autoSpaceDN w:val="0"/>
              <w:jc w:val="both"/>
              <w:rPr>
                <w:rFonts w:ascii="Times New Roman" w:hAnsi="Times New Roman"/>
                <w:lang w:val="en-IE" w:eastAsia="zh-CN"/>
              </w:rPr>
            </w:pPr>
            <w:r>
              <w:rPr>
                <w:rFonts w:ascii="Times New Roman" w:eastAsia="MS Mincho" w:hAnsi="Times New Roman"/>
              </w:rPr>
              <w:t>FFS whether/how LTE SL RSRP is applied</w:t>
            </w:r>
          </w:p>
        </w:tc>
      </w:tr>
    </w:tbl>
    <w:p w14:paraId="3D30E270" w14:textId="408C5983" w:rsidR="00783FC2" w:rsidRPr="007F33C6" w:rsidRDefault="00783FC2" w:rsidP="007F33C6">
      <w:pPr>
        <w:spacing w:line="276" w:lineRule="auto"/>
        <w:jc w:val="both"/>
        <w:rPr>
          <w:sz w:val="22"/>
          <w:szCs w:val="22"/>
          <w:lang w:val="en-IE"/>
        </w:rPr>
      </w:pPr>
    </w:p>
    <w:p w14:paraId="3BA68D15" w14:textId="3832C34E" w:rsidR="00D5022A" w:rsidRPr="00034A66" w:rsidRDefault="00D5022A" w:rsidP="00D5022A">
      <w:pPr>
        <w:spacing w:line="276" w:lineRule="auto"/>
        <w:jc w:val="both"/>
        <w:rPr>
          <w:sz w:val="22"/>
          <w:szCs w:val="22"/>
          <w:lang w:val="en-IE"/>
        </w:rPr>
      </w:pPr>
      <w:r w:rsidRPr="00034A66">
        <w:rPr>
          <w:sz w:val="22"/>
          <w:szCs w:val="22"/>
          <w:lang w:val="en-IE"/>
        </w:rPr>
        <w:t>LTE PSCCH and LTE PSSCH are multiplexed in frequency domain, have different PSD and may potentially be adjacent or non-adjacent. Considering this, a singe PSCCH+PSSCH transmission may be split onto two transmissions before performing the search of the overlapping NR sub-channels.</w:t>
      </w:r>
    </w:p>
    <w:p w14:paraId="0E7B4EBF" w14:textId="77777777" w:rsidR="00154416" w:rsidRPr="00034A66" w:rsidRDefault="00154416" w:rsidP="00D5022A">
      <w:pPr>
        <w:spacing w:line="276" w:lineRule="auto"/>
        <w:jc w:val="both"/>
      </w:pPr>
    </w:p>
    <w:p w14:paraId="34191F67" w14:textId="77777777" w:rsidR="007B5FB3" w:rsidRDefault="007B5FB3" w:rsidP="007B5FB3">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3:</w:t>
      </w:r>
    </w:p>
    <w:p w14:paraId="217FCA4B" w14:textId="71CF490F" w:rsidR="007B5FB3" w:rsidRPr="00154416" w:rsidRDefault="007B5FB3" w:rsidP="00154416">
      <w:pPr>
        <w:pStyle w:val="ListParagraph"/>
        <w:numPr>
          <w:ilvl w:val="0"/>
          <w:numId w:val="22"/>
        </w:numPr>
        <w:spacing w:line="276" w:lineRule="auto"/>
        <w:jc w:val="both"/>
        <w:rPr>
          <w:rFonts w:ascii="Times New Roman" w:eastAsia="SimSun" w:hAnsi="Times New Roman"/>
          <w:b/>
          <w:bCs/>
          <w:lang w:val="en-IE"/>
        </w:rPr>
      </w:pPr>
      <w:r w:rsidRPr="00154416">
        <w:rPr>
          <w:rFonts w:ascii="Times New Roman" w:eastAsia="SimSun" w:hAnsi="Times New Roman"/>
          <w:b/>
          <w:bCs/>
          <w:lang w:val="en-IE"/>
        </w:rPr>
        <w:t xml:space="preserve">At least when LTE V2X is configured with non-adjacent resource pool option, LTE PSCCH and LTE PSSCH are split into two different </w:t>
      </w:r>
      <w:r w:rsidR="00154416" w:rsidRPr="00154416">
        <w:rPr>
          <w:rFonts w:ascii="Times New Roman" w:eastAsia="SimSun" w:hAnsi="Times New Roman"/>
          <w:b/>
          <w:bCs/>
          <w:lang w:val="en-IE"/>
        </w:rPr>
        <w:t>reserved resources and treated independently in NR resource exclusion</w:t>
      </w:r>
      <w:r w:rsidR="00154416">
        <w:rPr>
          <w:rFonts w:ascii="Times New Roman" w:eastAsia="SimSun" w:hAnsi="Times New Roman"/>
          <w:b/>
          <w:bCs/>
          <w:lang w:val="en-IE"/>
        </w:rPr>
        <w:t>.</w:t>
      </w:r>
    </w:p>
    <w:p w14:paraId="35DDF6C1" w14:textId="67446FA4" w:rsidR="00195958" w:rsidRDefault="00195958" w:rsidP="00E127CF">
      <w:pPr>
        <w:rPr>
          <w:lang w:val="en-US"/>
        </w:rPr>
      </w:pPr>
    </w:p>
    <w:p w14:paraId="477BDE04" w14:textId="77777777" w:rsidR="00154416" w:rsidRPr="00D5022A" w:rsidRDefault="00154416" w:rsidP="00E127CF">
      <w:pPr>
        <w:rPr>
          <w:lang w:val="en-US"/>
        </w:rPr>
      </w:pPr>
    </w:p>
    <w:p w14:paraId="6196ECC4" w14:textId="4843ACAE" w:rsidR="00195958" w:rsidRDefault="00154416" w:rsidP="00867C39">
      <w:pPr>
        <w:spacing w:line="276" w:lineRule="auto"/>
        <w:jc w:val="both"/>
        <w:rPr>
          <w:sz w:val="22"/>
          <w:szCs w:val="22"/>
          <w:lang w:val="en-IE"/>
        </w:rPr>
      </w:pPr>
      <w:r>
        <w:rPr>
          <w:sz w:val="22"/>
          <w:szCs w:val="22"/>
          <w:lang w:val="en-IE"/>
        </w:rPr>
        <w:t>I</w:t>
      </w:r>
      <w:r w:rsidR="00883DBF">
        <w:rPr>
          <w:sz w:val="22"/>
          <w:szCs w:val="22"/>
          <w:lang w:val="en-IE"/>
        </w:rPr>
        <w:t>t needs to be discussed how t</w:t>
      </w:r>
      <w:r w:rsidR="00F85559">
        <w:rPr>
          <w:sz w:val="22"/>
          <w:szCs w:val="22"/>
          <w:lang w:val="en-IE"/>
        </w:rPr>
        <w:t>h</w:t>
      </w:r>
      <w:r w:rsidR="00883DBF">
        <w:rPr>
          <w:sz w:val="22"/>
          <w:szCs w:val="22"/>
          <w:lang w:val="en-IE"/>
        </w:rPr>
        <w:t>e</w:t>
      </w:r>
      <w:r w:rsidR="00F85559">
        <w:rPr>
          <w:sz w:val="22"/>
          <w:szCs w:val="22"/>
          <w:lang w:val="en-IE"/>
        </w:rPr>
        <w:t xml:space="preserve"> RSRP measured in LTE may be comparable </w:t>
      </w:r>
      <w:r w:rsidR="00DE0ECC">
        <w:rPr>
          <w:sz w:val="22"/>
          <w:szCs w:val="22"/>
          <w:lang w:val="en-IE"/>
        </w:rPr>
        <w:t>in the</w:t>
      </w:r>
      <w:r w:rsidR="00B87695">
        <w:rPr>
          <w:sz w:val="22"/>
          <w:szCs w:val="22"/>
          <w:lang w:val="en-IE"/>
        </w:rPr>
        <w:t xml:space="preserve"> NR module. There are three main points to </w:t>
      </w:r>
      <w:r w:rsidR="009A0655">
        <w:rPr>
          <w:sz w:val="22"/>
          <w:szCs w:val="22"/>
          <w:lang w:val="en-IE"/>
        </w:rPr>
        <w:t>consider:</w:t>
      </w:r>
    </w:p>
    <w:p w14:paraId="470BD2F9" w14:textId="7C67CBCA" w:rsidR="00F25975" w:rsidRPr="00034A66" w:rsidRDefault="00064364" w:rsidP="00F25975">
      <w:pPr>
        <w:pStyle w:val="ListParagraph"/>
        <w:numPr>
          <w:ilvl w:val="0"/>
          <w:numId w:val="13"/>
        </w:numPr>
        <w:spacing w:line="276" w:lineRule="auto"/>
        <w:jc w:val="both"/>
        <w:rPr>
          <w:rFonts w:ascii="Times New Roman" w:hAnsi="Times New Roman"/>
          <w:lang w:val="en-IE"/>
        </w:rPr>
      </w:pPr>
      <w:r w:rsidRPr="00034A66">
        <w:rPr>
          <w:rFonts w:ascii="Times New Roman" w:hAnsi="Times New Roman"/>
          <w:u w:val="single"/>
          <w:lang w:val="en-IE"/>
        </w:rPr>
        <w:lastRenderedPageBreak/>
        <w:t>Support of different sub-carrier spacing on LTE and NR</w:t>
      </w:r>
      <w:r w:rsidRPr="00034A66">
        <w:rPr>
          <w:rFonts w:ascii="Times New Roman" w:hAnsi="Times New Roman"/>
          <w:lang w:val="en-IE"/>
        </w:rPr>
        <w:t>. Since RSRP is defined as a linear average over resource elements in both LTE and NR,</w:t>
      </w:r>
      <w:r w:rsidR="003D7217" w:rsidRPr="00034A66">
        <w:rPr>
          <w:rFonts w:ascii="Times New Roman" w:hAnsi="Times New Roman"/>
          <w:lang w:val="en-IE"/>
        </w:rPr>
        <w:t xml:space="preserve"> when the same power is allocated </w:t>
      </w:r>
      <w:r w:rsidR="008A5148" w:rsidRPr="00034A66">
        <w:rPr>
          <w:rFonts w:ascii="Times New Roman" w:hAnsi="Times New Roman"/>
          <w:lang w:val="en-IE"/>
        </w:rPr>
        <w:t xml:space="preserve">in </w:t>
      </w:r>
      <w:r w:rsidR="00C336B3" w:rsidRPr="00034A66">
        <w:rPr>
          <w:rFonts w:ascii="Times New Roman" w:hAnsi="Times New Roman"/>
          <w:lang w:val="en-IE"/>
        </w:rPr>
        <w:t xml:space="preserve">the same </w:t>
      </w:r>
      <w:r w:rsidR="003D7217" w:rsidRPr="00034A66">
        <w:rPr>
          <w:rFonts w:ascii="Times New Roman" w:hAnsi="Times New Roman"/>
          <w:lang w:val="en-IE"/>
        </w:rPr>
        <w:t xml:space="preserve">bandwidth of LTE or NR, it results in a different RSRP measured </w:t>
      </w:r>
      <w:r w:rsidR="000C053C" w:rsidRPr="00034A66">
        <w:rPr>
          <w:rFonts w:ascii="Times New Roman" w:hAnsi="Times New Roman"/>
          <w:lang w:val="en-IE"/>
        </w:rPr>
        <w:t>when different SCS is employed.</w:t>
      </w:r>
      <w:r w:rsidR="00F25975" w:rsidRPr="00034A66">
        <w:rPr>
          <w:rFonts w:ascii="Times New Roman" w:hAnsi="Times New Roman"/>
          <w:lang w:val="en-IE"/>
        </w:rPr>
        <w:t xml:space="preserve"> For example, when NR operates in </w:t>
      </w:r>
      <w:r w:rsidR="009D6812" w:rsidRPr="00034A66">
        <w:rPr>
          <w:rFonts w:ascii="Times New Roman" w:hAnsi="Times New Roman"/>
          <w:lang w:val="en-IE"/>
        </w:rPr>
        <w:t>30 kHz, the compatible RSRP measurement would be twice larger. The following equation can be used:</w:t>
      </w:r>
    </w:p>
    <w:p w14:paraId="45A2BE77" w14:textId="0C570AB4" w:rsidR="00F25975" w:rsidRPr="00034A66" w:rsidRDefault="00001E70" w:rsidP="008514A9">
      <w:pPr>
        <w:pStyle w:val="ListParagraph"/>
        <w:tabs>
          <w:tab w:val="left" w:pos="1180"/>
        </w:tabs>
        <w:jc w:val="both"/>
        <w:rPr>
          <w:rFonts w:ascii="Times New Roman" w:hAnsi="Times New Roman"/>
          <w:i/>
        </w:rPr>
      </w:pPr>
      <m:oMathPara>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NR</m:t>
              </m:r>
            </m:sub>
          </m:sSub>
          <m:r>
            <w:rPr>
              <w:rFonts w:ascii="Cambria Math" w:hAnsi="Cambria Math"/>
            </w:rPr>
            <m:t>=</m:t>
          </m:r>
          <m:f>
            <m:fPr>
              <m:ctrlPr>
                <w:rPr>
                  <w:rFonts w:ascii="Cambria Math" w:hAnsi="Cambria Math"/>
                  <w:i/>
                </w:rPr>
              </m:ctrlPr>
            </m:fPr>
            <m:num>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NR</m:t>
                  </m:r>
                </m:sub>
              </m:sSub>
            </m:num>
            <m:den>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LTE</m:t>
                  </m:r>
                </m:sub>
              </m:sSub>
            </m:den>
          </m:f>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LTE</m:t>
              </m:r>
            </m:sub>
          </m:sSub>
        </m:oMath>
      </m:oMathPara>
    </w:p>
    <w:p w14:paraId="351EC0AB" w14:textId="77777777" w:rsidR="00452BFD" w:rsidRPr="00034A66" w:rsidRDefault="00452BFD" w:rsidP="00452BFD">
      <w:pPr>
        <w:spacing w:line="276" w:lineRule="auto"/>
        <w:jc w:val="both"/>
        <w:rPr>
          <w:lang w:val="en-IE"/>
        </w:rPr>
      </w:pPr>
    </w:p>
    <w:p w14:paraId="77569806" w14:textId="259CDD91" w:rsidR="004A6BEC" w:rsidRPr="00034A66" w:rsidRDefault="00D05C42" w:rsidP="004A6BEC">
      <w:pPr>
        <w:pStyle w:val="ListParagraph"/>
        <w:numPr>
          <w:ilvl w:val="0"/>
          <w:numId w:val="13"/>
        </w:numPr>
        <w:spacing w:line="276" w:lineRule="auto"/>
        <w:jc w:val="both"/>
        <w:rPr>
          <w:rFonts w:ascii="Times New Roman" w:hAnsi="Times New Roman"/>
          <w:lang w:val="en-IE"/>
        </w:rPr>
      </w:pPr>
      <w:r w:rsidRPr="00034A66">
        <w:rPr>
          <w:rFonts w:ascii="Times New Roman" w:hAnsi="Times New Roman"/>
          <w:u w:val="single"/>
          <w:lang w:val="en-IE"/>
        </w:rPr>
        <w:t>Support of non-adjacent resource pool configuration in LTE</w:t>
      </w:r>
      <w:r w:rsidRPr="00034A66">
        <w:rPr>
          <w:rFonts w:ascii="Times New Roman" w:hAnsi="Times New Roman"/>
          <w:lang w:val="en-IE"/>
        </w:rPr>
        <w:t>.</w:t>
      </w:r>
      <w:r w:rsidR="005405E0" w:rsidRPr="00034A66">
        <w:rPr>
          <w:rFonts w:ascii="Times New Roman" w:hAnsi="Times New Roman"/>
          <w:lang w:val="en-IE"/>
        </w:rPr>
        <w:t xml:space="preserve"> This case is quite different from NR resource pool structure. </w:t>
      </w:r>
      <w:r w:rsidR="00904EF5" w:rsidRPr="00034A66">
        <w:rPr>
          <w:rFonts w:ascii="Times New Roman" w:hAnsi="Times New Roman"/>
          <w:lang w:val="en-IE"/>
        </w:rPr>
        <w:t>One wa</w:t>
      </w:r>
      <w:r w:rsidR="00230F7D" w:rsidRPr="00034A66">
        <w:rPr>
          <w:rFonts w:ascii="Times New Roman" w:hAnsi="Times New Roman"/>
          <w:lang w:val="en-IE"/>
        </w:rPr>
        <w:t>y</w:t>
      </w:r>
      <w:r w:rsidR="00904EF5" w:rsidRPr="00034A66">
        <w:rPr>
          <w:rFonts w:ascii="Times New Roman" w:hAnsi="Times New Roman"/>
          <w:lang w:val="en-IE"/>
        </w:rPr>
        <w:t xml:space="preserve"> to handle it is to split LTE PS</w:t>
      </w:r>
      <w:r w:rsidR="001D7290" w:rsidRPr="00034A66">
        <w:rPr>
          <w:rFonts w:ascii="Times New Roman" w:hAnsi="Times New Roman"/>
          <w:lang w:val="en-IE"/>
        </w:rPr>
        <w:t>CC</w:t>
      </w:r>
      <w:r w:rsidR="00904EF5" w:rsidRPr="00034A66">
        <w:rPr>
          <w:rFonts w:ascii="Times New Roman" w:hAnsi="Times New Roman"/>
          <w:lang w:val="en-IE"/>
        </w:rPr>
        <w:t xml:space="preserve">H and LTE PSSCH parts </w:t>
      </w:r>
      <w:r w:rsidR="001D7290" w:rsidRPr="00034A66">
        <w:rPr>
          <w:rFonts w:ascii="Times New Roman" w:hAnsi="Times New Roman"/>
          <w:lang w:val="en-IE"/>
        </w:rPr>
        <w:t xml:space="preserve">onto two different resources and consider them separately in NR resource exclusion. Then, </w:t>
      </w:r>
      <w:r w:rsidR="009526BD" w:rsidRPr="00034A66">
        <w:rPr>
          <w:rFonts w:ascii="Times New Roman" w:hAnsi="Times New Roman"/>
          <w:lang w:val="en-IE"/>
        </w:rPr>
        <w:t xml:space="preserve">associated RSRP for the two parts needs to be carefully recalculated considering PSCCH power boosting and </w:t>
      </w:r>
      <w:r w:rsidR="00693CFC" w:rsidRPr="00034A66">
        <w:rPr>
          <w:rFonts w:ascii="Times New Roman" w:hAnsi="Times New Roman"/>
          <w:lang w:val="en-IE"/>
        </w:rPr>
        <w:t>that LTE RSRP is measured on PSSCH DMRS</w:t>
      </w:r>
      <w:r w:rsidR="004A6BEC" w:rsidRPr="00034A66">
        <w:rPr>
          <w:rFonts w:ascii="Times New Roman" w:hAnsi="Times New Roman"/>
          <w:lang w:val="en-IE"/>
        </w:rPr>
        <w:t>:</w:t>
      </w:r>
    </w:p>
    <w:p w14:paraId="64F59AC0" w14:textId="77777777" w:rsidR="004A6BEC" w:rsidRPr="00034A66" w:rsidRDefault="00001E70" w:rsidP="008514A9">
      <w:pPr>
        <w:pStyle w:val="ListParagraph"/>
        <w:tabs>
          <w:tab w:val="left" w:pos="1180"/>
        </w:tabs>
        <w:jc w:val="both"/>
        <w:rPr>
          <w:rFonts w:ascii="Times New Roman" w:hAnsi="Times New Roman"/>
          <w:i/>
        </w:rPr>
      </w:pPr>
      <m:oMathPara>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PSCCH</m:t>
              </m:r>
            </m:sub>
          </m:sSub>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PSSCH</m:t>
              </m:r>
            </m:sub>
          </m:sSub>
          <m:sSup>
            <m:sSupPr>
              <m:ctrlPr>
                <w:rPr>
                  <w:rFonts w:ascii="Cambria Math" w:hAnsi="Cambria Math"/>
                  <w:i/>
                </w:rPr>
              </m:ctrlPr>
            </m:sSupPr>
            <m:e>
              <m:r>
                <w:rPr>
                  <w:rFonts w:ascii="Cambria Math" w:hAnsi="Cambria Math"/>
                </w:rPr>
                <m:t>10</m:t>
              </m:r>
            </m:e>
            <m:sup>
              <m:r>
                <w:rPr>
                  <w:rFonts w:ascii="Cambria Math" w:hAnsi="Cambria Math"/>
                </w:rPr>
                <m:t>0.3</m:t>
              </m:r>
            </m:sup>
          </m:sSup>
        </m:oMath>
      </m:oMathPara>
    </w:p>
    <w:p w14:paraId="1650690E" w14:textId="77777777" w:rsidR="00693CFC" w:rsidRPr="00034A66" w:rsidRDefault="00693CFC" w:rsidP="00693CFC">
      <w:pPr>
        <w:spacing w:line="276" w:lineRule="auto"/>
        <w:jc w:val="both"/>
        <w:rPr>
          <w:lang w:val="en-IE"/>
        </w:rPr>
      </w:pPr>
    </w:p>
    <w:p w14:paraId="363E7F15" w14:textId="0BE88CCA" w:rsidR="008514A9" w:rsidRPr="00034A66" w:rsidRDefault="004A6BEC" w:rsidP="008514A9">
      <w:pPr>
        <w:pStyle w:val="ListParagraph"/>
        <w:numPr>
          <w:ilvl w:val="0"/>
          <w:numId w:val="13"/>
        </w:numPr>
        <w:spacing w:line="276" w:lineRule="auto"/>
        <w:jc w:val="both"/>
        <w:rPr>
          <w:rFonts w:ascii="Times New Roman" w:hAnsi="Times New Roman"/>
          <w:lang w:val="en-IE"/>
        </w:rPr>
      </w:pPr>
      <w:r w:rsidRPr="00034A66">
        <w:rPr>
          <w:rFonts w:ascii="Times New Roman" w:hAnsi="Times New Roman"/>
          <w:u w:val="single"/>
          <w:lang w:val="en-IE"/>
        </w:rPr>
        <w:t xml:space="preserve">Even for adjacent </w:t>
      </w:r>
      <w:r w:rsidR="00C04BE3" w:rsidRPr="00034A66">
        <w:rPr>
          <w:rFonts w:ascii="Times New Roman" w:hAnsi="Times New Roman"/>
          <w:u w:val="single"/>
          <w:lang w:val="en-IE"/>
        </w:rPr>
        <w:t>resource pool case</w:t>
      </w:r>
      <w:r w:rsidR="00C04BE3" w:rsidRPr="00034A66">
        <w:rPr>
          <w:rFonts w:ascii="Times New Roman" w:hAnsi="Times New Roman"/>
          <w:lang w:val="en-IE"/>
        </w:rPr>
        <w:t xml:space="preserve">, </w:t>
      </w:r>
      <w:r w:rsidR="003C61A3" w:rsidRPr="00034A66">
        <w:rPr>
          <w:rFonts w:ascii="Times New Roman" w:hAnsi="Times New Roman"/>
          <w:lang w:val="en-IE"/>
        </w:rPr>
        <w:t>R</w:t>
      </w:r>
      <w:r w:rsidR="00C04BE3" w:rsidRPr="00034A66">
        <w:rPr>
          <w:rFonts w:ascii="Times New Roman" w:hAnsi="Times New Roman"/>
          <w:lang w:val="en-IE"/>
        </w:rPr>
        <w:t xml:space="preserve">SRP may be recalculated to better represent the average RSRP value considering the </w:t>
      </w:r>
      <w:r w:rsidR="005430EA" w:rsidRPr="00034A66">
        <w:rPr>
          <w:rFonts w:ascii="Times New Roman" w:hAnsi="Times New Roman"/>
          <w:lang w:val="en-IE"/>
        </w:rPr>
        <w:t xml:space="preserve">LTE </w:t>
      </w:r>
      <w:r w:rsidR="00C04BE3" w:rsidRPr="00034A66">
        <w:rPr>
          <w:rFonts w:ascii="Times New Roman" w:hAnsi="Times New Roman"/>
          <w:lang w:val="en-IE"/>
        </w:rPr>
        <w:t xml:space="preserve">PSCCH PSD </w:t>
      </w:r>
      <w:r w:rsidR="005430EA" w:rsidRPr="00034A66">
        <w:rPr>
          <w:rFonts w:ascii="Times New Roman" w:hAnsi="Times New Roman"/>
          <w:lang w:val="en-IE"/>
        </w:rPr>
        <w:t>boosting:</w:t>
      </w:r>
    </w:p>
    <w:p w14:paraId="3B03788E" w14:textId="661E5F64" w:rsidR="008514A9" w:rsidRPr="00034A66" w:rsidRDefault="00001E70" w:rsidP="008514A9">
      <w:pPr>
        <w:pStyle w:val="ListParagraph"/>
        <w:tabs>
          <w:tab w:val="left" w:pos="1180"/>
        </w:tabs>
        <w:jc w:val="both"/>
        <w:rPr>
          <w:rFonts w:ascii="Times New Roman" w:hAnsi="Times New Roman"/>
          <w:color w:val="FF0000"/>
        </w:rPr>
      </w:pPr>
      <m:oMathPara>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avg</m:t>
              </m:r>
            </m:sub>
          </m:sSub>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PSSCH</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PSCCH</m:t>
                  </m:r>
                </m:sub>
              </m:sSub>
              <m:sSup>
                <m:sSupPr>
                  <m:ctrlPr>
                    <w:rPr>
                      <w:rFonts w:ascii="Cambria Math" w:hAnsi="Cambria Math"/>
                      <w:i/>
                    </w:rPr>
                  </m:ctrlPr>
                </m:sSupPr>
                <m:e>
                  <m:r>
                    <w:rPr>
                      <w:rFonts w:ascii="Cambria Math" w:hAnsi="Cambria Math"/>
                    </w:rPr>
                    <m:t>10</m:t>
                  </m:r>
                </m:e>
                <m:sup>
                  <m:r>
                    <w:rPr>
                      <w:rFonts w:ascii="Cambria Math" w:hAnsi="Cambria Math"/>
                    </w:rPr>
                    <m:t>0.3</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PSSCH</m:t>
                  </m:r>
                </m:sub>
              </m:sSub>
            </m:num>
            <m:den>
              <m:sSub>
                <m:sSubPr>
                  <m:ctrlPr>
                    <w:rPr>
                      <w:rFonts w:ascii="Cambria Math" w:hAnsi="Cambria Math"/>
                      <w:i/>
                    </w:rPr>
                  </m:ctrlPr>
                </m:sSubPr>
                <m:e>
                  <m:r>
                    <w:rPr>
                      <w:rFonts w:ascii="Cambria Math" w:hAnsi="Cambria Math"/>
                    </w:rPr>
                    <m:t>N</m:t>
                  </m:r>
                </m:e>
                <m:sub>
                  <m:r>
                    <w:rPr>
                      <w:rFonts w:ascii="Cambria Math" w:hAnsi="Cambria Math"/>
                    </w:rPr>
                    <m:t>PSCCH</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PSSCH</m:t>
                  </m:r>
                </m:sub>
              </m:sSub>
            </m:den>
          </m:f>
        </m:oMath>
      </m:oMathPara>
    </w:p>
    <w:p w14:paraId="02B6967C" w14:textId="77777777" w:rsidR="005430EA" w:rsidRPr="00034A66" w:rsidRDefault="005430EA" w:rsidP="005430EA">
      <w:pPr>
        <w:spacing w:line="276" w:lineRule="auto"/>
        <w:jc w:val="both"/>
        <w:rPr>
          <w:lang w:val="en-IE"/>
        </w:rPr>
      </w:pPr>
    </w:p>
    <w:p w14:paraId="387E38CA" w14:textId="65263781" w:rsidR="00E373AB" w:rsidRPr="003F0279" w:rsidRDefault="00E373AB" w:rsidP="003F0279">
      <w:pPr>
        <w:spacing w:line="276" w:lineRule="auto"/>
        <w:jc w:val="both"/>
        <w:rPr>
          <w:b/>
          <w:bCs/>
          <w:sz w:val="22"/>
          <w:szCs w:val="22"/>
          <w:lang w:val="en-IE"/>
        </w:rPr>
      </w:pPr>
      <w:r w:rsidRPr="003F0279">
        <w:rPr>
          <w:b/>
          <w:bCs/>
          <w:sz w:val="22"/>
          <w:szCs w:val="22"/>
          <w:lang w:val="en-IE"/>
        </w:rPr>
        <w:t>Proposal 4:</w:t>
      </w:r>
    </w:p>
    <w:p w14:paraId="062C3BFD" w14:textId="24819A62" w:rsidR="00E373AB" w:rsidRPr="003F0279" w:rsidRDefault="00C564D2" w:rsidP="003F0279">
      <w:pPr>
        <w:pStyle w:val="ListParagraph"/>
        <w:numPr>
          <w:ilvl w:val="0"/>
          <w:numId w:val="22"/>
        </w:numPr>
        <w:spacing w:line="276" w:lineRule="auto"/>
        <w:jc w:val="both"/>
        <w:rPr>
          <w:rFonts w:ascii="Times New Roman" w:eastAsia="SimSun" w:hAnsi="Times New Roman"/>
          <w:b/>
          <w:bCs/>
          <w:lang w:val="en-IE"/>
        </w:rPr>
      </w:pPr>
      <w:r w:rsidRPr="003F0279">
        <w:rPr>
          <w:rFonts w:ascii="Times New Roman" w:eastAsia="SimSun" w:hAnsi="Times New Roman"/>
          <w:b/>
          <w:bCs/>
          <w:lang w:val="en-IE"/>
        </w:rPr>
        <w:t xml:space="preserve">LTE RSRP </w:t>
      </w:r>
      <w:r w:rsidR="00F53F07" w:rsidRPr="003F0279">
        <w:rPr>
          <w:rFonts w:ascii="Times New Roman" w:eastAsia="SimSun" w:hAnsi="Times New Roman"/>
          <w:b/>
          <w:lang w:val="en-IE"/>
        </w:rPr>
        <w:t xml:space="preserve">measurement </w:t>
      </w:r>
      <w:r w:rsidRPr="003F0279">
        <w:rPr>
          <w:rFonts w:ascii="Times New Roman" w:eastAsia="SimSun" w:hAnsi="Times New Roman"/>
          <w:b/>
          <w:bCs/>
          <w:lang w:val="en-IE"/>
        </w:rPr>
        <w:t>is scaled before being used in NR module</w:t>
      </w:r>
      <w:r w:rsidR="0078721C" w:rsidRPr="003F0279">
        <w:rPr>
          <w:rFonts w:ascii="Times New Roman" w:eastAsia="SimSun" w:hAnsi="Times New Roman"/>
          <w:b/>
          <w:bCs/>
          <w:lang w:val="en-IE"/>
        </w:rPr>
        <w:t xml:space="preserve"> according to the following rules:</w:t>
      </w:r>
    </w:p>
    <w:p w14:paraId="1B0C6989" w14:textId="0BCC2CF2" w:rsidR="0078721C" w:rsidRPr="003F0279" w:rsidRDefault="0078721C" w:rsidP="003F0279">
      <w:pPr>
        <w:pStyle w:val="ListParagraph"/>
        <w:numPr>
          <w:ilvl w:val="1"/>
          <w:numId w:val="22"/>
        </w:numPr>
        <w:spacing w:line="276" w:lineRule="auto"/>
        <w:jc w:val="both"/>
        <w:rPr>
          <w:rFonts w:ascii="Times New Roman" w:eastAsia="SimSun" w:hAnsi="Times New Roman"/>
          <w:b/>
          <w:bCs/>
          <w:lang w:val="en-IE"/>
        </w:rPr>
      </w:pPr>
      <w:r w:rsidRPr="003F0279">
        <w:rPr>
          <w:rFonts w:ascii="Times New Roman" w:eastAsia="SimSun" w:hAnsi="Times New Roman"/>
          <w:b/>
          <w:bCs/>
          <w:lang w:val="en-IE"/>
        </w:rPr>
        <w:t xml:space="preserve">If NR uses higher SCS, </w:t>
      </w:r>
      <w:r w:rsidR="0027429E">
        <w:rPr>
          <w:rFonts w:ascii="Times New Roman" w:eastAsia="SimSun" w:hAnsi="Times New Roman"/>
          <w:b/>
          <w:bCs/>
          <w:lang w:val="en-IE"/>
        </w:rPr>
        <w:t xml:space="preserve">LTE </w:t>
      </w:r>
      <w:r w:rsidR="00DB42FC" w:rsidRPr="003F0279">
        <w:rPr>
          <w:rFonts w:ascii="Times New Roman" w:eastAsia="SimSun" w:hAnsi="Times New Roman"/>
          <w:b/>
          <w:bCs/>
          <w:lang w:val="en-IE"/>
        </w:rPr>
        <w:t>RSRP is scaled proportionally to the sub-carrier bandwidth</w:t>
      </w:r>
      <w:r w:rsidR="009D3755" w:rsidRPr="003F0279">
        <w:rPr>
          <w:rFonts w:ascii="Times New Roman" w:eastAsia="SimSun" w:hAnsi="Times New Roman"/>
          <w:b/>
          <w:bCs/>
          <w:lang w:val="en-IE"/>
        </w:rPr>
        <w:t xml:space="preserve"> </w:t>
      </w:r>
      <m:oMath>
        <m:r>
          <m:rPr>
            <m:sty m:val="bi"/>
          </m:rPr>
          <w:rPr>
            <w:rFonts w:ascii="Cambria Math" w:eastAsia="SimSun" w:hAnsi="Cambria Math"/>
            <w:lang w:val="en-IE"/>
          </w:rPr>
          <m:t>RSR</m:t>
        </m:r>
        <m:sSub>
          <m:sSubPr>
            <m:ctrlPr>
              <w:rPr>
                <w:rFonts w:ascii="Cambria Math" w:eastAsia="SimSun" w:hAnsi="Cambria Math"/>
                <w:b/>
                <w:bCs/>
                <w:lang w:val="en-IE"/>
              </w:rPr>
            </m:ctrlPr>
          </m:sSubPr>
          <m:e>
            <m:r>
              <m:rPr>
                <m:sty m:val="bi"/>
              </m:rPr>
              <w:rPr>
                <w:rFonts w:ascii="Cambria Math" w:eastAsia="SimSun" w:hAnsi="Cambria Math"/>
                <w:lang w:val="en-IE"/>
              </w:rPr>
              <m:t>P</m:t>
            </m:r>
          </m:e>
          <m:sub>
            <m:r>
              <m:rPr>
                <m:sty m:val="bi"/>
              </m:rPr>
              <w:rPr>
                <w:rFonts w:ascii="Cambria Math" w:eastAsia="SimSun" w:hAnsi="Cambria Math"/>
                <w:lang w:val="en-IE"/>
              </w:rPr>
              <m:t>NR</m:t>
            </m:r>
          </m:sub>
        </m:sSub>
        <m:r>
          <m:rPr>
            <m:sty m:val="b"/>
          </m:rPr>
          <w:rPr>
            <w:rFonts w:ascii="Cambria Math" w:eastAsia="SimSun" w:hAnsi="Cambria Math"/>
            <w:lang w:val="en-IE"/>
          </w:rPr>
          <m:t>=</m:t>
        </m:r>
        <m:f>
          <m:fPr>
            <m:ctrlPr>
              <w:rPr>
                <w:rFonts w:ascii="Cambria Math" w:eastAsia="SimSun" w:hAnsi="Cambria Math"/>
                <w:b/>
                <w:bCs/>
                <w:lang w:val="en-IE"/>
              </w:rPr>
            </m:ctrlPr>
          </m:fPr>
          <m:num>
            <m:r>
              <m:rPr>
                <m:sty m:val="bi"/>
              </m:rPr>
              <w:rPr>
                <w:rFonts w:ascii="Cambria Math" w:eastAsia="SimSun" w:hAnsi="Cambria Math"/>
                <w:lang w:val="en-IE"/>
              </w:rPr>
              <m:t>SC</m:t>
            </m:r>
            <m:sSub>
              <m:sSubPr>
                <m:ctrlPr>
                  <w:rPr>
                    <w:rFonts w:ascii="Cambria Math" w:eastAsia="SimSun" w:hAnsi="Cambria Math"/>
                    <w:b/>
                    <w:bCs/>
                    <w:lang w:val="en-IE"/>
                  </w:rPr>
                </m:ctrlPr>
              </m:sSubPr>
              <m:e>
                <m:r>
                  <m:rPr>
                    <m:sty m:val="bi"/>
                  </m:rPr>
                  <w:rPr>
                    <w:rFonts w:ascii="Cambria Math" w:eastAsia="SimSun" w:hAnsi="Cambria Math"/>
                    <w:lang w:val="en-IE"/>
                  </w:rPr>
                  <m:t>S</m:t>
                </m:r>
              </m:e>
              <m:sub>
                <m:r>
                  <m:rPr>
                    <m:sty m:val="bi"/>
                  </m:rPr>
                  <w:rPr>
                    <w:rFonts w:ascii="Cambria Math" w:eastAsia="SimSun" w:hAnsi="Cambria Math"/>
                    <w:lang w:val="en-IE"/>
                  </w:rPr>
                  <m:t>NR</m:t>
                </m:r>
              </m:sub>
            </m:sSub>
          </m:num>
          <m:den>
            <m:r>
              <m:rPr>
                <m:sty m:val="bi"/>
              </m:rPr>
              <w:rPr>
                <w:rFonts w:ascii="Cambria Math" w:eastAsia="SimSun" w:hAnsi="Cambria Math"/>
                <w:lang w:val="en-IE"/>
              </w:rPr>
              <m:t>SC</m:t>
            </m:r>
            <m:sSub>
              <m:sSubPr>
                <m:ctrlPr>
                  <w:rPr>
                    <w:rFonts w:ascii="Cambria Math" w:eastAsia="SimSun" w:hAnsi="Cambria Math"/>
                    <w:b/>
                    <w:bCs/>
                    <w:lang w:val="en-IE"/>
                  </w:rPr>
                </m:ctrlPr>
              </m:sSubPr>
              <m:e>
                <m:r>
                  <m:rPr>
                    <m:sty m:val="bi"/>
                  </m:rPr>
                  <w:rPr>
                    <w:rFonts w:ascii="Cambria Math" w:eastAsia="SimSun" w:hAnsi="Cambria Math"/>
                    <w:lang w:val="en-IE"/>
                  </w:rPr>
                  <m:t>S</m:t>
                </m:r>
              </m:e>
              <m:sub>
                <m:r>
                  <m:rPr>
                    <m:sty m:val="bi"/>
                  </m:rPr>
                  <w:rPr>
                    <w:rFonts w:ascii="Cambria Math" w:eastAsia="SimSun" w:hAnsi="Cambria Math"/>
                    <w:lang w:val="en-IE"/>
                  </w:rPr>
                  <m:t>LTE</m:t>
                </m:r>
              </m:sub>
            </m:sSub>
          </m:den>
        </m:f>
        <m:r>
          <m:rPr>
            <m:sty m:val="bi"/>
          </m:rPr>
          <w:rPr>
            <w:rFonts w:ascii="Cambria Math" w:eastAsia="SimSun" w:hAnsi="Cambria Math"/>
            <w:lang w:val="en-IE"/>
          </w:rPr>
          <m:t>RSR</m:t>
        </m:r>
        <m:sSub>
          <m:sSubPr>
            <m:ctrlPr>
              <w:rPr>
                <w:rFonts w:ascii="Cambria Math" w:eastAsia="SimSun" w:hAnsi="Cambria Math"/>
                <w:b/>
                <w:bCs/>
                <w:lang w:val="en-IE"/>
              </w:rPr>
            </m:ctrlPr>
          </m:sSubPr>
          <m:e>
            <m:r>
              <m:rPr>
                <m:sty m:val="bi"/>
              </m:rPr>
              <w:rPr>
                <w:rFonts w:ascii="Cambria Math" w:eastAsia="SimSun" w:hAnsi="Cambria Math"/>
                <w:lang w:val="en-IE"/>
              </w:rPr>
              <m:t>P</m:t>
            </m:r>
          </m:e>
          <m:sub>
            <m:r>
              <m:rPr>
                <m:sty m:val="bi"/>
              </m:rPr>
              <w:rPr>
                <w:rFonts w:ascii="Cambria Math" w:eastAsia="SimSun" w:hAnsi="Cambria Math"/>
                <w:lang w:val="en-IE"/>
              </w:rPr>
              <m:t>LTE</m:t>
            </m:r>
          </m:sub>
        </m:sSub>
      </m:oMath>
      <w:r w:rsidR="00FA0BAF">
        <w:rPr>
          <w:rFonts w:ascii="Times New Roman" w:eastAsia="SimSun" w:hAnsi="Times New Roman"/>
          <w:b/>
          <w:bCs/>
          <w:lang w:val="en-IE"/>
        </w:rPr>
        <w:t>;</w:t>
      </w:r>
    </w:p>
    <w:p w14:paraId="0C25DB7F" w14:textId="45FBA481" w:rsidR="00DB42FC" w:rsidRPr="003F0279" w:rsidRDefault="00DB42FC" w:rsidP="003F0279">
      <w:pPr>
        <w:pStyle w:val="ListParagraph"/>
        <w:numPr>
          <w:ilvl w:val="1"/>
          <w:numId w:val="22"/>
        </w:numPr>
        <w:spacing w:line="276" w:lineRule="auto"/>
        <w:jc w:val="both"/>
        <w:rPr>
          <w:rFonts w:ascii="Times New Roman" w:eastAsia="SimSun" w:hAnsi="Times New Roman"/>
          <w:b/>
          <w:bCs/>
          <w:lang w:val="en-IE"/>
        </w:rPr>
      </w:pPr>
      <w:r w:rsidRPr="003F0279">
        <w:rPr>
          <w:rFonts w:ascii="Times New Roman" w:eastAsia="SimSun" w:hAnsi="Times New Roman"/>
          <w:b/>
          <w:bCs/>
          <w:lang w:val="en-IE"/>
        </w:rPr>
        <w:t xml:space="preserve">If LTE transmission is split into two separate portions for LTE PSCCH and LTE PSSCH, </w:t>
      </w:r>
      <w:r w:rsidR="009D3755" w:rsidRPr="003F0279">
        <w:rPr>
          <w:rFonts w:ascii="Times New Roman" w:eastAsia="SimSun" w:hAnsi="Times New Roman"/>
          <w:b/>
          <w:bCs/>
          <w:lang w:val="en-IE"/>
        </w:rPr>
        <w:t xml:space="preserve">the RSRP on PSCCH part is calculated as </w:t>
      </w:r>
      <m:oMath>
        <m:r>
          <m:rPr>
            <m:sty m:val="bi"/>
          </m:rPr>
          <w:rPr>
            <w:rFonts w:ascii="Cambria Math" w:eastAsia="SimSun" w:hAnsi="Cambria Math"/>
            <w:lang w:val="en-IE"/>
          </w:rPr>
          <m:t>RSR</m:t>
        </m:r>
        <m:sSub>
          <m:sSubPr>
            <m:ctrlPr>
              <w:rPr>
                <w:rFonts w:ascii="Cambria Math" w:eastAsia="SimSun" w:hAnsi="Cambria Math"/>
                <w:b/>
                <w:bCs/>
                <w:lang w:val="en-IE"/>
              </w:rPr>
            </m:ctrlPr>
          </m:sSubPr>
          <m:e>
            <m:r>
              <m:rPr>
                <m:sty m:val="bi"/>
              </m:rPr>
              <w:rPr>
                <w:rFonts w:ascii="Cambria Math" w:eastAsia="SimSun" w:hAnsi="Cambria Math"/>
                <w:lang w:val="en-IE"/>
              </w:rPr>
              <m:t>P</m:t>
            </m:r>
          </m:e>
          <m:sub>
            <m:r>
              <m:rPr>
                <m:sty m:val="bi"/>
              </m:rPr>
              <w:rPr>
                <w:rFonts w:ascii="Cambria Math" w:eastAsia="SimSun" w:hAnsi="Cambria Math"/>
                <w:lang w:val="en-IE"/>
              </w:rPr>
              <m:t>PSCCH</m:t>
            </m:r>
          </m:sub>
        </m:sSub>
        <m:r>
          <m:rPr>
            <m:sty m:val="b"/>
          </m:rPr>
          <w:rPr>
            <w:rFonts w:ascii="Cambria Math" w:eastAsia="SimSun" w:hAnsi="Cambria Math"/>
            <w:lang w:val="en-IE"/>
          </w:rPr>
          <m:t>=</m:t>
        </m:r>
        <m:r>
          <m:rPr>
            <m:sty m:val="bi"/>
          </m:rPr>
          <w:rPr>
            <w:rFonts w:ascii="Cambria Math" w:eastAsia="SimSun" w:hAnsi="Cambria Math"/>
            <w:lang w:val="en-IE"/>
          </w:rPr>
          <m:t>RSR</m:t>
        </m:r>
        <m:sSub>
          <m:sSubPr>
            <m:ctrlPr>
              <w:rPr>
                <w:rFonts w:ascii="Cambria Math" w:eastAsia="SimSun" w:hAnsi="Cambria Math"/>
                <w:b/>
                <w:bCs/>
                <w:lang w:val="en-IE"/>
              </w:rPr>
            </m:ctrlPr>
          </m:sSubPr>
          <m:e>
            <m:r>
              <m:rPr>
                <m:sty m:val="bi"/>
              </m:rPr>
              <w:rPr>
                <w:rFonts w:ascii="Cambria Math" w:eastAsia="SimSun" w:hAnsi="Cambria Math"/>
                <w:lang w:val="en-IE"/>
              </w:rPr>
              <m:t>P</m:t>
            </m:r>
          </m:e>
          <m:sub>
            <m:r>
              <m:rPr>
                <m:sty m:val="bi"/>
              </m:rPr>
              <w:rPr>
                <w:rFonts w:ascii="Cambria Math" w:eastAsia="SimSun" w:hAnsi="Cambria Math"/>
                <w:lang w:val="en-IE"/>
              </w:rPr>
              <m:t>PSSCH</m:t>
            </m:r>
          </m:sub>
        </m:sSub>
        <m:sSup>
          <m:sSupPr>
            <m:ctrlPr>
              <w:rPr>
                <w:rFonts w:ascii="Cambria Math" w:eastAsia="SimSun" w:hAnsi="Cambria Math"/>
                <w:b/>
                <w:bCs/>
                <w:lang w:val="en-IE"/>
              </w:rPr>
            </m:ctrlPr>
          </m:sSupPr>
          <m:e>
            <m:r>
              <m:rPr>
                <m:sty m:val="b"/>
              </m:rPr>
              <w:rPr>
                <w:rFonts w:ascii="Cambria Math" w:eastAsia="SimSun" w:hAnsi="Cambria Math"/>
                <w:lang w:val="en-IE"/>
              </w:rPr>
              <m:t>10</m:t>
            </m:r>
          </m:e>
          <m:sup>
            <m:r>
              <m:rPr>
                <m:sty m:val="b"/>
              </m:rPr>
              <w:rPr>
                <w:rFonts w:ascii="Cambria Math" w:eastAsia="SimSun" w:hAnsi="Cambria Math"/>
                <w:lang w:val="en-IE"/>
              </w:rPr>
              <m:t>0.3</m:t>
            </m:r>
          </m:sup>
        </m:sSup>
      </m:oMath>
      <w:r w:rsidR="00FA0BAF">
        <w:rPr>
          <w:rFonts w:ascii="Times New Roman" w:eastAsia="SimSun" w:hAnsi="Times New Roman"/>
          <w:b/>
          <w:bCs/>
          <w:lang w:val="en-IE"/>
        </w:rPr>
        <w:t>;</w:t>
      </w:r>
    </w:p>
    <w:p w14:paraId="600D99D7" w14:textId="75B65BED" w:rsidR="009D3755" w:rsidRPr="003F0279" w:rsidRDefault="003F0279" w:rsidP="003F0279">
      <w:pPr>
        <w:pStyle w:val="ListParagraph"/>
        <w:numPr>
          <w:ilvl w:val="1"/>
          <w:numId w:val="22"/>
        </w:numPr>
        <w:spacing w:line="276" w:lineRule="auto"/>
        <w:jc w:val="both"/>
        <w:rPr>
          <w:rFonts w:ascii="Times New Roman" w:eastAsia="SimSun" w:hAnsi="Times New Roman"/>
          <w:b/>
          <w:bCs/>
          <w:lang w:val="en-IE"/>
        </w:rPr>
      </w:pPr>
      <w:r w:rsidRPr="003F0279">
        <w:rPr>
          <w:rFonts w:ascii="Times New Roman" w:eastAsia="SimSun" w:hAnsi="Times New Roman"/>
          <w:b/>
          <w:bCs/>
          <w:lang w:val="en-IE"/>
        </w:rPr>
        <w:t xml:space="preserve">FFS if </w:t>
      </w:r>
      <w:r w:rsidR="000D655E">
        <w:rPr>
          <w:rFonts w:ascii="Times New Roman" w:eastAsia="SimSun" w:hAnsi="Times New Roman"/>
          <w:b/>
          <w:bCs/>
          <w:lang w:val="en-IE"/>
        </w:rPr>
        <w:t xml:space="preserve">average </w:t>
      </w:r>
      <w:r w:rsidRPr="003F0279">
        <w:rPr>
          <w:rFonts w:ascii="Times New Roman" w:eastAsia="SimSun" w:hAnsi="Times New Roman"/>
          <w:b/>
          <w:bCs/>
          <w:lang w:val="en-IE"/>
        </w:rPr>
        <w:t>RSRP</w:t>
      </w:r>
      <w:r w:rsidR="000D655E">
        <w:rPr>
          <w:rFonts w:ascii="Times New Roman" w:eastAsia="SimSun" w:hAnsi="Times New Roman"/>
          <w:b/>
          <w:bCs/>
          <w:lang w:val="en-IE"/>
        </w:rPr>
        <w:t xml:space="preserve"> is used for LTE RSRP</w:t>
      </w:r>
      <w:r w:rsidR="00FA0BAF">
        <w:rPr>
          <w:rFonts w:ascii="Times New Roman" w:eastAsia="SimSun" w:hAnsi="Times New Roman"/>
          <w:b/>
          <w:bCs/>
          <w:lang w:val="en-IE"/>
        </w:rPr>
        <w:t>.</w:t>
      </w:r>
    </w:p>
    <w:p w14:paraId="0DB59063" w14:textId="77777777" w:rsidR="00DB42FC" w:rsidRPr="0078721C" w:rsidRDefault="00DB42FC" w:rsidP="003F0279"/>
    <w:p w14:paraId="3B39B329" w14:textId="2DED34E1" w:rsidR="00E01583" w:rsidRDefault="005C640D" w:rsidP="00674AA8">
      <w:pPr>
        <w:jc w:val="both"/>
        <w:rPr>
          <w:sz w:val="22"/>
          <w:szCs w:val="22"/>
        </w:rPr>
      </w:pPr>
      <w:r>
        <w:rPr>
          <w:sz w:val="22"/>
          <w:szCs w:val="22"/>
        </w:rPr>
        <w:t xml:space="preserve">Between the alternatives of RSRP threshold configuration, </w:t>
      </w:r>
      <w:r w:rsidR="000C362B">
        <w:rPr>
          <w:sz w:val="22"/>
          <w:szCs w:val="22"/>
        </w:rPr>
        <w:t xml:space="preserve">Alt.3 looks </w:t>
      </w:r>
      <w:r w:rsidR="00E253CC">
        <w:rPr>
          <w:sz w:val="22"/>
          <w:szCs w:val="22"/>
        </w:rPr>
        <w:t xml:space="preserve">the more </w:t>
      </w:r>
      <w:r w:rsidR="000C362B">
        <w:rPr>
          <w:sz w:val="22"/>
          <w:szCs w:val="22"/>
        </w:rPr>
        <w:t>flexible</w:t>
      </w:r>
      <w:r w:rsidR="00E253CC">
        <w:rPr>
          <w:sz w:val="22"/>
          <w:szCs w:val="22"/>
        </w:rPr>
        <w:t xml:space="preserve"> among them</w:t>
      </w:r>
      <w:r w:rsidR="000C362B">
        <w:rPr>
          <w:sz w:val="22"/>
          <w:szCs w:val="22"/>
        </w:rPr>
        <w:t xml:space="preserve">. It may realize </w:t>
      </w:r>
      <w:r w:rsidR="00C14991">
        <w:rPr>
          <w:sz w:val="22"/>
          <w:szCs w:val="22"/>
        </w:rPr>
        <w:t>different fairness between LTE and NR accessing the same resources.</w:t>
      </w:r>
      <w:r w:rsidR="00E01583">
        <w:rPr>
          <w:sz w:val="22"/>
          <w:szCs w:val="22"/>
        </w:rPr>
        <w:t xml:space="preserve"> Even though the RSRP threshold set may be separately configured, for LTE RSRP to be better tractable in NR module, the above conversions need to be employed.</w:t>
      </w:r>
    </w:p>
    <w:p w14:paraId="1B24939B" w14:textId="5C9C9FC4" w:rsidR="00C14991" w:rsidRDefault="00DF6F81" w:rsidP="00674AA8">
      <w:pPr>
        <w:jc w:val="both"/>
        <w:rPr>
          <w:sz w:val="22"/>
          <w:szCs w:val="22"/>
        </w:rPr>
      </w:pPr>
      <w:r>
        <w:rPr>
          <w:sz w:val="22"/>
          <w:szCs w:val="22"/>
        </w:rPr>
        <w:t xml:space="preserve">Alt.4 </w:t>
      </w:r>
      <w:r w:rsidR="00320357">
        <w:rPr>
          <w:sz w:val="22"/>
          <w:szCs w:val="22"/>
        </w:rPr>
        <w:t>targets intentionally increasing loading in NR slots containing PSFCH so that this energy</w:t>
      </w:r>
      <w:r w:rsidR="00321EC8">
        <w:rPr>
          <w:sz w:val="22"/>
          <w:szCs w:val="22"/>
        </w:rPr>
        <w:t xml:space="preserve"> is accounted in LTE RSSI measurements. However, this option works only </w:t>
      </w:r>
      <w:r w:rsidR="00F31BA5">
        <w:rPr>
          <w:sz w:val="22"/>
          <w:szCs w:val="22"/>
        </w:rPr>
        <w:t>for cases when NR periodicity matches 100 ms base periodicity of LTE</w:t>
      </w:r>
      <w:r w:rsidR="00A92DD8">
        <w:rPr>
          <w:sz w:val="22"/>
          <w:szCs w:val="22"/>
        </w:rPr>
        <w:t>. Otherwise</w:t>
      </w:r>
      <w:r w:rsidR="00D5022A">
        <w:rPr>
          <w:sz w:val="22"/>
          <w:szCs w:val="22"/>
        </w:rPr>
        <w:t>,</w:t>
      </w:r>
      <w:r w:rsidR="00A92DD8">
        <w:rPr>
          <w:sz w:val="22"/>
          <w:szCs w:val="22"/>
        </w:rPr>
        <w:t xml:space="preserve"> the increased loading in </w:t>
      </w:r>
      <w:r w:rsidR="00440B10">
        <w:rPr>
          <w:sz w:val="22"/>
          <w:szCs w:val="22"/>
        </w:rPr>
        <w:t>PSFCH slots may only degrade NR performance</w:t>
      </w:r>
      <w:r w:rsidR="00E373AB">
        <w:rPr>
          <w:sz w:val="22"/>
          <w:szCs w:val="22"/>
        </w:rPr>
        <w:t xml:space="preserve"> w/o helping LTE performance</w:t>
      </w:r>
      <w:r w:rsidR="00440B10">
        <w:rPr>
          <w:sz w:val="22"/>
          <w:szCs w:val="22"/>
        </w:rPr>
        <w:t>.</w:t>
      </w:r>
    </w:p>
    <w:p w14:paraId="36996720" w14:textId="0BC86561" w:rsidR="000D655E" w:rsidRPr="00034A66" w:rsidRDefault="000D655E" w:rsidP="008C268A">
      <w:pPr>
        <w:spacing w:line="276" w:lineRule="auto"/>
        <w:jc w:val="both"/>
        <w:rPr>
          <w:b/>
          <w:u w:val="single"/>
        </w:rPr>
      </w:pPr>
    </w:p>
    <w:p w14:paraId="21E5EE51" w14:textId="5CC377C3" w:rsidR="000D655E" w:rsidRPr="00F97225" w:rsidRDefault="000D655E" w:rsidP="008C268A">
      <w:pPr>
        <w:spacing w:line="276" w:lineRule="auto"/>
        <w:jc w:val="both"/>
        <w:rPr>
          <w:b/>
          <w:bCs/>
          <w:sz w:val="22"/>
          <w:szCs w:val="22"/>
          <w:lang w:val="en-IE"/>
        </w:rPr>
      </w:pPr>
      <w:r w:rsidRPr="00F97225">
        <w:rPr>
          <w:b/>
          <w:bCs/>
          <w:sz w:val="22"/>
          <w:szCs w:val="22"/>
          <w:lang w:val="en-IE"/>
        </w:rPr>
        <w:t>Proposal 5:</w:t>
      </w:r>
    </w:p>
    <w:p w14:paraId="51D64A9B" w14:textId="7EFF84F6" w:rsidR="000D655E" w:rsidRPr="00F97225" w:rsidRDefault="00F97225" w:rsidP="00F97225">
      <w:pPr>
        <w:pStyle w:val="ListParagraph"/>
        <w:numPr>
          <w:ilvl w:val="0"/>
          <w:numId w:val="22"/>
        </w:numPr>
        <w:spacing w:line="276" w:lineRule="auto"/>
        <w:jc w:val="both"/>
        <w:rPr>
          <w:rFonts w:ascii="Times New Roman" w:eastAsia="SimSun" w:hAnsi="Times New Roman"/>
          <w:b/>
          <w:bCs/>
          <w:lang w:val="en-IE"/>
        </w:rPr>
      </w:pPr>
      <w:r w:rsidRPr="00F97225">
        <w:rPr>
          <w:rFonts w:ascii="Times New Roman" w:eastAsia="SimSun" w:hAnsi="Times New Roman"/>
          <w:b/>
          <w:bCs/>
          <w:lang w:val="en-IE"/>
        </w:rPr>
        <w:t>Alt.3 is adopted for RSRP threshold configuration for LTE resource exclusion in NR module</w:t>
      </w:r>
      <w:r>
        <w:rPr>
          <w:rFonts w:ascii="Times New Roman" w:eastAsia="SimSun" w:hAnsi="Times New Roman"/>
          <w:b/>
          <w:bCs/>
          <w:lang w:val="en-IE"/>
        </w:rPr>
        <w:t>.</w:t>
      </w:r>
    </w:p>
    <w:p w14:paraId="54127241" w14:textId="2B9CBBB1" w:rsidR="00F97225" w:rsidRPr="00034A66" w:rsidRDefault="00F97225" w:rsidP="008C268A">
      <w:pPr>
        <w:spacing w:line="276" w:lineRule="auto"/>
        <w:jc w:val="both"/>
        <w:rPr>
          <w:b/>
          <w:u w:val="single"/>
        </w:rPr>
      </w:pPr>
    </w:p>
    <w:p w14:paraId="3CAFFD2C" w14:textId="77777777" w:rsidR="00935355" w:rsidRDefault="00935355" w:rsidP="00F97225">
      <w:pPr>
        <w:rPr>
          <w:sz w:val="22"/>
          <w:szCs w:val="22"/>
        </w:rPr>
      </w:pPr>
    </w:p>
    <w:p w14:paraId="368920FB" w14:textId="06A77834" w:rsidR="00DE362B" w:rsidRPr="00F97225" w:rsidRDefault="00B63482" w:rsidP="00674AA8">
      <w:pPr>
        <w:jc w:val="both"/>
        <w:rPr>
          <w:sz w:val="22"/>
          <w:szCs w:val="22"/>
        </w:rPr>
      </w:pPr>
      <w:r w:rsidRPr="00F97225">
        <w:rPr>
          <w:sz w:val="22"/>
          <w:szCs w:val="22"/>
        </w:rPr>
        <w:lastRenderedPageBreak/>
        <w:t>One specific feature which is not present in NR but is present in LTE, is the usage of RSSI measurement to rank resources which do not have associated RSRP measurements, i.e., reserving SCIs received.</w:t>
      </w:r>
      <w:r w:rsidR="00F97225" w:rsidRPr="00F97225">
        <w:rPr>
          <w:sz w:val="22"/>
          <w:szCs w:val="22"/>
        </w:rPr>
        <w:t xml:space="preserve"> </w:t>
      </w:r>
      <w:r w:rsidR="00DE362B" w:rsidRPr="00F97225">
        <w:rPr>
          <w:sz w:val="22"/>
          <w:szCs w:val="22"/>
        </w:rPr>
        <w:t>To support it in NR, a given single-subframe LTE resource which has an associated sidelink RSSI measurement may be converted to a</w:t>
      </w:r>
      <w:r w:rsidR="00862739">
        <w:rPr>
          <w:sz w:val="22"/>
          <w:szCs w:val="22"/>
        </w:rPr>
        <w:t>n</w:t>
      </w:r>
      <w:r w:rsidR="00DE362B" w:rsidRPr="00F97225">
        <w:rPr>
          <w:sz w:val="22"/>
          <w:szCs w:val="22"/>
        </w:rPr>
        <w:t xml:space="preserve"> NR SCI with a default priority, default periodicity and an associated RSRP measurement, which is a function of RSSI measurement.</w:t>
      </w:r>
      <w:r w:rsidR="00F97225" w:rsidRPr="00F97225">
        <w:rPr>
          <w:sz w:val="22"/>
          <w:szCs w:val="22"/>
        </w:rPr>
        <w:t xml:space="preserve"> </w:t>
      </w:r>
      <w:r w:rsidR="00A4578F" w:rsidRPr="00F97225">
        <w:rPr>
          <w:sz w:val="22"/>
          <w:szCs w:val="22"/>
        </w:rPr>
        <w:t>RSSI to RSRP conversion need</w:t>
      </w:r>
      <w:r w:rsidR="002404CF">
        <w:rPr>
          <w:sz w:val="22"/>
          <w:szCs w:val="22"/>
        </w:rPr>
        <w:t>s</w:t>
      </w:r>
      <w:r w:rsidR="00A4578F" w:rsidRPr="00F97225">
        <w:rPr>
          <w:sz w:val="22"/>
          <w:szCs w:val="22"/>
        </w:rPr>
        <w:t xml:space="preserve"> to consider that RSSI </w:t>
      </w:r>
      <w:r w:rsidR="002404CF" w:rsidRPr="00F97225">
        <w:rPr>
          <w:sz w:val="22"/>
          <w:szCs w:val="22"/>
        </w:rPr>
        <w:t xml:space="preserve">also </w:t>
      </w:r>
      <w:r w:rsidR="00A4578F" w:rsidRPr="00F97225">
        <w:rPr>
          <w:sz w:val="22"/>
          <w:szCs w:val="22"/>
        </w:rPr>
        <w:t xml:space="preserve">captures interference and noise, and is defined per symbol, not per RE. If </w:t>
      </w:r>
      <w:r w:rsidR="00041BC4" w:rsidRPr="00F97225">
        <w:rPr>
          <w:sz w:val="22"/>
          <w:szCs w:val="22"/>
        </w:rPr>
        <w:t>it can be allowed for a UE to convert RSSI to RSRP considering appropriate scaling, it may capture the effect</w:t>
      </w:r>
      <w:r w:rsidR="00B2485D" w:rsidRPr="00F97225">
        <w:rPr>
          <w:sz w:val="22"/>
          <w:szCs w:val="22"/>
        </w:rPr>
        <w:t xml:space="preserve"> of RSSI to a large extent.</w:t>
      </w:r>
    </w:p>
    <w:p w14:paraId="0340176A" w14:textId="7CD5279D" w:rsidR="00DE362B" w:rsidRDefault="00DE362B" w:rsidP="00F5022F">
      <w:pPr>
        <w:spacing w:line="276" w:lineRule="auto"/>
      </w:pPr>
    </w:p>
    <w:p w14:paraId="08319F92" w14:textId="40699117" w:rsidR="00B2485D" w:rsidRPr="00B2485D" w:rsidRDefault="00B2485D" w:rsidP="00B2485D">
      <w:pPr>
        <w:spacing w:line="276" w:lineRule="auto"/>
        <w:jc w:val="both"/>
        <w:rPr>
          <w:b/>
          <w:bCs/>
          <w:sz w:val="22"/>
          <w:szCs w:val="22"/>
          <w:lang w:val="en-IE"/>
        </w:rPr>
      </w:pPr>
      <w:r w:rsidRPr="004243F9">
        <w:rPr>
          <w:b/>
          <w:bCs/>
          <w:sz w:val="22"/>
          <w:szCs w:val="22"/>
          <w:lang w:val="en-IE"/>
        </w:rPr>
        <w:t xml:space="preserve">Proposal </w:t>
      </w:r>
      <w:r w:rsidR="002404CF">
        <w:rPr>
          <w:b/>
          <w:bCs/>
          <w:sz w:val="22"/>
          <w:szCs w:val="22"/>
          <w:lang w:val="en-IE"/>
        </w:rPr>
        <w:t>6</w:t>
      </w:r>
      <w:r w:rsidRPr="004243F9">
        <w:rPr>
          <w:b/>
          <w:bCs/>
          <w:sz w:val="22"/>
          <w:szCs w:val="22"/>
          <w:lang w:val="en-IE"/>
        </w:rPr>
        <w:t xml:space="preserve">: </w:t>
      </w:r>
    </w:p>
    <w:p w14:paraId="3B3F554F" w14:textId="290143C4" w:rsidR="00A808D9" w:rsidRPr="00B2485D" w:rsidRDefault="00A808D9" w:rsidP="002404CF">
      <w:pPr>
        <w:pStyle w:val="ListParagraph"/>
        <w:numPr>
          <w:ilvl w:val="0"/>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LTE sub-channels with RSSI measurement are converted to NR SCIs with a default priority, default periodicity, and with RSSI measurement converted to approximate RSRP measurement considering sub-channel bandwidth</w:t>
      </w:r>
      <w:r w:rsidR="00950642">
        <w:rPr>
          <w:rFonts w:ascii="Times New Roman" w:eastAsia="SimSun" w:hAnsi="Times New Roman"/>
          <w:b/>
          <w:bCs/>
          <w:lang w:val="en-IE"/>
        </w:rPr>
        <w:t>.</w:t>
      </w:r>
    </w:p>
    <w:p w14:paraId="19F89AEA" w14:textId="18247505" w:rsidR="00AF30A9" w:rsidRDefault="00AF30A9" w:rsidP="00F5022F">
      <w:pPr>
        <w:jc w:val="both"/>
        <w:rPr>
          <w:b/>
          <w:bCs/>
          <w:lang w:val="en-IE"/>
        </w:rPr>
      </w:pPr>
    </w:p>
    <w:p w14:paraId="5BF857DB" w14:textId="6EEDFDE0" w:rsidR="0002069A" w:rsidRPr="0002069A" w:rsidRDefault="0002069A" w:rsidP="0002069A">
      <w:pPr>
        <w:pStyle w:val="Heading3"/>
        <w:rPr>
          <w:lang w:val="en-IE"/>
        </w:rPr>
      </w:pPr>
      <w:r>
        <w:rPr>
          <w:lang w:val="en-IE"/>
        </w:rPr>
        <w:t>Non-monitored</w:t>
      </w:r>
      <w:r w:rsidRPr="0002069A">
        <w:rPr>
          <w:lang w:val="en-IE"/>
        </w:rPr>
        <w:t xml:space="preserve"> LTE </w:t>
      </w:r>
      <w:r>
        <w:rPr>
          <w:lang w:val="en-IE"/>
        </w:rPr>
        <w:t>subframes</w:t>
      </w:r>
    </w:p>
    <w:p w14:paraId="49AA0201" w14:textId="4301A341" w:rsidR="00DE2DF0" w:rsidRPr="00034A66" w:rsidRDefault="00DC2B5A" w:rsidP="00F5022F">
      <w:pPr>
        <w:jc w:val="both"/>
        <w:rPr>
          <w:sz w:val="22"/>
          <w:szCs w:val="22"/>
        </w:rPr>
      </w:pPr>
      <w:r w:rsidRPr="00034A66">
        <w:rPr>
          <w:sz w:val="22"/>
          <w:szCs w:val="22"/>
        </w:rPr>
        <w:t>The following proposal was discussed in RAN1#112 but was not agreed:</w:t>
      </w:r>
    </w:p>
    <w:tbl>
      <w:tblPr>
        <w:tblStyle w:val="TableGrid"/>
        <w:tblW w:w="0" w:type="auto"/>
        <w:tblLook w:val="04A0" w:firstRow="1" w:lastRow="0" w:firstColumn="1" w:lastColumn="0" w:noHBand="0" w:noVBand="1"/>
      </w:tblPr>
      <w:tblGrid>
        <w:gridCol w:w="9962"/>
      </w:tblGrid>
      <w:tr w:rsidR="00DC2B5A" w14:paraId="73FF0888" w14:textId="77777777" w:rsidTr="00DC2B5A">
        <w:tc>
          <w:tcPr>
            <w:tcW w:w="9962" w:type="dxa"/>
          </w:tcPr>
          <w:p w14:paraId="6350B37E" w14:textId="77777777" w:rsidR="00DC2B5A" w:rsidRPr="00DC2B5A" w:rsidRDefault="00DC2B5A" w:rsidP="00DC2B5A">
            <w:pPr>
              <w:jc w:val="both"/>
              <w:rPr>
                <w:rStyle w:val="Strong"/>
                <w:b w:val="0"/>
                <w:bCs w:val="0"/>
                <w:highlight w:val="yellow"/>
              </w:rPr>
            </w:pPr>
            <w:r w:rsidRPr="00DC2B5A">
              <w:rPr>
                <w:rStyle w:val="Strong"/>
                <w:b w:val="0"/>
                <w:bCs w:val="0"/>
                <w:highlight w:val="yellow"/>
              </w:rPr>
              <w:t>Draft proposal 2-3(II):</w:t>
            </w:r>
          </w:p>
          <w:p w14:paraId="2A02DE7D" w14:textId="77777777" w:rsidR="00DC2B5A" w:rsidRPr="00DC2B5A" w:rsidRDefault="00DC2B5A" w:rsidP="00030822">
            <w:pPr>
              <w:overflowPunct/>
              <w:adjustRightInd/>
              <w:spacing w:after="0"/>
              <w:textAlignment w:val="auto"/>
              <w:rPr>
                <w:rFonts w:eastAsia="MS Mincho"/>
              </w:rPr>
            </w:pPr>
            <w:r w:rsidRPr="00DC2B5A">
              <w:rPr>
                <w:rFonts w:eastAsia="MS Mincho"/>
              </w:rPr>
              <w:t>In NR SL resource (re)selection procedure, down-select one of followings for how to determine candidate resource set for NR SL considering the LTE SL resources associated with non-monitored subframe of LTE SL module</w:t>
            </w:r>
          </w:p>
          <w:p w14:paraId="4B1E2299" w14:textId="77777777" w:rsidR="00DC2B5A" w:rsidRPr="00DC2B5A" w:rsidRDefault="00DC2B5A" w:rsidP="00030822">
            <w:pPr>
              <w:numPr>
                <w:ilvl w:val="0"/>
                <w:numId w:val="23"/>
              </w:numPr>
              <w:overflowPunct/>
              <w:adjustRightInd/>
              <w:spacing w:after="0"/>
              <w:textAlignment w:val="auto"/>
              <w:rPr>
                <w:rFonts w:eastAsia="MS Mincho"/>
              </w:rPr>
            </w:pPr>
            <w:r w:rsidRPr="00DC2B5A">
              <w:rPr>
                <w:rFonts w:eastAsia="MS Mincho"/>
              </w:rPr>
              <w:t>Option 1:</w:t>
            </w:r>
          </w:p>
          <w:p w14:paraId="5E222278" w14:textId="77777777" w:rsidR="00DC2B5A" w:rsidRPr="00DC2B5A" w:rsidRDefault="00DC2B5A" w:rsidP="00030822">
            <w:pPr>
              <w:numPr>
                <w:ilvl w:val="1"/>
                <w:numId w:val="23"/>
              </w:numPr>
              <w:overflowPunct/>
              <w:adjustRightInd/>
              <w:spacing w:after="0"/>
              <w:textAlignment w:val="auto"/>
              <w:rPr>
                <w:rFonts w:eastAsia="MS Mincho"/>
              </w:rPr>
            </w:pPr>
            <w:bookmarkStart w:id="4" w:name="_Hlk131457338"/>
            <w:r w:rsidRPr="00DC2B5A">
              <w:rPr>
                <w:rFonts w:eastAsia="MS Mincho"/>
              </w:rPr>
              <w:t xml:space="preserve">The PHY layer of NR SL module excludes NR SL candidate resources overlapping with LTE SL resources associated with non-monitored subframe of LTE SL module </w:t>
            </w:r>
          </w:p>
          <w:p w14:paraId="5E913C18" w14:textId="77777777" w:rsidR="00DC2B5A" w:rsidRPr="00DC2B5A" w:rsidRDefault="00DC2B5A" w:rsidP="00030822">
            <w:pPr>
              <w:numPr>
                <w:ilvl w:val="2"/>
                <w:numId w:val="23"/>
              </w:numPr>
              <w:overflowPunct/>
              <w:adjustRightInd/>
              <w:spacing w:after="0"/>
              <w:textAlignment w:val="auto"/>
              <w:rPr>
                <w:rFonts w:eastAsia="MS Mincho"/>
              </w:rPr>
            </w:pPr>
            <w:r w:rsidRPr="00DC2B5A">
              <w:rPr>
                <w:rFonts w:eastAsia="MS Mincho"/>
              </w:rPr>
              <w:t xml:space="preserve">For determining the LTE SL resources associated with non-monitored subframe of LTE SL module, </w:t>
            </w:r>
          </w:p>
          <w:p w14:paraId="04BB5125" w14:textId="77777777" w:rsidR="00DC2B5A" w:rsidRPr="00DC2B5A" w:rsidRDefault="00DC2B5A" w:rsidP="00030822">
            <w:pPr>
              <w:numPr>
                <w:ilvl w:val="3"/>
                <w:numId w:val="23"/>
              </w:numPr>
              <w:overflowPunct/>
              <w:adjustRightInd/>
              <w:spacing w:after="0"/>
              <w:textAlignment w:val="auto"/>
              <w:rPr>
                <w:rFonts w:eastAsia="MS Mincho"/>
              </w:rPr>
            </w:pPr>
            <w:r w:rsidRPr="00DC2B5A">
              <w:rPr>
                <w:rFonts w:eastAsia="MS Mincho"/>
              </w:rPr>
              <w:t>All the LTE SL resources in the non-monitored subframes are assumed to be repeatedly reserved Q times for each LTE SL resource reservation period (pre)configured in a LTE SL resource pool</w:t>
            </w:r>
            <w:bookmarkEnd w:id="4"/>
          </w:p>
          <w:p w14:paraId="2124A58D" w14:textId="77777777" w:rsidR="00DC2B5A" w:rsidRPr="00DC2B5A" w:rsidRDefault="00DC2B5A" w:rsidP="00030822">
            <w:pPr>
              <w:numPr>
                <w:ilvl w:val="4"/>
                <w:numId w:val="23"/>
              </w:numPr>
              <w:overflowPunct/>
              <w:adjustRightInd/>
              <w:spacing w:after="0"/>
              <w:textAlignment w:val="auto"/>
              <w:rPr>
                <w:rFonts w:eastAsia="MS Mincho"/>
              </w:rPr>
            </w:pPr>
            <w:r w:rsidRPr="00DC2B5A">
              <w:rPr>
                <w:rFonts w:eastAsia="MS Mincho"/>
              </w:rPr>
              <w:t xml:space="preserve">FFS details including at least whether the formula of Q in Section 14.1.1.6 in TS 36.213 or the formula of Q in Section 8.1.4 in TS 38.214 is used </w:t>
            </w:r>
          </w:p>
          <w:p w14:paraId="15EFD30A" w14:textId="77777777" w:rsidR="00DC2B5A" w:rsidRPr="00DC2B5A" w:rsidRDefault="00DC2B5A" w:rsidP="00030822">
            <w:pPr>
              <w:numPr>
                <w:ilvl w:val="2"/>
                <w:numId w:val="23"/>
              </w:numPr>
              <w:overflowPunct/>
              <w:adjustRightInd/>
              <w:spacing w:after="0"/>
              <w:textAlignment w:val="auto"/>
              <w:rPr>
                <w:rFonts w:eastAsia="MS Mincho"/>
              </w:rPr>
            </w:pPr>
            <w:r w:rsidRPr="00DC2B5A">
              <w:rPr>
                <w:rFonts w:eastAsia="MS Mincho"/>
              </w:rPr>
              <w:t>The PHY layer of NR module applies the above procedure in Step 5 in Section 8.1.4 of TS 38.214</w:t>
            </w:r>
          </w:p>
          <w:p w14:paraId="2C7FDEAE" w14:textId="77777777" w:rsidR="00DC2B5A" w:rsidRPr="00DC2B5A" w:rsidRDefault="00DC2B5A" w:rsidP="00030822">
            <w:pPr>
              <w:numPr>
                <w:ilvl w:val="3"/>
                <w:numId w:val="23"/>
              </w:numPr>
              <w:overflowPunct/>
              <w:adjustRightInd/>
              <w:spacing w:after="0"/>
              <w:textAlignment w:val="auto"/>
              <w:rPr>
                <w:rFonts w:eastAsia="MS Mincho"/>
              </w:rPr>
            </w:pPr>
            <w:r w:rsidRPr="00DC2B5A">
              <w:rPr>
                <w:rFonts w:eastAsia="MS Mincho"/>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408E8DF5" w14:textId="77777777" w:rsidR="00DC2B5A" w:rsidRPr="00DC2B5A" w:rsidRDefault="00DC2B5A" w:rsidP="00030822">
            <w:pPr>
              <w:numPr>
                <w:ilvl w:val="2"/>
                <w:numId w:val="23"/>
              </w:numPr>
              <w:overflowPunct/>
              <w:adjustRightInd/>
              <w:spacing w:after="0"/>
              <w:textAlignment w:val="auto"/>
              <w:rPr>
                <w:rFonts w:eastAsia="MS Mincho"/>
              </w:rPr>
            </w:pPr>
            <w:r w:rsidRPr="00DC2B5A">
              <w:rPr>
                <w:rFonts w:eastAsia="MS Mincho"/>
              </w:rPr>
              <w:t>Note: It is assumed that the information relevant to LTE SL resources associated with non-monitored subframe of LTE SL module used in the above procedure is shared from LTE SL module to NR SL module</w:t>
            </w:r>
          </w:p>
          <w:p w14:paraId="37E8B431" w14:textId="77777777" w:rsidR="00DC2B5A" w:rsidRPr="00DC2B5A" w:rsidRDefault="00DC2B5A" w:rsidP="00030822">
            <w:pPr>
              <w:numPr>
                <w:ilvl w:val="0"/>
                <w:numId w:val="23"/>
              </w:numPr>
              <w:overflowPunct/>
              <w:adjustRightInd/>
              <w:spacing w:after="0"/>
              <w:textAlignment w:val="auto"/>
              <w:rPr>
                <w:rFonts w:eastAsia="MS Mincho"/>
              </w:rPr>
            </w:pPr>
            <w:r w:rsidRPr="00DC2B5A">
              <w:rPr>
                <w:rFonts w:eastAsia="MS Mincho"/>
              </w:rPr>
              <w:t>Option 2:</w:t>
            </w:r>
          </w:p>
          <w:p w14:paraId="0D32E16F" w14:textId="7DE40962" w:rsidR="00DC2B5A" w:rsidRPr="00030822" w:rsidRDefault="00DC2B5A" w:rsidP="00030822">
            <w:pPr>
              <w:numPr>
                <w:ilvl w:val="1"/>
                <w:numId w:val="23"/>
              </w:numPr>
              <w:overflowPunct/>
              <w:adjustRightInd/>
              <w:spacing w:after="0"/>
              <w:textAlignment w:val="auto"/>
              <w:rPr>
                <w:b/>
                <w:bCs/>
              </w:rPr>
            </w:pPr>
            <w:r w:rsidRPr="00DC2B5A">
              <w:rPr>
                <w:rFonts w:eastAsia="MS Mincho"/>
              </w:rPr>
              <w:t>The PHY layer of NR SL module does not perform NR SL candidate resource exclusion based on the information regarding LTE SL resources associated with non-monitored subframe of LTE SL module</w:t>
            </w:r>
          </w:p>
        </w:tc>
      </w:tr>
    </w:tbl>
    <w:p w14:paraId="30E0BC52" w14:textId="5DB92A70" w:rsidR="00DC2B5A" w:rsidRDefault="00DC2B5A" w:rsidP="00F5022F">
      <w:pPr>
        <w:jc w:val="both"/>
        <w:rPr>
          <w:b/>
          <w:bCs/>
          <w:lang w:val="en-IE"/>
        </w:rPr>
      </w:pPr>
    </w:p>
    <w:p w14:paraId="75414054" w14:textId="46A077C7" w:rsidR="00AF30A9" w:rsidRPr="00175D23" w:rsidRDefault="00B6086F" w:rsidP="00F5022F">
      <w:pPr>
        <w:jc w:val="both"/>
        <w:rPr>
          <w:sz w:val="22"/>
          <w:szCs w:val="22"/>
        </w:rPr>
      </w:pPr>
      <w:r>
        <w:rPr>
          <w:sz w:val="22"/>
          <w:szCs w:val="22"/>
        </w:rPr>
        <w:t xml:space="preserve">Although it may be natural to follow the same way how the non-monitored subframes are excluded </w:t>
      </w:r>
      <w:r w:rsidR="009B4BAE">
        <w:rPr>
          <w:sz w:val="22"/>
          <w:szCs w:val="22"/>
        </w:rPr>
        <w:t>in NR and LTE, there is always a consideration of excessive time resource exclusion which leads to candidate resource set starvation.</w:t>
      </w:r>
      <w:r w:rsidR="000376CE">
        <w:rPr>
          <w:sz w:val="22"/>
          <w:szCs w:val="22"/>
        </w:rPr>
        <w:t xml:space="preserve"> In R</w:t>
      </w:r>
      <w:r w:rsidR="00992B93">
        <w:rPr>
          <w:sz w:val="22"/>
          <w:szCs w:val="22"/>
        </w:rPr>
        <w:t>el-</w:t>
      </w:r>
      <w:r w:rsidR="000376CE">
        <w:rPr>
          <w:sz w:val="22"/>
          <w:szCs w:val="22"/>
        </w:rPr>
        <w:t xml:space="preserve">16, a work-around captured in step 5a of section 8.1.4 was introduced to reset the candidate resource set when excessive exclusion is detected. </w:t>
      </w:r>
      <w:r w:rsidR="003E09EF">
        <w:rPr>
          <w:sz w:val="22"/>
          <w:szCs w:val="22"/>
        </w:rPr>
        <w:t xml:space="preserve">However, the issues may be relaxed before being faced by at least two </w:t>
      </w:r>
      <w:r w:rsidR="00A4139F">
        <w:rPr>
          <w:sz w:val="22"/>
          <w:szCs w:val="22"/>
        </w:rPr>
        <w:t>ways</w:t>
      </w:r>
      <w:r w:rsidR="00735A94">
        <w:rPr>
          <w:sz w:val="22"/>
          <w:szCs w:val="22"/>
        </w:rPr>
        <w:t>, in addition to always excluding all periodicities</w:t>
      </w:r>
      <w:r w:rsidR="00A4139F">
        <w:rPr>
          <w:sz w:val="22"/>
          <w:szCs w:val="22"/>
        </w:rPr>
        <w:t>:</w:t>
      </w:r>
    </w:p>
    <w:p w14:paraId="32543C2C" w14:textId="7F0B77FC" w:rsidR="00A4139F" w:rsidRPr="00034A66" w:rsidRDefault="00E7720E" w:rsidP="00E7720E">
      <w:pPr>
        <w:pStyle w:val="ListParagraph"/>
        <w:numPr>
          <w:ilvl w:val="0"/>
          <w:numId w:val="13"/>
        </w:numPr>
        <w:spacing w:line="276" w:lineRule="auto"/>
        <w:jc w:val="both"/>
        <w:rPr>
          <w:rFonts w:ascii="Times New Roman" w:hAnsi="Times New Roman"/>
          <w:lang w:val="en-IE"/>
        </w:rPr>
      </w:pPr>
      <w:r w:rsidRPr="00034A66">
        <w:rPr>
          <w:rFonts w:ascii="Times New Roman" w:hAnsi="Times New Roman"/>
          <w:lang w:val="en-IE"/>
        </w:rPr>
        <w:t xml:space="preserve">Alt.1 </w:t>
      </w:r>
      <w:r w:rsidR="00A4139F" w:rsidRPr="00034A66">
        <w:rPr>
          <w:rFonts w:ascii="Times New Roman" w:hAnsi="Times New Roman"/>
          <w:lang w:val="en-IE"/>
        </w:rPr>
        <w:t>Do not exclude non-monitored LTE subframes</w:t>
      </w:r>
      <w:r w:rsidRPr="00034A66">
        <w:rPr>
          <w:rFonts w:ascii="Times New Roman" w:hAnsi="Times New Roman"/>
          <w:lang w:val="en-IE"/>
        </w:rPr>
        <w:t>,</w:t>
      </w:r>
    </w:p>
    <w:p w14:paraId="13D93C29" w14:textId="32306B55" w:rsidR="00A4139F" w:rsidRPr="00034A66" w:rsidRDefault="00E7720E" w:rsidP="00E7720E">
      <w:pPr>
        <w:pStyle w:val="ListParagraph"/>
        <w:numPr>
          <w:ilvl w:val="0"/>
          <w:numId w:val="13"/>
        </w:numPr>
        <w:spacing w:line="276" w:lineRule="auto"/>
        <w:jc w:val="both"/>
        <w:rPr>
          <w:rFonts w:ascii="Times New Roman" w:hAnsi="Times New Roman"/>
          <w:lang w:val="en-IE"/>
        </w:rPr>
      </w:pPr>
      <w:r w:rsidRPr="00034A66">
        <w:rPr>
          <w:rFonts w:ascii="Times New Roman" w:hAnsi="Times New Roman"/>
          <w:lang w:val="en-IE"/>
        </w:rPr>
        <w:t xml:space="preserve">Alt.2 </w:t>
      </w:r>
      <w:r w:rsidR="00A4139F" w:rsidRPr="00034A66">
        <w:rPr>
          <w:rFonts w:ascii="Times New Roman" w:hAnsi="Times New Roman"/>
          <w:lang w:val="en-IE"/>
        </w:rPr>
        <w:t>Exclude LTE subframe</w:t>
      </w:r>
      <w:r w:rsidR="00E14CF6" w:rsidRPr="00034A66">
        <w:rPr>
          <w:rFonts w:ascii="Times New Roman" w:hAnsi="Times New Roman"/>
          <w:lang w:val="en-IE"/>
        </w:rPr>
        <w:t>s</w:t>
      </w:r>
      <w:r w:rsidR="00A4139F" w:rsidRPr="00034A66">
        <w:rPr>
          <w:rFonts w:ascii="Times New Roman" w:hAnsi="Times New Roman"/>
          <w:lang w:val="en-IE"/>
        </w:rPr>
        <w:t xml:space="preserve"> related to non-monit</w:t>
      </w:r>
      <w:r w:rsidRPr="00034A66">
        <w:rPr>
          <w:rFonts w:ascii="Times New Roman" w:hAnsi="Times New Roman"/>
          <w:lang w:val="en-IE"/>
        </w:rPr>
        <w:t>or</w:t>
      </w:r>
      <w:r w:rsidR="00A4139F" w:rsidRPr="00034A66">
        <w:rPr>
          <w:rFonts w:ascii="Times New Roman" w:hAnsi="Times New Roman"/>
          <w:lang w:val="en-IE"/>
        </w:rPr>
        <w:t>ed subframes</w:t>
      </w:r>
      <w:r w:rsidRPr="00034A66">
        <w:rPr>
          <w:rFonts w:ascii="Times New Roman" w:hAnsi="Times New Roman"/>
          <w:lang w:val="en-IE"/>
        </w:rPr>
        <w:t xml:space="preserve"> only according to a subset of periodicities.</w:t>
      </w:r>
    </w:p>
    <w:p w14:paraId="1DAB4DDB" w14:textId="3F231930" w:rsidR="00E7720E" w:rsidRPr="00034A66" w:rsidRDefault="00E7720E" w:rsidP="00E7720E">
      <w:pPr>
        <w:pStyle w:val="ListParagraph"/>
        <w:numPr>
          <w:ilvl w:val="0"/>
          <w:numId w:val="13"/>
        </w:numPr>
        <w:spacing w:line="276" w:lineRule="auto"/>
        <w:jc w:val="both"/>
        <w:rPr>
          <w:rFonts w:ascii="Times New Roman" w:hAnsi="Times New Roman"/>
          <w:lang w:val="en-IE"/>
        </w:rPr>
      </w:pPr>
      <w:r w:rsidRPr="00034A66">
        <w:rPr>
          <w:rFonts w:ascii="Times New Roman" w:hAnsi="Times New Roman"/>
          <w:lang w:val="en-IE"/>
        </w:rPr>
        <w:lastRenderedPageBreak/>
        <w:t xml:space="preserve">Alt.3 Exclude LTE subframes </w:t>
      </w:r>
      <w:r w:rsidR="00E14CF6" w:rsidRPr="00034A66">
        <w:rPr>
          <w:rFonts w:ascii="Times New Roman" w:hAnsi="Times New Roman"/>
          <w:lang w:val="en-IE"/>
        </w:rPr>
        <w:t>related to non-monitored subframes according to all configured periodicities of LTE.</w:t>
      </w:r>
    </w:p>
    <w:p w14:paraId="6516E51C" w14:textId="77777777" w:rsidR="00E7720E" w:rsidRPr="00A4139F" w:rsidRDefault="00E7720E" w:rsidP="00E7720E">
      <w:pPr>
        <w:jc w:val="both"/>
      </w:pPr>
    </w:p>
    <w:p w14:paraId="021856DE" w14:textId="0A0ED002" w:rsidR="00AF30A9" w:rsidRPr="00F5022F" w:rsidRDefault="00AF30A9" w:rsidP="00F5022F">
      <w:pPr>
        <w:spacing w:line="276" w:lineRule="auto"/>
        <w:jc w:val="both"/>
        <w:rPr>
          <w:b/>
          <w:sz w:val="22"/>
          <w:szCs w:val="22"/>
          <w:lang w:val="en-IE"/>
        </w:rPr>
      </w:pPr>
      <w:r w:rsidRPr="00F5022F">
        <w:rPr>
          <w:b/>
          <w:sz w:val="22"/>
          <w:szCs w:val="22"/>
          <w:lang w:val="en-IE"/>
        </w:rPr>
        <w:t xml:space="preserve">Proposal </w:t>
      </w:r>
      <w:r w:rsidR="00F5200F">
        <w:rPr>
          <w:b/>
          <w:sz w:val="22"/>
          <w:szCs w:val="22"/>
          <w:lang w:val="en-IE"/>
        </w:rPr>
        <w:t>7</w:t>
      </w:r>
      <w:r w:rsidRPr="00F5022F">
        <w:rPr>
          <w:b/>
          <w:sz w:val="22"/>
          <w:szCs w:val="22"/>
          <w:lang w:val="en-IE"/>
        </w:rPr>
        <w:t>:</w:t>
      </w:r>
    </w:p>
    <w:p w14:paraId="7774F9DC" w14:textId="64D37912" w:rsidR="00735A94" w:rsidRDefault="00A808D9" w:rsidP="00F5022F">
      <w:pPr>
        <w:pStyle w:val="ListParagraph"/>
        <w:numPr>
          <w:ilvl w:val="0"/>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The subframes no</w:t>
      </w:r>
      <w:r w:rsidR="007B0D31">
        <w:rPr>
          <w:rFonts w:ascii="Times New Roman" w:eastAsia="SimSun" w:hAnsi="Times New Roman"/>
          <w:b/>
          <w:bCs/>
          <w:lang w:val="en-IE"/>
        </w:rPr>
        <w:t>n-</w:t>
      </w:r>
      <w:r w:rsidRPr="00B2485D">
        <w:rPr>
          <w:rFonts w:ascii="Times New Roman" w:eastAsia="SimSun" w:hAnsi="Times New Roman"/>
          <w:b/>
          <w:bCs/>
          <w:lang w:val="en-IE"/>
        </w:rPr>
        <w:t>monitored on LTE sensing window are converted to NR slots not monitored in the sensing window</w:t>
      </w:r>
      <w:r w:rsidR="00FA0BAF">
        <w:rPr>
          <w:rFonts w:ascii="Times New Roman" w:eastAsia="SimSun" w:hAnsi="Times New Roman"/>
          <w:b/>
          <w:bCs/>
          <w:lang w:val="en-IE"/>
        </w:rPr>
        <w:t>.</w:t>
      </w:r>
    </w:p>
    <w:p w14:paraId="07B888C7" w14:textId="0C08B793" w:rsidR="00A808D9" w:rsidRPr="00B2485D" w:rsidRDefault="007B0D31" w:rsidP="00F5022F">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Periodicities for exclusion of non-</w:t>
      </w:r>
      <w:r w:rsidR="00A808D9" w:rsidRPr="00B2485D">
        <w:rPr>
          <w:rFonts w:ascii="Times New Roman" w:eastAsia="SimSun" w:hAnsi="Times New Roman"/>
          <w:b/>
          <w:bCs/>
          <w:lang w:val="en-IE"/>
        </w:rPr>
        <w:t xml:space="preserve">monitored </w:t>
      </w:r>
      <w:r w:rsidR="00F5200F">
        <w:rPr>
          <w:rFonts w:ascii="Times New Roman" w:eastAsia="SimSun" w:hAnsi="Times New Roman"/>
          <w:b/>
          <w:bCs/>
          <w:lang w:val="en-IE"/>
        </w:rPr>
        <w:t>slots are a separate sub-set of LTE configured periodicities</w:t>
      </w:r>
      <w:r w:rsidR="00FA0BAF">
        <w:rPr>
          <w:rFonts w:ascii="Times New Roman" w:eastAsia="SimSun" w:hAnsi="Times New Roman"/>
          <w:b/>
          <w:bCs/>
          <w:lang w:val="en-IE"/>
        </w:rPr>
        <w:t>.</w:t>
      </w:r>
    </w:p>
    <w:p w14:paraId="4F72113F" w14:textId="77777777" w:rsidR="00F5200F" w:rsidRPr="00F5200F" w:rsidRDefault="00F5200F" w:rsidP="00F5200F">
      <w:pPr>
        <w:spacing w:line="276" w:lineRule="auto"/>
        <w:jc w:val="both"/>
        <w:rPr>
          <w:b/>
          <w:bCs/>
          <w:lang w:val="en-IE"/>
        </w:rPr>
      </w:pPr>
    </w:p>
    <w:p w14:paraId="0241C697" w14:textId="3B316E5D" w:rsidR="00A808D9" w:rsidRPr="00154735" w:rsidRDefault="00A808D9" w:rsidP="001E5233">
      <w:pPr>
        <w:rPr>
          <w:b/>
          <w:bCs/>
          <w:lang w:val="en-IE"/>
        </w:rPr>
      </w:pPr>
    </w:p>
    <w:p w14:paraId="78C3A2E5" w14:textId="01FCD1C4" w:rsidR="0002069A" w:rsidRPr="0002069A" w:rsidRDefault="0002069A" w:rsidP="0002069A">
      <w:pPr>
        <w:pStyle w:val="Heading3"/>
        <w:rPr>
          <w:lang w:val="en-IE"/>
        </w:rPr>
      </w:pPr>
      <w:r>
        <w:rPr>
          <w:lang w:val="en-IE"/>
        </w:rPr>
        <w:t>Own</w:t>
      </w:r>
      <w:r w:rsidRPr="0002069A">
        <w:rPr>
          <w:lang w:val="en-IE"/>
        </w:rPr>
        <w:t xml:space="preserve"> LTE </w:t>
      </w:r>
      <w:r>
        <w:rPr>
          <w:lang w:val="en-IE"/>
        </w:rPr>
        <w:t xml:space="preserve">module’s </w:t>
      </w:r>
      <w:r w:rsidRPr="0002069A">
        <w:rPr>
          <w:lang w:val="en-IE"/>
        </w:rPr>
        <w:t>transmissions</w:t>
      </w:r>
    </w:p>
    <w:p w14:paraId="794F3247" w14:textId="28B102C7" w:rsidR="00470E96" w:rsidRPr="003A730D" w:rsidRDefault="00470E96" w:rsidP="003A730D">
      <w:pPr>
        <w:jc w:val="both"/>
        <w:rPr>
          <w:sz w:val="22"/>
          <w:szCs w:val="22"/>
        </w:rPr>
      </w:pPr>
      <w:r w:rsidRPr="003A730D">
        <w:rPr>
          <w:sz w:val="22"/>
          <w:szCs w:val="22"/>
        </w:rPr>
        <w:t>At this stage we think that consideration of own’s LTE module transmissions in NR module resource selection as optimization, since R</w:t>
      </w:r>
      <w:r w:rsidR="00583586">
        <w:rPr>
          <w:sz w:val="22"/>
          <w:szCs w:val="22"/>
        </w:rPr>
        <w:t>el-</w:t>
      </w:r>
      <w:r w:rsidRPr="003A730D">
        <w:rPr>
          <w:sz w:val="22"/>
          <w:szCs w:val="22"/>
        </w:rPr>
        <w:t xml:space="preserve">16 </w:t>
      </w:r>
      <w:r w:rsidR="00583586">
        <w:rPr>
          <w:sz w:val="22"/>
          <w:szCs w:val="22"/>
        </w:rPr>
        <w:t>i</w:t>
      </w:r>
      <w:r w:rsidR="00DF63DE">
        <w:rPr>
          <w:sz w:val="22"/>
          <w:szCs w:val="22"/>
        </w:rPr>
        <w:t>n-device co</w:t>
      </w:r>
      <w:r w:rsidR="00FA0BAF">
        <w:rPr>
          <w:sz w:val="22"/>
          <w:szCs w:val="22"/>
        </w:rPr>
        <w:t>-</w:t>
      </w:r>
      <w:r w:rsidR="00DF63DE">
        <w:rPr>
          <w:sz w:val="22"/>
          <w:szCs w:val="22"/>
        </w:rPr>
        <w:t>existence</w:t>
      </w:r>
      <w:r w:rsidR="00583586" w:rsidRPr="003A730D">
        <w:rPr>
          <w:sz w:val="22"/>
          <w:szCs w:val="22"/>
        </w:rPr>
        <w:t xml:space="preserve"> </w:t>
      </w:r>
      <w:r w:rsidR="003A730D" w:rsidRPr="003A730D">
        <w:rPr>
          <w:sz w:val="22"/>
          <w:szCs w:val="22"/>
        </w:rPr>
        <w:t>feature can handle this case.</w:t>
      </w:r>
    </w:p>
    <w:p w14:paraId="659EB9C4" w14:textId="77777777" w:rsidR="003A730D" w:rsidRPr="003A730D" w:rsidRDefault="003A730D" w:rsidP="003A730D">
      <w:pPr>
        <w:spacing w:line="276" w:lineRule="auto"/>
        <w:jc w:val="both"/>
        <w:rPr>
          <w:b/>
          <w:sz w:val="22"/>
          <w:szCs w:val="22"/>
          <w:lang w:val="en-IE"/>
        </w:rPr>
      </w:pPr>
    </w:p>
    <w:p w14:paraId="65C04B7D" w14:textId="6B714D77" w:rsidR="003A730D" w:rsidRPr="003A730D" w:rsidRDefault="003A730D" w:rsidP="003A730D">
      <w:pPr>
        <w:spacing w:line="276" w:lineRule="auto"/>
        <w:jc w:val="both"/>
        <w:rPr>
          <w:b/>
          <w:sz w:val="22"/>
          <w:szCs w:val="22"/>
          <w:lang w:val="en-IE"/>
        </w:rPr>
      </w:pPr>
      <w:r w:rsidRPr="003A730D">
        <w:rPr>
          <w:b/>
          <w:sz w:val="22"/>
          <w:szCs w:val="22"/>
          <w:lang w:val="en-IE"/>
        </w:rPr>
        <w:t>Observation 2:</w:t>
      </w:r>
    </w:p>
    <w:p w14:paraId="6AD2E833" w14:textId="1AA106BA" w:rsidR="00470E96" w:rsidRPr="003A730D" w:rsidRDefault="003848ED" w:rsidP="003A730D">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R</w:t>
      </w:r>
      <w:r w:rsidR="000B64F7">
        <w:rPr>
          <w:rFonts w:ascii="Times New Roman" w:eastAsia="SimSun" w:hAnsi="Times New Roman"/>
          <w:b/>
          <w:bCs/>
          <w:lang w:val="en-IE"/>
        </w:rPr>
        <w:t>el-</w:t>
      </w:r>
      <w:r>
        <w:rPr>
          <w:rFonts w:ascii="Times New Roman" w:eastAsia="SimSun" w:hAnsi="Times New Roman"/>
          <w:b/>
          <w:bCs/>
          <w:lang w:val="en-IE"/>
        </w:rPr>
        <w:t>16 i</w:t>
      </w:r>
      <w:r w:rsidR="00470E96" w:rsidRPr="003A730D">
        <w:rPr>
          <w:rFonts w:ascii="Times New Roman" w:eastAsia="SimSun" w:hAnsi="Times New Roman"/>
          <w:b/>
          <w:bCs/>
          <w:lang w:val="en-IE"/>
        </w:rPr>
        <w:t>n-device co-existence framework provides mechanisms to resolve overlap of LTE and NR transmissions and/or receptions and separate consideration of this scenario in R</w:t>
      </w:r>
      <w:r w:rsidR="00FA0BAF">
        <w:rPr>
          <w:rFonts w:ascii="Times New Roman" w:eastAsia="SimSun" w:hAnsi="Times New Roman"/>
          <w:b/>
          <w:bCs/>
          <w:lang w:val="en-IE"/>
        </w:rPr>
        <w:t>el-</w:t>
      </w:r>
      <w:r w:rsidR="00470E96" w:rsidRPr="003A730D">
        <w:rPr>
          <w:rFonts w:ascii="Times New Roman" w:eastAsia="SimSun" w:hAnsi="Times New Roman"/>
          <w:b/>
          <w:bCs/>
          <w:lang w:val="en-IE"/>
        </w:rPr>
        <w:t>18 is not required</w:t>
      </w:r>
      <w:r w:rsidR="00FA0BAF">
        <w:rPr>
          <w:rFonts w:ascii="Times New Roman" w:eastAsia="SimSun" w:hAnsi="Times New Roman"/>
          <w:b/>
          <w:bCs/>
          <w:lang w:val="en-IE"/>
        </w:rPr>
        <w:t>.</w:t>
      </w:r>
    </w:p>
    <w:p w14:paraId="7263C684" w14:textId="3822E0E4" w:rsidR="0002069A" w:rsidRPr="00470E96" w:rsidRDefault="0002069A" w:rsidP="001E5233">
      <w:pPr>
        <w:rPr>
          <w:b/>
          <w:bCs/>
          <w:lang w:val="en-US"/>
        </w:rPr>
      </w:pPr>
    </w:p>
    <w:p w14:paraId="5D3F6283" w14:textId="25B579AF" w:rsidR="001E5233" w:rsidRPr="00837934" w:rsidRDefault="009615EB" w:rsidP="00837934">
      <w:pPr>
        <w:pStyle w:val="Heading2"/>
        <w:rPr>
          <w:lang w:val="en-IE"/>
        </w:rPr>
      </w:pPr>
      <w:r w:rsidRPr="00837934">
        <w:rPr>
          <w:lang w:val="en-IE"/>
        </w:rPr>
        <w:t>Timeline of Information Shared by LTE SL Module</w:t>
      </w:r>
    </w:p>
    <w:p w14:paraId="534093A0" w14:textId="05AD9D8F" w:rsidR="00944400" w:rsidRDefault="00944400" w:rsidP="00944400"/>
    <w:p w14:paraId="70822CAC" w14:textId="25A46446" w:rsidR="00944400" w:rsidRPr="00944400" w:rsidRDefault="00944400" w:rsidP="00944400">
      <w:pPr>
        <w:rPr>
          <w:sz w:val="22"/>
          <w:szCs w:val="22"/>
        </w:rPr>
      </w:pPr>
      <w:r w:rsidRPr="00944400">
        <w:rPr>
          <w:sz w:val="22"/>
          <w:szCs w:val="22"/>
        </w:rPr>
        <w:t>The following was agreed with respect to timeline for sharing LTE information with NR SL module:</w:t>
      </w:r>
    </w:p>
    <w:tbl>
      <w:tblPr>
        <w:tblStyle w:val="TableGrid"/>
        <w:tblW w:w="0" w:type="auto"/>
        <w:tblLook w:val="04A0" w:firstRow="1" w:lastRow="0" w:firstColumn="1" w:lastColumn="0" w:noHBand="0" w:noVBand="1"/>
      </w:tblPr>
      <w:tblGrid>
        <w:gridCol w:w="9962"/>
      </w:tblGrid>
      <w:tr w:rsidR="00944400" w14:paraId="15426BF3" w14:textId="77777777" w:rsidTr="00944400">
        <w:tc>
          <w:tcPr>
            <w:tcW w:w="9962" w:type="dxa"/>
          </w:tcPr>
          <w:p w14:paraId="63C78EA6" w14:textId="77777777" w:rsidR="00944400" w:rsidRPr="004243F9" w:rsidRDefault="00944400" w:rsidP="00944400">
            <w:pPr>
              <w:pStyle w:val="3GPPNormalText"/>
              <w:rPr>
                <w:lang w:val="en-IE"/>
              </w:rPr>
            </w:pPr>
            <w:r w:rsidRPr="004243F9">
              <w:rPr>
                <w:highlight w:val="green"/>
                <w:lang w:val="en-IE"/>
              </w:rPr>
              <w:t>Agreement</w:t>
            </w:r>
          </w:p>
          <w:p w14:paraId="79B85CF4" w14:textId="77777777" w:rsidR="00944400" w:rsidRPr="004243F9" w:rsidRDefault="00944400" w:rsidP="00944400">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 xml:space="preserve">For dynamic resource pool sharing, the NR SL module is expected to use the information shared by the LTE SL module to the NR SL module which is known by NR SL module at the latest T ms prior to slot n </w:t>
            </w:r>
            <w:r w:rsidRPr="004243F9">
              <w:rPr>
                <w:rFonts w:ascii="Times New Roman" w:eastAsia="SimSun" w:hAnsi="Times New Roman"/>
                <w:lang w:val="en-IE" w:eastAsia="zh-CN"/>
              </w:rPr>
              <w:t>(as defined in clause 8.1.4 of TS 38.214)</w:t>
            </w:r>
            <w:r w:rsidRPr="004243F9">
              <w:rPr>
                <w:rFonts w:ascii="Times New Roman" w:eastAsia="MS Mincho" w:hAnsi="Times New Roman"/>
                <w:lang w:val="en-IE"/>
              </w:rPr>
              <w:t>, to determine a set of resources for its own (re)transmission.</w:t>
            </w:r>
          </w:p>
          <w:p w14:paraId="30D2F700" w14:textId="77777777" w:rsidR="00944400" w:rsidRPr="004243F9" w:rsidRDefault="00944400" w:rsidP="00944400">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 xml:space="preserve">T is defined using </w:t>
            </w:r>
          </w:p>
          <w:p w14:paraId="285A864E" w14:textId="77777777" w:rsidR="00944400" w:rsidRPr="004243F9" w:rsidRDefault="00944400" w:rsidP="00944400">
            <w:pPr>
              <w:pStyle w:val="ListParagraph"/>
              <w:numPr>
                <w:ilvl w:val="1"/>
                <w:numId w:val="12"/>
              </w:numPr>
              <w:spacing w:line="259" w:lineRule="auto"/>
              <w:jc w:val="both"/>
              <w:rPr>
                <w:rFonts w:ascii="Times New Roman" w:eastAsia="MS Mincho" w:hAnsi="Times New Roman"/>
                <w:lang w:val="en-IE"/>
              </w:rPr>
            </w:pPr>
            <w:r w:rsidRPr="004243F9">
              <w:rPr>
                <w:rFonts w:ascii="Times New Roman" w:eastAsia="MS Mincho" w:hAnsi="Times New Roman"/>
                <w:lang w:val="en-IE"/>
              </w:rPr>
              <w:t>T≤T</w:t>
            </w:r>
            <w:r w:rsidRPr="004243F9">
              <w:rPr>
                <w:rFonts w:ascii="Times New Roman" w:eastAsia="MS Mincho" w:hAnsi="Times New Roman"/>
                <w:vertAlign w:val="subscript"/>
                <w:lang w:val="en-IE"/>
              </w:rPr>
              <w:t>max</w:t>
            </w:r>
            <w:r w:rsidRPr="004243F9">
              <w:rPr>
                <w:rFonts w:ascii="Times New Roman" w:eastAsia="MS Mincho" w:hAnsi="Times New Roman"/>
                <w:lang w:val="en-IE"/>
              </w:rPr>
              <w:t xml:space="preserve"> ms, and is based on UE implementation, according to the Rel-16 NR SL timeline for in-device coexistence.</w:t>
            </w:r>
          </w:p>
          <w:p w14:paraId="33DF26DE" w14:textId="77777777" w:rsidR="00944400" w:rsidRPr="004243F9" w:rsidRDefault="00944400" w:rsidP="00944400">
            <w:pPr>
              <w:pStyle w:val="ListParagraph"/>
              <w:numPr>
                <w:ilvl w:val="2"/>
                <w:numId w:val="12"/>
              </w:numPr>
              <w:spacing w:line="259" w:lineRule="auto"/>
              <w:jc w:val="both"/>
              <w:rPr>
                <w:rFonts w:ascii="Times New Roman" w:eastAsia="MS Mincho" w:hAnsi="Times New Roman"/>
                <w:lang w:val="en-IE"/>
              </w:rPr>
            </w:pPr>
            <w:r w:rsidRPr="004243F9">
              <w:rPr>
                <w:rFonts w:ascii="Times New Roman" w:eastAsia="MS Mincho" w:hAnsi="Times New Roman"/>
                <w:lang w:val="en-IE"/>
              </w:rPr>
              <w:t>FFS: Value of T</w:t>
            </w:r>
            <w:r w:rsidRPr="004243F9">
              <w:rPr>
                <w:rFonts w:ascii="Times New Roman" w:eastAsia="MS Mincho" w:hAnsi="Times New Roman"/>
                <w:vertAlign w:val="subscript"/>
                <w:lang w:val="en-IE"/>
              </w:rPr>
              <w:t>max</w:t>
            </w:r>
          </w:p>
          <w:p w14:paraId="12E2E5E6" w14:textId="77777777" w:rsidR="00944400" w:rsidRPr="004243F9" w:rsidRDefault="00944400" w:rsidP="00944400">
            <w:pPr>
              <w:pStyle w:val="ListParagraph"/>
              <w:numPr>
                <w:ilvl w:val="0"/>
                <w:numId w:val="19"/>
              </w:numPr>
              <w:autoSpaceDE w:val="0"/>
              <w:autoSpaceDN w:val="0"/>
              <w:jc w:val="both"/>
              <w:rPr>
                <w:rFonts w:ascii="Times New Roman" w:eastAsia="MS Mincho" w:hAnsi="Times New Roman"/>
                <w:sz w:val="20"/>
                <w:szCs w:val="20"/>
                <w:lang w:val="en-IE"/>
              </w:rPr>
            </w:pPr>
            <w:r w:rsidRPr="004243F9">
              <w:rPr>
                <w:rFonts w:ascii="Times New Roman" w:eastAsia="MS Mincho" w:hAnsi="Times New Roman"/>
                <w:lang w:val="en-IE"/>
              </w:rPr>
              <w:t>FFS: any discussion on the earliest information, if needed</w:t>
            </w:r>
          </w:p>
          <w:p w14:paraId="1793A348" w14:textId="77777777" w:rsidR="00944400" w:rsidRDefault="00944400" w:rsidP="00944400">
            <w:pPr>
              <w:rPr>
                <w:lang w:val="en-IE"/>
              </w:rPr>
            </w:pPr>
          </w:p>
          <w:p w14:paraId="15EBB0F7" w14:textId="77777777" w:rsidR="00944400" w:rsidRPr="004243F9" w:rsidRDefault="00944400" w:rsidP="00944400">
            <w:pPr>
              <w:spacing w:after="0"/>
              <w:jc w:val="both"/>
              <w:rPr>
                <w:b/>
                <w:iCs/>
                <w:sz w:val="22"/>
                <w:szCs w:val="22"/>
                <w:lang w:val="en-IE"/>
              </w:rPr>
            </w:pPr>
            <w:r w:rsidRPr="004243F9">
              <w:rPr>
                <w:b/>
                <w:iCs/>
                <w:sz w:val="22"/>
                <w:szCs w:val="22"/>
                <w:highlight w:val="green"/>
                <w:lang w:val="en-IE"/>
              </w:rPr>
              <w:t>Agreement</w:t>
            </w:r>
          </w:p>
          <w:p w14:paraId="22904F64" w14:textId="2BE6BBE0" w:rsidR="00944400" w:rsidRPr="00944400" w:rsidRDefault="00944400" w:rsidP="00944400">
            <w:pPr>
              <w:spacing w:after="0"/>
              <w:jc w:val="both"/>
              <w:rPr>
                <w:rFonts w:eastAsia="MS Mincho"/>
                <w:sz w:val="22"/>
                <w:szCs w:val="22"/>
                <w:lang w:val="en-IE"/>
              </w:rPr>
            </w:pPr>
            <w:r w:rsidRPr="004243F9">
              <w:rPr>
                <w:rFonts w:eastAsia="MS Mincho"/>
                <w:sz w:val="22"/>
                <w:szCs w:val="22"/>
                <w:lang w:val="en-IE"/>
              </w:rPr>
              <w:t>Based on the agreement in RAN1#110bis-e, the value of T</w:t>
            </w:r>
            <w:r w:rsidRPr="004243F9">
              <w:rPr>
                <w:rFonts w:eastAsia="MS Mincho"/>
                <w:sz w:val="22"/>
                <w:szCs w:val="22"/>
                <w:vertAlign w:val="subscript"/>
                <w:lang w:val="en-IE"/>
              </w:rPr>
              <w:t>max</w:t>
            </w:r>
            <w:r w:rsidRPr="004243F9">
              <w:rPr>
                <w:rFonts w:eastAsia="MS Mincho"/>
                <w:sz w:val="22"/>
                <w:szCs w:val="22"/>
                <w:lang w:val="en-IE"/>
              </w:rPr>
              <w:t xml:space="preserve"> = 4 ms.</w:t>
            </w:r>
          </w:p>
        </w:tc>
      </w:tr>
    </w:tbl>
    <w:p w14:paraId="2EA788BA" w14:textId="77777777" w:rsidR="00944400" w:rsidRDefault="00944400" w:rsidP="00944400"/>
    <w:p w14:paraId="45A4137A" w14:textId="463D39E6" w:rsidR="00944400" w:rsidRDefault="00C86924" w:rsidP="00F5022F">
      <w:pPr>
        <w:spacing w:line="276" w:lineRule="auto"/>
        <w:jc w:val="both"/>
        <w:rPr>
          <w:sz w:val="22"/>
          <w:szCs w:val="22"/>
        </w:rPr>
      </w:pPr>
      <w:r w:rsidRPr="00012311">
        <w:rPr>
          <w:sz w:val="22"/>
          <w:szCs w:val="22"/>
        </w:rPr>
        <w:t>By c</w:t>
      </w:r>
      <w:r w:rsidR="00944400" w:rsidRPr="00041683">
        <w:rPr>
          <w:sz w:val="22"/>
          <w:szCs w:val="22"/>
        </w:rPr>
        <w:t>arefully reading the agreement, it appears that T</w:t>
      </w:r>
      <w:r w:rsidR="00944400" w:rsidRPr="00041683">
        <w:rPr>
          <w:sz w:val="22"/>
          <w:szCs w:val="22"/>
          <w:vertAlign w:val="subscript"/>
        </w:rPr>
        <w:t>max</w:t>
      </w:r>
      <w:r w:rsidR="00944400" w:rsidRPr="00041683">
        <w:rPr>
          <w:sz w:val="22"/>
          <w:szCs w:val="22"/>
        </w:rPr>
        <w:t xml:space="preserve"> is an equivalent of a processing delay of LTE shared information</w:t>
      </w:r>
      <w:r w:rsidR="008C0B3C" w:rsidRPr="00012311">
        <w:rPr>
          <w:sz w:val="22"/>
          <w:szCs w:val="22"/>
        </w:rPr>
        <w:t>. H</w:t>
      </w:r>
      <w:r w:rsidR="00944400" w:rsidRPr="00041683">
        <w:rPr>
          <w:sz w:val="22"/>
          <w:szCs w:val="22"/>
        </w:rPr>
        <w:t>owever</w:t>
      </w:r>
      <w:r w:rsidR="00431AA6" w:rsidRPr="00041683">
        <w:rPr>
          <w:sz w:val="22"/>
          <w:szCs w:val="22"/>
        </w:rPr>
        <w:t>,</w:t>
      </w:r>
      <w:r w:rsidR="00944400" w:rsidRPr="00041683">
        <w:rPr>
          <w:sz w:val="22"/>
          <w:szCs w:val="22"/>
        </w:rPr>
        <w:t xml:space="preserve"> it does not capture whether the LTE shared information is as recent as T</w:t>
      </w:r>
      <w:r w:rsidR="001A026D" w:rsidRPr="00041683">
        <w:rPr>
          <w:sz w:val="22"/>
          <w:szCs w:val="22"/>
        </w:rPr>
        <w:t xml:space="preserve"> or T</w:t>
      </w:r>
      <w:r w:rsidR="001A026D" w:rsidRPr="00041683">
        <w:rPr>
          <w:sz w:val="22"/>
          <w:szCs w:val="22"/>
          <w:vertAlign w:val="subscript"/>
        </w:rPr>
        <w:t>max</w:t>
      </w:r>
      <w:r w:rsidR="00944400" w:rsidRPr="00041683">
        <w:rPr>
          <w:sz w:val="22"/>
          <w:szCs w:val="22"/>
        </w:rPr>
        <w:t>.</w:t>
      </w:r>
      <w:r w:rsidR="001A026D" w:rsidRPr="00041683">
        <w:rPr>
          <w:sz w:val="22"/>
          <w:szCs w:val="22"/>
        </w:rPr>
        <w:t xml:space="preserve"> Leaving it up to UE implementation, similar to </w:t>
      </w:r>
      <w:r w:rsidR="001A026D" w:rsidRPr="00012311">
        <w:rPr>
          <w:sz w:val="22"/>
          <w:szCs w:val="22"/>
        </w:rPr>
        <w:t>R</w:t>
      </w:r>
      <w:r w:rsidR="008C0B3C" w:rsidRPr="00012311">
        <w:rPr>
          <w:sz w:val="22"/>
          <w:szCs w:val="22"/>
        </w:rPr>
        <w:t>el</w:t>
      </w:r>
      <w:r w:rsidR="00992B93">
        <w:rPr>
          <w:sz w:val="22"/>
          <w:szCs w:val="22"/>
        </w:rPr>
        <w:t>-</w:t>
      </w:r>
      <w:r w:rsidR="001A026D" w:rsidRPr="00012311">
        <w:rPr>
          <w:sz w:val="22"/>
          <w:szCs w:val="22"/>
        </w:rPr>
        <w:t>16</w:t>
      </w:r>
      <w:r w:rsidR="001A026D" w:rsidRPr="00041683">
        <w:rPr>
          <w:sz w:val="22"/>
          <w:szCs w:val="22"/>
        </w:rPr>
        <w:t xml:space="preserve"> IDC short-term </w:t>
      </w:r>
      <w:r w:rsidR="00BA7F90" w:rsidRPr="00041683">
        <w:rPr>
          <w:sz w:val="22"/>
          <w:szCs w:val="22"/>
        </w:rPr>
        <w:t>solutions, does not work since it is now not only internal to a UE</w:t>
      </w:r>
      <w:r w:rsidR="003F2FDC" w:rsidRPr="00012311">
        <w:rPr>
          <w:sz w:val="22"/>
          <w:szCs w:val="22"/>
        </w:rPr>
        <w:t xml:space="preserve">, </w:t>
      </w:r>
      <w:r w:rsidR="00BA7F90" w:rsidRPr="00041683">
        <w:rPr>
          <w:sz w:val="22"/>
          <w:szCs w:val="22"/>
        </w:rPr>
        <w:t xml:space="preserve">but affects the system performance and fairness of the distributed </w:t>
      </w:r>
      <w:r w:rsidR="00041683" w:rsidRPr="00041683">
        <w:rPr>
          <w:sz w:val="22"/>
          <w:szCs w:val="22"/>
        </w:rPr>
        <w:t>sidelink communication.</w:t>
      </w:r>
    </w:p>
    <w:p w14:paraId="3C8805D3" w14:textId="2B8C50A0" w:rsidR="00842351" w:rsidRDefault="002536DE" w:rsidP="00F5022F">
      <w:pPr>
        <w:spacing w:line="276" w:lineRule="auto"/>
        <w:jc w:val="both"/>
        <w:rPr>
          <w:sz w:val="22"/>
          <w:szCs w:val="22"/>
        </w:rPr>
      </w:pPr>
      <w:r>
        <w:rPr>
          <w:sz w:val="22"/>
          <w:szCs w:val="22"/>
        </w:rPr>
        <w:t>To</w:t>
      </w:r>
      <w:r w:rsidR="00276677">
        <w:rPr>
          <w:sz w:val="22"/>
          <w:szCs w:val="22"/>
        </w:rPr>
        <w:t xml:space="preserve"> fix this issue, additional </w:t>
      </w:r>
      <w:r w:rsidR="00842351">
        <w:rPr>
          <w:sz w:val="22"/>
          <w:szCs w:val="22"/>
        </w:rPr>
        <w:t>deadline is needed. In our understanding, it may be described in the following manner using additional ‘T</w:t>
      </w:r>
      <w:r w:rsidR="00842351" w:rsidRPr="00842351">
        <w:rPr>
          <w:sz w:val="22"/>
          <w:szCs w:val="22"/>
          <w:vertAlign w:val="subscript"/>
        </w:rPr>
        <w:t>share</w:t>
      </w:r>
      <w:r w:rsidR="00842351">
        <w:rPr>
          <w:sz w:val="22"/>
          <w:szCs w:val="22"/>
        </w:rPr>
        <w:t>’ timing:</w:t>
      </w:r>
    </w:p>
    <w:p w14:paraId="107D4D08" w14:textId="23FC375D" w:rsidR="00276677" w:rsidRPr="00F5022F" w:rsidRDefault="00842351" w:rsidP="00F5022F">
      <w:pPr>
        <w:pStyle w:val="ListParagraph"/>
        <w:numPr>
          <w:ilvl w:val="0"/>
          <w:numId w:val="31"/>
        </w:numPr>
        <w:spacing w:line="276" w:lineRule="auto"/>
        <w:jc w:val="both"/>
        <w:rPr>
          <w:rFonts w:ascii="Times New Roman" w:hAnsi="Times New Roman"/>
          <w:lang w:val="en-GB"/>
        </w:rPr>
      </w:pPr>
      <w:r w:rsidRPr="00F5022F">
        <w:rPr>
          <w:rFonts w:ascii="Times New Roman" w:hAnsi="Times New Roman"/>
        </w:rPr>
        <w:lastRenderedPageBreak/>
        <w:t>The information shared by the LTE SL module corresponds to the sensing information that would be used by the LTE SL module for resource selection in moment n – T</w:t>
      </w:r>
      <w:r w:rsidRPr="00F5022F">
        <w:rPr>
          <w:rFonts w:ascii="Times New Roman" w:hAnsi="Times New Roman"/>
          <w:vertAlign w:val="subscript"/>
        </w:rPr>
        <w:t>share</w:t>
      </w:r>
      <w:r w:rsidR="004932D6" w:rsidRPr="00F5022F">
        <w:rPr>
          <w:rFonts w:ascii="Times New Roman" w:hAnsi="Times New Roman"/>
        </w:rPr>
        <w:t>. The value of T</w:t>
      </w:r>
      <w:r w:rsidR="004932D6" w:rsidRPr="00F5022F">
        <w:rPr>
          <w:rFonts w:ascii="Times New Roman" w:hAnsi="Times New Roman"/>
          <w:vertAlign w:val="subscript"/>
        </w:rPr>
        <w:t>share</w:t>
      </w:r>
      <w:r w:rsidR="004932D6" w:rsidRPr="00F5022F">
        <w:rPr>
          <w:rFonts w:ascii="Times New Roman" w:hAnsi="Times New Roman"/>
        </w:rPr>
        <w:t xml:space="preserve"> is implementation specific, but the smaller the value, the better the system performance</w:t>
      </w:r>
      <w:r w:rsidR="002536DE" w:rsidRPr="00F5022F">
        <w:rPr>
          <w:rFonts w:ascii="Times New Roman" w:hAnsi="Times New Roman"/>
        </w:rPr>
        <w:t xml:space="preserve">. It may be discussed as part of capability or fixed in </w:t>
      </w:r>
      <w:r w:rsidR="00012311" w:rsidRPr="00F5022F">
        <w:rPr>
          <w:rFonts w:ascii="Times New Roman" w:hAnsi="Times New Roman"/>
        </w:rPr>
        <w:t>the specification</w:t>
      </w:r>
      <w:r w:rsidR="002536DE" w:rsidRPr="00F5022F">
        <w:rPr>
          <w:rFonts w:ascii="Times New Roman" w:hAnsi="Times New Roman"/>
        </w:rPr>
        <w:t xml:space="preserve">. </w:t>
      </w:r>
      <w:r w:rsidR="00012311" w:rsidRPr="00F5022F">
        <w:rPr>
          <w:rFonts w:ascii="Times New Roman" w:hAnsi="Times New Roman"/>
        </w:rPr>
        <w:t>However, a</w:t>
      </w:r>
      <w:r w:rsidR="002536DE" w:rsidRPr="00F5022F">
        <w:rPr>
          <w:rFonts w:ascii="Times New Roman" w:hAnsi="Times New Roman"/>
        </w:rPr>
        <w:t>t least T</w:t>
      </w:r>
      <w:r w:rsidR="002536DE" w:rsidRPr="00F5022F">
        <w:rPr>
          <w:rFonts w:ascii="Times New Roman" w:hAnsi="Times New Roman"/>
          <w:vertAlign w:val="subscript"/>
        </w:rPr>
        <w:t>share</w:t>
      </w:r>
      <w:r w:rsidR="002536DE" w:rsidRPr="00F5022F">
        <w:rPr>
          <w:rFonts w:ascii="Times New Roman" w:hAnsi="Times New Roman"/>
        </w:rPr>
        <w:t xml:space="preserve"> equal to T</w:t>
      </w:r>
      <w:r w:rsidR="002536DE" w:rsidRPr="00F5022F">
        <w:rPr>
          <w:rFonts w:ascii="Times New Roman" w:hAnsi="Times New Roman"/>
          <w:vertAlign w:val="subscript"/>
        </w:rPr>
        <w:t>max</w:t>
      </w:r>
      <w:r w:rsidR="002536DE" w:rsidRPr="00F5022F">
        <w:rPr>
          <w:rFonts w:ascii="Times New Roman" w:hAnsi="Times New Roman"/>
        </w:rPr>
        <w:t xml:space="preserve"> (=4ms) may be considered as one candidate.</w:t>
      </w:r>
    </w:p>
    <w:p w14:paraId="3E09ECD7" w14:textId="040254D0" w:rsidR="00837934" w:rsidRPr="00944400" w:rsidRDefault="00837934" w:rsidP="00F5022F">
      <w:pPr>
        <w:spacing w:line="276" w:lineRule="auto"/>
        <w:rPr>
          <w:b/>
          <w:bCs/>
          <w:lang w:val="en-US"/>
        </w:rPr>
      </w:pPr>
    </w:p>
    <w:p w14:paraId="07046767" w14:textId="1B6719D0" w:rsidR="0079315D" w:rsidRPr="00F5022F" w:rsidRDefault="0079315D" w:rsidP="00F5022F">
      <w:pPr>
        <w:spacing w:line="276" w:lineRule="auto"/>
        <w:jc w:val="both"/>
        <w:rPr>
          <w:b/>
          <w:sz w:val="22"/>
          <w:szCs w:val="22"/>
          <w:lang w:val="en-IE"/>
        </w:rPr>
      </w:pPr>
      <w:r w:rsidRPr="00F5022F">
        <w:rPr>
          <w:b/>
          <w:sz w:val="22"/>
          <w:szCs w:val="22"/>
          <w:lang w:val="en-IE"/>
        </w:rPr>
        <w:t>Observation</w:t>
      </w:r>
      <w:r w:rsidR="00842351" w:rsidRPr="00F5022F">
        <w:rPr>
          <w:b/>
          <w:sz w:val="22"/>
          <w:szCs w:val="22"/>
          <w:lang w:val="en-IE"/>
        </w:rPr>
        <w:t xml:space="preserve"> </w:t>
      </w:r>
      <w:r w:rsidR="003848ED">
        <w:rPr>
          <w:b/>
          <w:sz w:val="22"/>
          <w:szCs w:val="22"/>
          <w:lang w:val="en-IE"/>
        </w:rPr>
        <w:t>3</w:t>
      </w:r>
      <w:r w:rsidR="00842351" w:rsidRPr="00F5022F">
        <w:rPr>
          <w:b/>
          <w:sz w:val="22"/>
          <w:szCs w:val="22"/>
          <w:lang w:val="en-IE"/>
        </w:rPr>
        <w:t>:</w:t>
      </w:r>
    </w:p>
    <w:p w14:paraId="4EFF96F6" w14:textId="266071DF" w:rsidR="0079315D" w:rsidRPr="002536DE" w:rsidRDefault="0079315D" w:rsidP="00F5022F">
      <w:pPr>
        <w:pStyle w:val="ListParagraph"/>
        <w:numPr>
          <w:ilvl w:val="0"/>
          <w:numId w:val="22"/>
        </w:numPr>
        <w:spacing w:line="276" w:lineRule="auto"/>
        <w:jc w:val="both"/>
        <w:rPr>
          <w:rFonts w:ascii="Times New Roman" w:eastAsia="SimSun" w:hAnsi="Times New Roman"/>
          <w:b/>
          <w:bCs/>
          <w:lang w:val="en-IE"/>
        </w:rPr>
      </w:pPr>
      <w:r w:rsidRPr="002536DE">
        <w:rPr>
          <w:rFonts w:ascii="Times New Roman" w:eastAsia="SimSun" w:hAnsi="Times New Roman"/>
          <w:b/>
          <w:bCs/>
          <w:lang w:val="en-IE"/>
        </w:rPr>
        <w:t>The agreements on T and T</w:t>
      </w:r>
      <w:r w:rsidRPr="00E66579">
        <w:rPr>
          <w:rFonts w:ascii="Times New Roman" w:eastAsia="SimSun" w:hAnsi="Times New Roman"/>
          <w:b/>
          <w:bCs/>
          <w:vertAlign w:val="subscript"/>
          <w:lang w:val="en-IE"/>
        </w:rPr>
        <w:t>max</w:t>
      </w:r>
      <w:r w:rsidRPr="002536DE">
        <w:rPr>
          <w:rFonts w:ascii="Times New Roman" w:eastAsia="SimSun" w:hAnsi="Times New Roman"/>
          <w:b/>
          <w:bCs/>
          <w:lang w:val="en-IE"/>
        </w:rPr>
        <w:t xml:space="preserve"> introduce an equivalent of a processing delay of LTE shared information to consider in the NR resource selection once this information is available in NR module, however, do not capture any age or relevance of the LTE shared information in moment n-T</w:t>
      </w:r>
      <w:r w:rsidR="00E66579">
        <w:rPr>
          <w:rFonts w:ascii="Times New Roman" w:eastAsia="SimSun" w:hAnsi="Times New Roman"/>
          <w:b/>
          <w:bCs/>
          <w:lang w:val="en-IE"/>
        </w:rPr>
        <w:t>.</w:t>
      </w:r>
    </w:p>
    <w:p w14:paraId="6009F2AB" w14:textId="77777777" w:rsidR="002536DE" w:rsidRPr="00F5022F" w:rsidRDefault="002536DE" w:rsidP="00F5022F">
      <w:pPr>
        <w:spacing w:after="0" w:line="276" w:lineRule="auto"/>
        <w:jc w:val="both"/>
        <w:rPr>
          <w:sz w:val="22"/>
          <w:szCs w:val="22"/>
          <w:highlight w:val="yellow"/>
        </w:rPr>
      </w:pPr>
    </w:p>
    <w:p w14:paraId="3E4F2C37" w14:textId="475A3FF7" w:rsidR="0079315D" w:rsidRPr="00F5022F" w:rsidRDefault="0079315D" w:rsidP="00F5022F">
      <w:pPr>
        <w:spacing w:line="276" w:lineRule="auto"/>
        <w:jc w:val="both"/>
        <w:rPr>
          <w:b/>
          <w:sz w:val="22"/>
          <w:szCs w:val="22"/>
          <w:lang w:val="en-IE"/>
        </w:rPr>
      </w:pPr>
      <w:r w:rsidRPr="00F5022F">
        <w:rPr>
          <w:b/>
          <w:sz w:val="22"/>
          <w:szCs w:val="22"/>
          <w:lang w:val="en-IE"/>
        </w:rPr>
        <w:t>Proposal</w:t>
      </w:r>
      <w:r w:rsidR="002536DE" w:rsidRPr="00F5022F">
        <w:rPr>
          <w:b/>
          <w:sz w:val="22"/>
          <w:szCs w:val="22"/>
          <w:lang w:val="en-IE"/>
        </w:rPr>
        <w:t xml:space="preserve"> </w:t>
      </w:r>
      <w:r w:rsidR="003848ED">
        <w:rPr>
          <w:b/>
          <w:sz w:val="22"/>
          <w:szCs w:val="22"/>
          <w:lang w:val="en-IE"/>
        </w:rPr>
        <w:t>8</w:t>
      </w:r>
      <w:r w:rsidR="002536DE" w:rsidRPr="00F5022F">
        <w:rPr>
          <w:b/>
          <w:sz w:val="22"/>
          <w:szCs w:val="22"/>
          <w:lang w:val="en-IE"/>
        </w:rPr>
        <w:t>:</w:t>
      </w:r>
    </w:p>
    <w:p w14:paraId="46D6D19C" w14:textId="295A011F" w:rsidR="0079315D" w:rsidRPr="002536DE" w:rsidRDefault="0079315D" w:rsidP="00F5022F">
      <w:pPr>
        <w:pStyle w:val="ListParagraph"/>
        <w:numPr>
          <w:ilvl w:val="0"/>
          <w:numId w:val="22"/>
        </w:numPr>
        <w:spacing w:line="276" w:lineRule="auto"/>
        <w:jc w:val="both"/>
        <w:rPr>
          <w:rFonts w:ascii="Times New Roman" w:eastAsia="SimSun" w:hAnsi="Times New Roman"/>
          <w:b/>
          <w:bCs/>
          <w:lang w:val="en-IE"/>
        </w:rPr>
      </w:pPr>
      <w:r w:rsidRPr="002536DE">
        <w:rPr>
          <w:rFonts w:ascii="Times New Roman" w:eastAsia="SimSun" w:hAnsi="Times New Roman"/>
          <w:b/>
          <w:bCs/>
          <w:lang w:val="en-IE"/>
        </w:rPr>
        <w:t xml:space="preserve">The information shared by the LTE SL module corresponds to the sensing information that would be used by the LTE SL module for resource selection </w:t>
      </w:r>
      <w:r w:rsidR="003F6D4D">
        <w:rPr>
          <w:rFonts w:ascii="Times New Roman" w:eastAsia="SimSun" w:hAnsi="Times New Roman"/>
          <w:b/>
          <w:bCs/>
          <w:lang w:val="en-IE"/>
        </w:rPr>
        <w:t xml:space="preserve">not earlier than in </w:t>
      </w:r>
      <w:r w:rsidRPr="002536DE">
        <w:rPr>
          <w:rFonts w:ascii="Times New Roman" w:eastAsia="SimSun" w:hAnsi="Times New Roman"/>
          <w:b/>
          <w:bCs/>
          <w:lang w:val="en-IE"/>
        </w:rPr>
        <w:t>moment n - T</w:t>
      </w:r>
      <w:r w:rsidRPr="002536DE">
        <w:rPr>
          <w:rFonts w:ascii="Times New Roman" w:eastAsia="SimSun" w:hAnsi="Times New Roman"/>
          <w:b/>
          <w:bCs/>
          <w:vertAlign w:val="subscript"/>
          <w:lang w:val="en-IE"/>
        </w:rPr>
        <w:t>share</w:t>
      </w:r>
      <w:r w:rsidR="002536DE">
        <w:rPr>
          <w:rFonts w:ascii="Times New Roman" w:eastAsia="SimSun" w:hAnsi="Times New Roman"/>
          <w:b/>
          <w:bCs/>
          <w:lang w:val="en-IE"/>
        </w:rPr>
        <w:t xml:space="preserve">, where </w:t>
      </w:r>
      <w:r w:rsidR="000160E7">
        <w:rPr>
          <w:rFonts w:ascii="Times New Roman" w:eastAsia="SimSun" w:hAnsi="Times New Roman"/>
          <w:b/>
          <w:bCs/>
          <w:lang w:val="en-IE"/>
        </w:rPr>
        <w:t>T</w:t>
      </w:r>
      <w:r w:rsidR="000160E7" w:rsidRPr="00E66579">
        <w:rPr>
          <w:rFonts w:ascii="Times New Roman" w:eastAsia="SimSun" w:hAnsi="Times New Roman"/>
          <w:b/>
          <w:bCs/>
          <w:vertAlign w:val="subscript"/>
          <w:lang w:val="en-IE"/>
        </w:rPr>
        <w:t>share</w:t>
      </w:r>
      <w:r w:rsidR="000160E7">
        <w:rPr>
          <w:rFonts w:ascii="Times New Roman" w:eastAsia="SimSun" w:hAnsi="Times New Roman"/>
          <w:b/>
          <w:bCs/>
          <w:lang w:val="en-IE"/>
        </w:rPr>
        <w:t xml:space="preserve"> is FFS and may include T</w:t>
      </w:r>
      <w:r w:rsidR="000160E7" w:rsidRPr="00E66579">
        <w:rPr>
          <w:rFonts w:ascii="Times New Roman" w:eastAsia="SimSun" w:hAnsi="Times New Roman"/>
          <w:b/>
          <w:bCs/>
          <w:vertAlign w:val="subscript"/>
          <w:lang w:val="en-IE"/>
        </w:rPr>
        <w:t>share</w:t>
      </w:r>
      <w:r w:rsidR="000160E7">
        <w:rPr>
          <w:rFonts w:ascii="Times New Roman" w:eastAsia="SimSun" w:hAnsi="Times New Roman"/>
          <w:b/>
          <w:bCs/>
          <w:lang w:val="en-IE"/>
        </w:rPr>
        <w:t xml:space="preserve"> = T</w:t>
      </w:r>
      <w:r w:rsidR="000160E7" w:rsidRPr="00E66579">
        <w:rPr>
          <w:rFonts w:ascii="Times New Roman" w:eastAsia="SimSun" w:hAnsi="Times New Roman"/>
          <w:b/>
          <w:bCs/>
          <w:vertAlign w:val="subscript"/>
          <w:lang w:val="en-IE"/>
        </w:rPr>
        <w:t>max</w:t>
      </w:r>
      <w:r w:rsidR="00E66579" w:rsidRPr="00E66579">
        <w:rPr>
          <w:rFonts w:ascii="Times New Roman" w:eastAsia="SimSun" w:hAnsi="Times New Roman"/>
          <w:b/>
          <w:bCs/>
          <w:lang w:val="en-IE"/>
        </w:rPr>
        <w:t>.</w:t>
      </w:r>
    </w:p>
    <w:p w14:paraId="6596DF78" w14:textId="77777777" w:rsidR="00AA5AEB" w:rsidRPr="00AA5AEB" w:rsidRDefault="00AA5AEB" w:rsidP="00AA5AEB">
      <w:pPr>
        <w:spacing w:line="276" w:lineRule="auto"/>
        <w:jc w:val="both"/>
        <w:rPr>
          <w:b/>
          <w:bCs/>
          <w:lang w:val="en-IE"/>
        </w:rPr>
      </w:pPr>
    </w:p>
    <w:p w14:paraId="47C93256" w14:textId="5B13B62E" w:rsidR="00837934" w:rsidRPr="00837934" w:rsidRDefault="00837934" w:rsidP="00837934">
      <w:pPr>
        <w:pStyle w:val="Heading2"/>
        <w:rPr>
          <w:lang w:val="en-IE"/>
        </w:rPr>
      </w:pPr>
      <w:r w:rsidRPr="00837934">
        <w:rPr>
          <w:lang w:val="en-IE"/>
        </w:rPr>
        <w:t>Higher SCS</w:t>
      </w:r>
    </w:p>
    <w:p w14:paraId="7EA1AFB6" w14:textId="4EC7EA71" w:rsidR="00E66579" w:rsidRPr="00F5022F" w:rsidRDefault="00AC45B3" w:rsidP="00F5022F">
      <w:pPr>
        <w:spacing w:line="276" w:lineRule="auto"/>
        <w:rPr>
          <w:sz w:val="22"/>
          <w:szCs w:val="22"/>
          <w:lang w:val="en-US"/>
        </w:rPr>
      </w:pPr>
      <w:r>
        <w:rPr>
          <w:sz w:val="22"/>
          <w:szCs w:val="22"/>
          <w:lang w:val="en-US"/>
        </w:rPr>
        <w:t xml:space="preserve">In RAN#99, a decision was made to support </w:t>
      </w:r>
      <w:r w:rsidR="002425F8">
        <w:rPr>
          <w:sz w:val="22"/>
          <w:szCs w:val="22"/>
          <w:lang w:val="en-US"/>
        </w:rPr>
        <w:t>30 kHz SCS on NR co-existing with LTE in 15 kHz SCS</w:t>
      </w:r>
      <w:r w:rsidR="005631AE">
        <w:rPr>
          <w:sz w:val="22"/>
          <w:szCs w:val="22"/>
          <w:lang w:val="en-US"/>
        </w:rPr>
        <w:t xml:space="preserve">, as cited in introduction section </w:t>
      </w:r>
      <w:r w:rsidR="005631AE">
        <w:rPr>
          <w:sz w:val="22"/>
          <w:szCs w:val="22"/>
          <w:lang w:val="en-US"/>
        </w:rPr>
        <w:fldChar w:fldCharType="begin"/>
      </w:r>
      <w:r w:rsidR="005631AE">
        <w:rPr>
          <w:sz w:val="22"/>
          <w:szCs w:val="22"/>
          <w:lang w:val="en-US"/>
        </w:rPr>
        <w:instrText xml:space="preserve"> REF _Ref131763303 \r \h </w:instrText>
      </w:r>
      <w:r w:rsidR="005631AE">
        <w:rPr>
          <w:sz w:val="22"/>
          <w:szCs w:val="22"/>
          <w:lang w:val="en-US"/>
        </w:rPr>
      </w:r>
      <w:r w:rsidR="005631AE">
        <w:rPr>
          <w:sz w:val="22"/>
          <w:szCs w:val="22"/>
          <w:lang w:val="en-US"/>
        </w:rPr>
        <w:fldChar w:fldCharType="separate"/>
      </w:r>
      <w:r w:rsidR="005631AE">
        <w:rPr>
          <w:sz w:val="22"/>
          <w:szCs w:val="22"/>
          <w:lang w:val="en-US"/>
        </w:rPr>
        <w:t>1</w:t>
      </w:r>
      <w:r w:rsidR="005631AE">
        <w:rPr>
          <w:sz w:val="22"/>
          <w:szCs w:val="22"/>
          <w:lang w:val="en-US"/>
        </w:rPr>
        <w:fldChar w:fldCharType="end"/>
      </w:r>
      <w:r w:rsidR="002425F8">
        <w:rPr>
          <w:sz w:val="22"/>
          <w:szCs w:val="22"/>
          <w:lang w:val="en-US"/>
        </w:rPr>
        <w:t>.</w:t>
      </w:r>
      <w:r w:rsidR="005631AE">
        <w:rPr>
          <w:sz w:val="22"/>
          <w:szCs w:val="22"/>
          <w:lang w:val="en-US"/>
        </w:rPr>
        <w:t xml:space="preserve"> The solution aims to minimize PHY layer impact from the feature. However, there </w:t>
      </w:r>
      <w:r w:rsidR="00284EE0">
        <w:rPr>
          <w:sz w:val="22"/>
          <w:szCs w:val="22"/>
          <w:lang w:val="en-US"/>
        </w:rPr>
        <w:t xml:space="preserve">are </w:t>
      </w:r>
      <w:r w:rsidR="0032782F">
        <w:rPr>
          <w:sz w:val="22"/>
          <w:szCs w:val="22"/>
          <w:lang w:val="en-US"/>
        </w:rPr>
        <w:t xml:space="preserve">at least </w:t>
      </w:r>
      <w:r w:rsidR="00284EE0">
        <w:rPr>
          <w:sz w:val="22"/>
          <w:szCs w:val="22"/>
          <w:lang w:val="en-US"/>
        </w:rPr>
        <w:t>two</w:t>
      </w:r>
      <w:r w:rsidR="0032782F">
        <w:rPr>
          <w:sz w:val="22"/>
          <w:szCs w:val="22"/>
          <w:lang w:val="en-US"/>
        </w:rPr>
        <w:t xml:space="preserve"> aspect</w:t>
      </w:r>
      <w:r w:rsidR="00284EE0">
        <w:rPr>
          <w:sz w:val="22"/>
          <w:szCs w:val="22"/>
          <w:lang w:val="en-US"/>
        </w:rPr>
        <w:t>s</w:t>
      </w:r>
      <w:r w:rsidR="0032782F">
        <w:rPr>
          <w:sz w:val="22"/>
          <w:szCs w:val="22"/>
          <w:lang w:val="en-US"/>
        </w:rPr>
        <w:t xml:space="preserve"> which need to be discussed.</w:t>
      </w:r>
    </w:p>
    <w:p w14:paraId="247DC149" w14:textId="6C49C91A" w:rsidR="0032782F" w:rsidRDefault="0032782F" w:rsidP="00F5022F">
      <w:pPr>
        <w:spacing w:line="276" w:lineRule="auto"/>
        <w:rPr>
          <w:sz w:val="22"/>
          <w:szCs w:val="22"/>
          <w:lang w:val="en-US"/>
        </w:rPr>
      </w:pPr>
      <w:r>
        <w:rPr>
          <w:sz w:val="22"/>
          <w:szCs w:val="22"/>
          <w:lang w:val="en-US"/>
        </w:rPr>
        <w:t xml:space="preserve">According to RAN#99 agreement, the resource selection is performed in MAC layer so that </w:t>
      </w:r>
      <w:r w:rsidR="007D64F0">
        <w:rPr>
          <w:sz w:val="22"/>
          <w:szCs w:val="22"/>
          <w:lang w:val="en-US"/>
        </w:rPr>
        <w:t>at least the first slot of the two overlapping with LTE subframe is utilized</w:t>
      </w:r>
      <w:r w:rsidR="00284EE0">
        <w:rPr>
          <w:sz w:val="22"/>
          <w:szCs w:val="22"/>
          <w:lang w:val="en-US"/>
        </w:rPr>
        <w:t>. The two aspects arising with this consideration are:</w:t>
      </w:r>
    </w:p>
    <w:p w14:paraId="65B4CF5F" w14:textId="49593302" w:rsidR="00284EE0" w:rsidRDefault="00CD387A" w:rsidP="00CD387A">
      <w:pPr>
        <w:pStyle w:val="ListParagraph"/>
        <w:numPr>
          <w:ilvl w:val="0"/>
          <w:numId w:val="31"/>
        </w:numPr>
        <w:spacing w:line="276" w:lineRule="auto"/>
        <w:jc w:val="both"/>
        <w:rPr>
          <w:rFonts w:ascii="Times New Roman" w:hAnsi="Times New Roman"/>
        </w:rPr>
      </w:pPr>
      <w:r>
        <w:rPr>
          <w:rFonts w:ascii="Times New Roman" w:hAnsi="Times New Roman"/>
        </w:rPr>
        <w:t xml:space="preserve">Issue 1: </w:t>
      </w:r>
      <w:r w:rsidR="00A30120" w:rsidRPr="00CD387A">
        <w:rPr>
          <w:rFonts w:ascii="Times New Roman" w:hAnsi="Times New Roman"/>
        </w:rPr>
        <w:t xml:space="preserve">MAC layer is unaware of numerology considerations and </w:t>
      </w:r>
      <w:r w:rsidR="00454666" w:rsidRPr="00CD387A">
        <w:rPr>
          <w:rFonts w:ascii="Times New Roman" w:hAnsi="Times New Roman"/>
        </w:rPr>
        <w:t xml:space="preserve">also of co-existence between LTE and NR in general, since so </w:t>
      </w:r>
      <w:r w:rsidRPr="00CD387A">
        <w:rPr>
          <w:rFonts w:ascii="Times New Roman" w:hAnsi="Times New Roman"/>
        </w:rPr>
        <w:t>far,</w:t>
      </w:r>
      <w:r w:rsidR="00454666" w:rsidRPr="00CD387A">
        <w:rPr>
          <w:rFonts w:ascii="Times New Roman" w:hAnsi="Times New Roman"/>
        </w:rPr>
        <w:t xml:space="preserve"> the feature was only impacting </w:t>
      </w:r>
      <w:r w:rsidR="00A30120" w:rsidRPr="00CD387A">
        <w:rPr>
          <w:rFonts w:ascii="Times New Roman" w:hAnsi="Times New Roman"/>
        </w:rPr>
        <w:t>PHY layer</w:t>
      </w:r>
      <w:r w:rsidR="00454666" w:rsidRPr="00CD387A">
        <w:rPr>
          <w:rFonts w:ascii="Times New Roman" w:hAnsi="Times New Roman"/>
        </w:rPr>
        <w:t>.</w:t>
      </w:r>
      <w:r w:rsidR="00811A89" w:rsidRPr="00CD387A">
        <w:rPr>
          <w:rFonts w:ascii="Times New Roman" w:hAnsi="Times New Roman"/>
        </w:rPr>
        <w:t xml:space="preserve"> In our view, in this case MAC layer needs to receive from PHY indication of all</w:t>
      </w:r>
      <w:r w:rsidR="009E757C" w:rsidRPr="00CD387A">
        <w:rPr>
          <w:rFonts w:ascii="Times New Roman" w:hAnsi="Times New Roman"/>
        </w:rPr>
        <w:t xml:space="preserve">owed starting slots for selected resources, so that MAC layer is </w:t>
      </w:r>
      <w:r w:rsidRPr="00CD387A">
        <w:rPr>
          <w:rFonts w:ascii="Times New Roman" w:hAnsi="Times New Roman"/>
        </w:rPr>
        <w:t>still transparent to numerologies.</w:t>
      </w:r>
    </w:p>
    <w:p w14:paraId="7E06A279" w14:textId="2AA4C2B4" w:rsidR="00CD387A" w:rsidRDefault="00CD387A" w:rsidP="00CD387A">
      <w:pPr>
        <w:pStyle w:val="ListParagraph"/>
        <w:numPr>
          <w:ilvl w:val="0"/>
          <w:numId w:val="31"/>
        </w:numPr>
        <w:spacing w:line="276" w:lineRule="auto"/>
        <w:jc w:val="both"/>
        <w:rPr>
          <w:rFonts w:ascii="Times New Roman" w:hAnsi="Times New Roman"/>
        </w:rPr>
      </w:pPr>
      <w:r>
        <w:rPr>
          <w:rFonts w:ascii="Times New Roman" w:hAnsi="Times New Roman"/>
        </w:rPr>
        <w:t>Issue 2: The additional restriction imposed by</w:t>
      </w:r>
      <w:r w:rsidR="00F3770A">
        <w:rPr>
          <w:rFonts w:ascii="Times New Roman" w:hAnsi="Times New Roman"/>
        </w:rPr>
        <w:t xml:space="preserve"> the mix of numerologies, similarly to non-preferred resource set exclusion, may </w:t>
      </w:r>
      <w:r w:rsidR="001F1AD9">
        <w:rPr>
          <w:rFonts w:ascii="Times New Roman" w:hAnsi="Times New Roman"/>
        </w:rPr>
        <w:t>increase probability that it is impossible to select resources for transmission</w:t>
      </w:r>
      <w:r w:rsidR="001459F5">
        <w:rPr>
          <w:rFonts w:ascii="Times New Roman" w:hAnsi="Times New Roman"/>
        </w:rPr>
        <w:t xml:space="preserve">. </w:t>
      </w:r>
      <w:r w:rsidR="002F159C">
        <w:rPr>
          <w:rFonts w:ascii="Times New Roman" w:hAnsi="Times New Roman"/>
        </w:rPr>
        <w:t xml:space="preserve">In this case, it may be either left </w:t>
      </w:r>
      <w:r w:rsidR="00324FB8">
        <w:rPr>
          <w:rFonts w:ascii="Times New Roman" w:hAnsi="Times New Roman"/>
        </w:rPr>
        <w:t>for</w:t>
      </w:r>
      <w:r w:rsidR="002F159C">
        <w:rPr>
          <w:rFonts w:ascii="Times New Roman" w:hAnsi="Times New Roman"/>
        </w:rPr>
        <w:t xml:space="preserve"> UE implementation or may be allowed for a UE to drop transmission.</w:t>
      </w:r>
    </w:p>
    <w:p w14:paraId="2ECB4800" w14:textId="5B7DA814" w:rsidR="002F159C" w:rsidRDefault="002F159C" w:rsidP="002F159C">
      <w:pPr>
        <w:spacing w:line="276" w:lineRule="auto"/>
        <w:jc w:val="both"/>
      </w:pPr>
    </w:p>
    <w:p w14:paraId="7EA5F4BB" w14:textId="36107957" w:rsidR="002F159C" w:rsidRPr="005578DD" w:rsidRDefault="002F159C" w:rsidP="002F159C">
      <w:pPr>
        <w:spacing w:line="276" w:lineRule="auto"/>
        <w:jc w:val="both"/>
        <w:rPr>
          <w:b/>
          <w:sz w:val="22"/>
          <w:szCs w:val="22"/>
          <w:lang w:val="en-IE"/>
        </w:rPr>
      </w:pPr>
      <w:r w:rsidRPr="005578DD">
        <w:rPr>
          <w:b/>
          <w:sz w:val="22"/>
          <w:szCs w:val="22"/>
          <w:lang w:val="en-IE"/>
        </w:rPr>
        <w:t>Proposal 9:</w:t>
      </w:r>
    </w:p>
    <w:p w14:paraId="3588D651" w14:textId="7536C24E" w:rsidR="005578DD" w:rsidRDefault="005578DD" w:rsidP="005578DD">
      <w:pPr>
        <w:pStyle w:val="ListParagraph"/>
        <w:numPr>
          <w:ilvl w:val="0"/>
          <w:numId w:val="22"/>
        </w:numPr>
        <w:spacing w:line="276" w:lineRule="auto"/>
        <w:jc w:val="both"/>
        <w:rPr>
          <w:rFonts w:ascii="Times New Roman" w:eastAsia="SimSun" w:hAnsi="Times New Roman"/>
          <w:b/>
          <w:bCs/>
          <w:lang w:val="en-IE"/>
        </w:rPr>
      </w:pPr>
      <w:r w:rsidRPr="005578DD">
        <w:rPr>
          <w:rFonts w:ascii="Times New Roman" w:eastAsia="SimSun" w:hAnsi="Times New Roman"/>
          <w:b/>
          <w:bCs/>
          <w:lang w:val="en-IE"/>
        </w:rPr>
        <w:t xml:space="preserve">In case of NR operating in 30 kHz SCS, </w:t>
      </w:r>
      <w:r w:rsidR="00AA1ABB">
        <w:rPr>
          <w:rFonts w:ascii="Times New Roman" w:eastAsia="SimSun" w:hAnsi="Times New Roman"/>
          <w:b/>
          <w:bCs/>
          <w:lang w:val="en-IE"/>
        </w:rPr>
        <w:t xml:space="preserve">for a ach candidate resource </w:t>
      </w:r>
      <w:r w:rsidRPr="005578DD">
        <w:rPr>
          <w:rFonts w:ascii="Times New Roman" w:eastAsia="SimSun" w:hAnsi="Times New Roman"/>
          <w:b/>
          <w:bCs/>
          <w:lang w:val="en-IE"/>
        </w:rPr>
        <w:t xml:space="preserve">NR PHY layer shares </w:t>
      </w:r>
      <w:r w:rsidR="00C664E5" w:rsidRPr="005578DD">
        <w:rPr>
          <w:rFonts w:ascii="Times New Roman" w:eastAsia="SimSun" w:hAnsi="Times New Roman"/>
          <w:b/>
          <w:bCs/>
          <w:lang w:val="en-IE"/>
        </w:rPr>
        <w:t xml:space="preserve">with MAC layer information </w:t>
      </w:r>
      <w:r w:rsidR="00C664E5">
        <w:rPr>
          <w:rFonts w:ascii="Times New Roman" w:eastAsia="SimSun" w:hAnsi="Times New Roman"/>
          <w:b/>
          <w:bCs/>
          <w:lang w:val="en-IE"/>
        </w:rPr>
        <w:t xml:space="preserve">on </w:t>
      </w:r>
      <w:r w:rsidR="00AA1ABB">
        <w:rPr>
          <w:rFonts w:ascii="Times New Roman" w:eastAsia="SimSun" w:hAnsi="Times New Roman"/>
          <w:b/>
          <w:bCs/>
          <w:lang w:val="en-IE"/>
        </w:rPr>
        <w:t>whether a candidate resource overlaps with the first LTE subframe symbol or not</w:t>
      </w:r>
      <w:r w:rsidR="00732340">
        <w:rPr>
          <w:rFonts w:ascii="Times New Roman" w:eastAsia="SimSun" w:hAnsi="Times New Roman"/>
          <w:b/>
          <w:bCs/>
          <w:lang w:val="en-IE"/>
        </w:rPr>
        <w:t>.</w:t>
      </w:r>
    </w:p>
    <w:p w14:paraId="2242D077" w14:textId="77777777" w:rsidR="00001E70" w:rsidRDefault="00001E70" w:rsidP="007C459A">
      <w:pPr>
        <w:spacing w:line="276" w:lineRule="auto"/>
        <w:jc w:val="both"/>
        <w:rPr>
          <w:b/>
          <w:sz w:val="22"/>
          <w:szCs w:val="22"/>
          <w:lang w:val="en-IE"/>
        </w:rPr>
      </w:pPr>
    </w:p>
    <w:p w14:paraId="0C2534B7" w14:textId="1DBACC78" w:rsidR="00C664E5" w:rsidRPr="00001E70" w:rsidRDefault="007C459A" w:rsidP="007C459A">
      <w:pPr>
        <w:spacing w:line="276" w:lineRule="auto"/>
        <w:jc w:val="both"/>
        <w:rPr>
          <w:b/>
          <w:sz w:val="22"/>
          <w:szCs w:val="22"/>
          <w:lang w:val="en-IE"/>
        </w:rPr>
      </w:pPr>
      <w:r w:rsidRPr="00001E70">
        <w:rPr>
          <w:b/>
          <w:sz w:val="22"/>
          <w:szCs w:val="22"/>
          <w:lang w:val="en-IE"/>
        </w:rPr>
        <w:t>Proposal 10:</w:t>
      </w:r>
    </w:p>
    <w:p w14:paraId="280AA8E6" w14:textId="50C91E40" w:rsidR="007C459A" w:rsidRPr="007C459A" w:rsidRDefault="007C459A" w:rsidP="00001E70">
      <w:pPr>
        <w:pStyle w:val="ListParagraph"/>
        <w:numPr>
          <w:ilvl w:val="0"/>
          <w:numId w:val="22"/>
        </w:numPr>
        <w:spacing w:line="276" w:lineRule="auto"/>
        <w:jc w:val="both"/>
        <w:rPr>
          <w:rFonts w:ascii="Times New Roman" w:eastAsia="SimSun" w:hAnsi="Times New Roman"/>
          <w:b/>
          <w:bCs/>
          <w:lang w:val="en-IE"/>
        </w:rPr>
      </w:pPr>
      <w:r w:rsidRPr="00001E70">
        <w:rPr>
          <w:rFonts w:ascii="Times New Roman" w:eastAsia="SimSun" w:hAnsi="Times New Roman"/>
          <w:b/>
          <w:bCs/>
          <w:lang w:val="en-IE"/>
        </w:rPr>
        <w:t>It is up to UE implementation to handle the cases when the additiona</w:t>
      </w:r>
      <w:r w:rsidR="00001E70" w:rsidRPr="00001E70">
        <w:rPr>
          <w:rFonts w:ascii="Times New Roman" w:eastAsia="SimSun" w:hAnsi="Times New Roman"/>
          <w:b/>
          <w:bCs/>
          <w:lang w:val="en-IE"/>
        </w:rPr>
        <w:t>l</w:t>
      </w:r>
      <w:r w:rsidRPr="00001E70">
        <w:rPr>
          <w:rFonts w:ascii="Times New Roman" w:eastAsia="SimSun" w:hAnsi="Times New Roman"/>
          <w:b/>
          <w:bCs/>
          <w:lang w:val="en-IE"/>
        </w:rPr>
        <w:t xml:space="preserve"> restriction on starting positions of selected resources </w:t>
      </w:r>
      <w:r w:rsidR="00001E70" w:rsidRPr="00001E70">
        <w:rPr>
          <w:rFonts w:ascii="Times New Roman" w:eastAsia="SimSun" w:hAnsi="Times New Roman"/>
          <w:b/>
          <w:bCs/>
          <w:lang w:val="en-IE"/>
        </w:rPr>
        <w:t>leads to impossibility to select a transmission resource</w:t>
      </w:r>
      <w:r w:rsidR="00732340">
        <w:rPr>
          <w:rFonts w:ascii="Times New Roman" w:eastAsia="SimSun" w:hAnsi="Times New Roman"/>
          <w:b/>
          <w:bCs/>
          <w:lang w:val="en-IE"/>
        </w:rPr>
        <w:t>.</w:t>
      </w:r>
    </w:p>
    <w:p w14:paraId="310BD0CE" w14:textId="784439E5" w:rsidR="002F159C" w:rsidRDefault="002F159C" w:rsidP="002F159C">
      <w:pPr>
        <w:spacing w:line="276" w:lineRule="auto"/>
        <w:jc w:val="both"/>
        <w:rPr>
          <w:lang w:val="en-US"/>
        </w:rPr>
      </w:pPr>
    </w:p>
    <w:p w14:paraId="6C6E1022" w14:textId="5F64AF4B" w:rsidR="00001E70" w:rsidRDefault="00001E70" w:rsidP="008E481A">
      <w:pPr>
        <w:spacing w:line="276" w:lineRule="auto"/>
        <w:jc w:val="both"/>
        <w:rPr>
          <w:sz w:val="22"/>
          <w:szCs w:val="22"/>
          <w:lang w:val="en-US"/>
        </w:rPr>
      </w:pPr>
      <w:r w:rsidRPr="008E481A">
        <w:rPr>
          <w:sz w:val="22"/>
          <w:szCs w:val="22"/>
          <w:lang w:val="en-US"/>
        </w:rPr>
        <w:lastRenderedPageBreak/>
        <w:t>Lastly, it may need to be clarified, whether</w:t>
      </w:r>
      <w:r w:rsidR="000C5B86" w:rsidRPr="008E481A">
        <w:rPr>
          <w:sz w:val="22"/>
          <w:szCs w:val="22"/>
          <w:lang w:val="en-US"/>
        </w:rPr>
        <w:t xml:space="preserve"> </w:t>
      </w:r>
      <w:r w:rsidR="008E481A" w:rsidRPr="008E481A">
        <w:rPr>
          <w:sz w:val="22"/>
          <w:szCs w:val="22"/>
          <w:lang w:val="en-US"/>
        </w:rPr>
        <w:t xml:space="preserve">the </w:t>
      </w:r>
      <w:r w:rsidR="000C5B86" w:rsidRPr="008E481A">
        <w:rPr>
          <w:sz w:val="22"/>
          <w:szCs w:val="22"/>
          <w:lang w:val="en-US"/>
        </w:rPr>
        <w:t>subsequent resource may be selected</w:t>
      </w:r>
      <w:r w:rsidR="008E481A" w:rsidRPr="008E481A">
        <w:rPr>
          <w:sz w:val="22"/>
          <w:szCs w:val="22"/>
          <w:lang w:val="en-US"/>
        </w:rPr>
        <w:t xml:space="preserve"> only with the same frequency </w:t>
      </w:r>
      <w:r w:rsidR="00AB6570" w:rsidRPr="008E481A">
        <w:rPr>
          <w:sz w:val="22"/>
          <w:szCs w:val="22"/>
          <w:lang w:val="en-US"/>
        </w:rPr>
        <w:t>allocation,</w:t>
      </w:r>
      <w:r w:rsidR="008E481A" w:rsidRPr="008E481A">
        <w:rPr>
          <w:sz w:val="22"/>
          <w:szCs w:val="22"/>
          <w:lang w:val="en-US"/>
        </w:rPr>
        <w:t xml:space="preserve"> or it may have a different frequency allocation</w:t>
      </w:r>
      <w:r w:rsidR="008E481A">
        <w:rPr>
          <w:sz w:val="22"/>
          <w:szCs w:val="22"/>
          <w:lang w:val="en-US"/>
        </w:rPr>
        <w:t xml:space="preserve">. In general, the AGC issue may also </w:t>
      </w:r>
      <w:r w:rsidR="004B45E2">
        <w:rPr>
          <w:sz w:val="22"/>
          <w:szCs w:val="22"/>
          <w:lang w:val="en-US"/>
        </w:rPr>
        <w:t>be observed if the frequency allocation is changed, due to frequency selectivity of the propagation channel</w:t>
      </w:r>
      <w:r w:rsidR="00D90A9B">
        <w:rPr>
          <w:sz w:val="22"/>
          <w:szCs w:val="22"/>
          <w:lang w:val="en-US"/>
        </w:rPr>
        <w:t xml:space="preserve">. The issue may not be critical in some </w:t>
      </w:r>
      <w:r w:rsidR="00AB6570">
        <w:rPr>
          <w:sz w:val="22"/>
          <w:szCs w:val="22"/>
          <w:lang w:val="en-US"/>
        </w:rPr>
        <w:t>scenarios but</w:t>
      </w:r>
      <w:r w:rsidR="00D90A9B">
        <w:rPr>
          <w:sz w:val="22"/>
          <w:szCs w:val="22"/>
          <w:lang w:val="en-US"/>
        </w:rPr>
        <w:t xml:space="preserve"> may impact the performance in other scenarios.</w:t>
      </w:r>
    </w:p>
    <w:p w14:paraId="6AFED336" w14:textId="77777777" w:rsidR="004658C9" w:rsidRDefault="004658C9" w:rsidP="004658C9">
      <w:pPr>
        <w:spacing w:line="276" w:lineRule="auto"/>
        <w:jc w:val="both"/>
        <w:rPr>
          <w:b/>
          <w:sz w:val="22"/>
          <w:szCs w:val="22"/>
          <w:lang w:val="en-IE"/>
        </w:rPr>
      </w:pPr>
    </w:p>
    <w:p w14:paraId="4F99B3A5" w14:textId="4FE5245A" w:rsidR="004658C9" w:rsidRPr="00001E70" w:rsidRDefault="004658C9" w:rsidP="004658C9">
      <w:pPr>
        <w:spacing w:line="276" w:lineRule="auto"/>
        <w:jc w:val="both"/>
        <w:rPr>
          <w:b/>
          <w:sz w:val="22"/>
          <w:szCs w:val="22"/>
          <w:lang w:val="en-IE"/>
        </w:rPr>
      </w:pPr>
      <w:r w:rsidRPr="00001E70">
        <w:rPr>
          <w:b/>
          <w:sz w:val="22"/>
          <w:szCs w:val="22"/>
          <w:lang w:val="en-IE"/>
        </w:rPr>
        <w:t>Proposal 1</w:t>
      </w:r>
      <w:r w:rsidR="001B26CD">
        <w:rPr>
          <w:b/>
          <w:sz w:val="22"/>
          <w:szCs w:val="22"/>
          <w:lang w:val="en-IE"/>
        </w:rPr>
        <w:t>1</w:t>
      </w:r>
      <w:r w:rsidRPr="00001E70">
        <w:rPr>
          <w:b/>
          <w:sz w:val="22"/>
          <w:szCs w:val="22"/>
          <w:lang w:val="en-IE"/>
        </w:rPr>
        <w:t>:</w:t>
      </w:r>
    </w:p>
    <w:p w14:paraId="568D904A" w14:textId="61AF4DB9" w:rsidR="004658C9" w:rsidRPr="007C459A" w:rsidRDefault="00CF3F4C" w:rsidP="004658C9">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 xml:space="preserve">In case of NR 30 kHz SCS, </w:t>
      </w:r>
      <w:r w:rsidR="004658C9">
        <w:rPr>
          <w:rFonts w:ascii="Times New Roman" w:eastAsia="SimSun" w:hAnsi="Times New Roman"/>
          <w:b/>
          <w:bCs/>
          <w:lang w:val="en-IE"/>
        </w:rPr>
        <w:t xml:space="preserve">RAN1 to clarify whether/when a UE may select </w:t>
      </w:r>
      <w:r>
        <w:rPr>
          <w:rFonts w:ascii="Times New Roman" w:eastAsia="SimSun" w:hAnsi="Times New Roman"/>
          <w:b/>
          <w:bCs/>
          <w:lang w:val="en-IE"/>
        </w:rPr>
        <w:t>a subsequent resource not overlapping with the first symbol of LTE subframe</w:t>
      </w:r>
      <w:r w:rsidR="00FA0BAF">
        <w:rPr>
          <w:rFonts w:ascii="Times New Roman" w:eastAsia="SimSun" w:hAnsi="Times New Roman"/>
          <w:b/>
          <w:bCs/>
          <w:lang w:val="en-IE"/>
        </w:rPr>
        <w:t xml:space="preserve">, </w:t>
      </w:r>
      <w:r w:rsidR="001B26CD">
        <w:rPr>
          <w:rFonts w:ascii="Times New Roman" w:eastAsia="SimSun" w:hAnsi="Times New Roman"/>
          <w:b/>
          <w:bCs/>
          <w:lang w:val="en-IE"/>
        </w:rPr>
        <w:t>which has the same or different frequency allocation from the preceding resource.</w:t>
      </w:r>
    </w:p>
    <w:p w14:paraId="34A5AEF5" w14:textId="77777777" w:rsidR="004658C9" w:rsidRPr="004658C9" w:rsidRDefault="004658C9" w:rsidP="008E481A">
      <w:pPr>
        <w:spacing w:line="276" w:lineRule="auto"/>
        <w:jc w:val="both"/>
        <w:rPr>
          <w:sz w:val="22"/>
          <w:szCs w:val="22"/>
          <w:lang w:val="en-IE"/>
        </w:rPr>
      </w:pPr>
    </w:p>
    <w:p w14:paraId="066978EF" w14:textId="0E71521A" w:rsidR="006D017E" w:rsidRPr="00837934" w:rsidRDefault="006D017E" w:rsidP="006D017E">
      <w:pPr>
        <w:pStyle w:val="Heading2"/>
        <w:rPr>
          <w:lang w:val="en-IE"/>
        </w:rPr>
      </w:pPr>
      <w:bookmarkStart w:id="5" w:name="Proposal90645"/>
      <w:r>
        <w:rPr>
          <w:lang w:val="en-IE"/>
        </w:rPr>
        <w:t>Consideration</w:t>
      </w:r>
      <w:r w:rsidR="000F0795">
        <w:rPr>
          <w:lang w:val="en-IE"/>
        </w:rPr>
        <w:t>s</w:t>
      </w:r>
      <w:r>
        <w:rPr>
          <w:lang w:val="en-IE"/>
        </w:rPr>
        <w:t xml:space="preserve"> </w:t>
      </w:r>
      <w:r w:rsidR="00FB1B8C">
        <w:rPr>
          <w:lang w:val="en-IE"/>
        </w:rPr>
        <w:t>on LTE and NR Module</w:t>
      </w:r>
      <w:r w:rsidR="00185514">
        <w:rPr>
          <w:lang w:val="en-IE"/>
        </w:rPr>
        <w:t xml:space="preserve"> Requirements</w:t>
      </w:r>
      <w:r w:rsidR="0093646A">
        <w:rPr>
          <w:lang w:val="en-IE"/>
        </w:rPr>
        <w:t xml:space="preserve">  </w:t>
      </w:r>
    </w:p>
    <w:p w14:paraId="182658FE" w14:textId="6245027A" w:rsidR="00D85C2D" w:rsidRPr="00AE36D1" w:rsidRDefault="00764362" w:rsidP="00D85C2D">
      <w:pPr>
        <w:spacing w:line="276" w:lineRule="auto"/>
        <w:jc w:val="both"/>
        <w:rPr>
          <w:sz w:val="22"/>
          <w:lang w:val="en-IE"/>
        </w:rPr>
      </w:pPr>
      <w:r>
        <w:rPr>
          <w:sz w:val="22"/>
          <w:lang w:val="en-IE"/>
        </w:rPr>
        <w:t xml:space="preserve">In </w:t>
      </w:r>
      <w:r w:rsidR="000D33EA">
        <w:rPr>
          <w:sz w:val="22"/>
          <w:lang w:val="en-IE"/>
        </w:rPr>
        <w:t>p</w:t>
      </w:r>
      <w:r>
        <w:rPr>
          <w:sz w:val="22"/>
          <w:lang w:val="en-IE"/>
        </w:rPr>
        <w:t>rior RAN4 meeting</w:t>
      </w:r>
      <w:r w:rsidR="00E635B2">
        <w:rPr>
          <w:sz w:val="22"/>
          <w:lang w:val="en-IE"/>
        </w:rPr>
        <w:t xml:space="preserve">, </w:t>
      </w:r>
      <w:r w:rsidR="004F1171">
        <w:rPr>
          <w:sz w:val="22"/>
          <w:lang w:val="en-IE"/>
        </w:rPr>
        <w:t xml:space="preserve">the assumptions </w:t>
      </w:r>
      <w:r w:rsidR="00CC771A">
        <w:rPr>
          <w:sz w:val="22"/>
          <w:lang w:val="en-IE"/>
        </w:rPr>
        <w:t xml:space="preserve">to take </w:t>
      </w:r>
      <w:r w:rsidR="00EF3E09">
        <w:rPr>
          <w:sz w:val="22"/>
          <w:lang w:val="en-IE"/>
        </w:rPr>
        <w:t>in terms of RF requirements</w:t>
      </w:r>
      <w:r w:rsidR="00FF6D03">
        <w:rPr>
          <w:sz w:val="22"/>
          <w:lang w:val="en-IE"/>
        </w:rPr>
        <w:t xml:space="preserve"> for the </w:t>
      </w:r>
      <w:r w:rsidR="0067096A">
        <w:rPr>
          <w:sz w:val="22"/>
          <w:lang w:val="en-IE"/>
        </w:rPr>
        <w:t xml:space="preserve">study on co-channel </w:t>
      </w:r>
      <w:r w:rsidR="00FF6D03">
        <w:rPr>
          <w:sz w:val="22"/>
          <w:lang w:val="en-IE"/>
        </w:rPr>
        <w:t>co-existence</w:t>
      </w:r>
      <w:r w:rsidR="0067096A">
        <w:rPr>
          <w:sz w:val="22"/>
          <w:lang w:val="en-IE"/>
        </w:rPr>
        <w:t xml:space="preserve"> between LTE sidelink and NR sidelink</w:t>
      </w:r>
      <w:r w:rsidR="00B07266">
        <w:rPr>
          <w:sz w:val="22"/>
          <w:lang w:val="en-IE"/>
        </w:rPr>
        <w:t xml:space="preserve"> have been discussed</w:t>
      </w:r>
      <w:r w:rsidR="0067096A">
        <w:rPr>
          <w:sz w:val="22"/>
          <w:lang w:val="en-IE"/>
        </w:rPr>
        <w:t xml:space="preserve">. In this matter, RAN4 </w:t>
      </w:r>
      <w:r w:rsidR="000B3D19">
        <w:rPr>
          <w:sz w:val="22"/>
          <w:lang w:val="en-IE"/>
        </w:rPr>
        <w:t xml:space="preserve">converged that </w:t>
      </w:r>
      <w:r w:rsidR="00D85C2D">
        <w:rPr>
          <w:sz w:val="22"/>
          <w:lang w:val="en-IE"/>
        </w:rPr>
        <w:t xml:space="preserve">they will only </w:t>
      </w:r>
      <w:r w:rsidR="007453C7" w:rsidRPr="00AE36D1">
        <w:rPr>
          <w:sz w:val="22"/>
          <w:lang w:val="en-IE"/>
        </w:rPr>
        <w:t xml:space="preserve">study the LTE sidelink and NR sidelink co-channel coexistence scenarios </w:t>
      </w:r>
      <w:r w:rsidR="00D85C2D" w:rsidRPr="00AE36D1">
        <w:rPr>
          <w:sz w:val="22"/>
          <w:lang w:val="en-IE"/>
        </w:rPr>
        <w:t xml:space="preserve">for </w:t>
      </w:r>
      <w:r w:rsidR="007453C7" w:rsidRPr="00AE36D1">
        <w:rPr>
          <w:sz w:val="22"/>
          <w:lang w:val="en-IE"/>
        </w:rPr>
        <w:t>the case where LTE sidelink and NR sidelink transmit via TDM manner</w:t>
      </w:r>
      <w:r w:rsidR="0043406A">
        <w:rPr>
          <w:sz w:val="22"/>
          <w:lang w:val="en-IE"/>
        </w:rPr>
        <w:t xml:space="preserve">, </w:t>
      </w:r>
      <w:r w:rsidR="007453C7" w:rsidRPr="00AE36D1">
        <w:rPr>
          <w:sz w:val="22"/>
          <w:lang w:val="en-IE"/>
        </w:rPr>
        <w:t>but could receive simultaneously in the same channel for a single UE</w:t>
      </w:r>
      <w:r w:rsidR="00D85C2D" w:rsidRPr="00AE36D1">
        <w:rPr>
          <w:sz w:val="22"/>
          <w:lang w:val="en-IE"/>
        </w:rPr>
        <w:t xml:space="preserve">, and they have sent </w:t>
      </w:r>
      <w:r w:rsidR="00AE36D1" w:rsidRPr="00AE36D1">
        <w:rPr>
          <w:sz w:val="22"/>
          <w:lang w:val="en-IE"/>
        </w:rPr>
        <w:t xml:space="preserve">a related LS to RAN1 and RAN2 </w:t>
      </w:r>
      <w:r w:rsidR="009E21B9" w:rsidRPr="00C0314F">
        <w:rPr>
          <w:sz w:val="22"/>
          <w:lang w:val="en-IE"/>
        </w:rPr>
        <w:fldChar w:fldCharType="begin"/>
      </w:r>
      <w:r w:rsidR="009E21B9" w:rsidRPr="00C0314F">
        <w:rPr>
          <w:sz w:val="22"/>
          <w:lang w:val="en-IE"/>
        </w:rPr>
        <w:instrText xml:space="preserve"> REF _Ref131768111 \r \h </w:instrText>
      </w:r>
      <w:r w:rsidR="00C0314F">
        <w:rPr>
          <w:sz w:val="22"/>
          <w:lang w:val="en-IE"/>
        </w:rPr>
        <w:instrText xml:space="preserve"> \* MERGEFORMAT </w:instrText>
      </w:r>
      <w:r w:rsidR="009E21B9" w:rsidRPr="00C0314F">
        <w:rPr>
          <w:sz w:val="22"/>
          <w:lang w:val="en-IE"/>
        </w:rPr>
      </w:r>
      <w:r w:rsidR="009E21B9" w:rsidRPr="00C0314F">
        <w:rPr>
          <w:sz w:val="22"/>
          <w:lang w:val="en-IE"/>
        </w:rPr>
        <w:fldChar w:fldCharType="separate"/>
      </w:r>
      <w:r w:rsidR="009E21B9" w:rsidRPr="00C0314F">
        <w:rPr>
          <w:sz w:val="22"/>
          <w:lang w:val="en-IE"/>
        </w:rPr>
        <w:t>[5]</w:t>
      </w:r>
      <w:r w:rsidR="009E21B9" w:rsidRPr="00C0314F">
        <w:rPr>
          <w:sz w:val="22"/>
          <w:lang w:val="en-IE"/>
        </w:rPr>
        <w:fldChar w:fldCharType="end"/>
      </w:r>
      <w:r w:rsidR="00E636EE">
        <w:rPr>
          <w:sz w:val="22"/>
          <w:lang w:val="en-IE"/>
        </w:rPr>
        <w:t xml:space="preserve">, with the expectation that </w:t>
      </w:r>
      <w:r w:rsidR="00C33035">
        <w:rPr>
          <w:sz w:val="22"/>
          <w:lang w:val="en-IE"/>
        </w:rPr>
        <w:t xml:space="preserve">either </w:t>
      </w:r>
      <w:r w:rsidR="00E636EE">
        <w:rPr>
          <w:sz w:val="22"/>
          <w:lang w:val="en-IE"/>
        </w:rPr>
        <w:t xml:space="preserve">RAN1 </w:t>
      </w:r>
      <w:r w:rsidR="00C33035">
        <w:rPr>
          <w:sz w:val="22"/>
          <w:lang w:val="en-IE"/>
        </w:rPr>
        <w:t xml:space="preserve">or RAN2 </w:t>
      </w:r>
      <w:r w:rsidR="00E636EE">
        <w:rPr>
          <w:sz w:val="22"/>
          <w:lang w:val="en-IE"/>
        </w:rPr>
        <w:t xml:space="preserve">could provide an assumption </w:t>
      </w:r>
      <w:r w:rsidR="001C31A6">
        <w:rPr>
          <w:sz w:val="22"/>
          <w:lang w:val="en-IE"/>
        </w:rPr>
        <w:t xml:space="preserve">and </w:t>
      </w:r>
      <w:r w:rsidR="001628F8">
        <w:rPr>
          <w:sz w:val="22"/>
          <w:lang w:val="en-IE"/>
        </w:rPr>
        <w:t xml:space="preserve">more information on </w:t>
      </w:r>
      <w:r w:rsidR="00C33035">
        <w:rPr>
          <w:sz w:val="22"/>
          <w:lang w:val="en-IE"/>
        </w:rPr>
        <w:t>how the</w:t>
      </w:r>
      <w:r w:rsidR="001628F8">
        <w:rPr>
          <w:sz w:val="22"/>
          <w:lang w:val="en-IE"/>
        </w:rPr>
        <w:t xml:space="preserve"> NR and LTE module</w:t>
      </w:r>
      <w:r w:rsidR="00C33035">
        <w:rPr>
          <w:sz w:val="22"/>
          <w:lang w:val="en-IE"/>
        </w:rPr>
        <w:t xml:space="preserve"> may relate</w:t>
      </w:r>
      <w:r w:rsidR="001628F8">
        <w:rPr>
          <w:sz w:val="22"/>
          <w:lang w:val="en-IE"/>
        </w:rPr>
        <w:t>.</w:t>
      </w:r>
      <w:r w:rsidR="00E636EE">
        <w:rPr>
          <w:sz w:val="22"/>
          <w:lang w:val="en-IE"/>
        </w:rPr>
        <w:t xml:space="preserve">  </w:t>
      </w:r>
    </w:p>
    <w:p w14:paraId="3F6EE081" w14:textId="0D25E64C" w:rsidR="003A0895" w:rsidRDefault="009D18A9" w:rsidP="000B3E75">
      <w:pPr>
        <w:spacing w:line="276" w:lineRule="auto"/>
        <w:jc w:val="both"/>
        <w:rPr>
          <w:sz w:val="22"/>
          <w:lang w:val="en-IE"/>
        </w:rPr>
      </w:pPr>
      <w:r>
        <w:rPr>
          <w:sz w:val="22"/>
          <w:lang w:val="en-IE"/>
        </w:rPr>
        <w:t>While RAN1 has</w:t>
      </w:r>
      <w:r w:rsidR="00E56792">
        <w:rPr>
          <w:sz w:val="22"/>
          <w:lang w:val="en-IE"/>
        </w:rPr>
        <w:t xml:space="preserve"> defined the concept of type A device </w:t>
      </w:r>
      <w:r w:rsidR="002D629C">
        <w:rPr>
          <w:sz w:val="22"/>
          <w:lang w:val="en-IE"/>
        </w:rPr>
        <w:t xml:space="preserve">as a device </w:t>
      </w:r>
      <w:r w:rsidR="002D629C" w:rsidRPr="002D629C">
        <w:rPr>
          <w:sz w:val="22"/>
          <w:lang w:val="en-IE"/>
        </w:rPr>
        <w:t>containing both LTE SL and NR SL modules</w:t>
      </w:r>
      <w:r w:rsidR="002D629C">
        <w:rPr>
          <w:sz w:val="22"/>
          <w:lang w:val="en-IE"/>
        </w:rPr>
        <w:t xml:space="preserve">, and </w:t>
      </w:r>
      <w:r w:rsidR="00AA06FB">
        <w:rPr>
          <w:sz w:val="22"/>
          <w:lang w:val="en-IE"/>
        </w:rPr>
        <w:t xml:space="preserve">which </w:t>
      </w:r>
      <w:r w:rsidR="002D629C" w:rsidRPr="002D629C">
        <w:rPr>
          <w:sz w:val="22"/>
          <w:lang w:val="en-IE"/>
        </w:rPr>
        <w:t>may use the sensing and resource reservation information shared by the LTE SL module</w:t>
      </w:r>
      <w:r w:rsidR="00AA06FB">
        <w:rPr>
          <w:sz w:val="22"/>
          <w:lang w:val="en-IE"/>
        </w:rPr>
        <w:t xml:space="preserve">, the </w:t>
      </w:r>
      <w:r w:rsidR="002A669C">
        <w:rPr>
          <w:sz w:val="22"/>
          <w:lang w:val="en-IE"/>
        </w:rPr>
        <w:t xml:space="preserve">design for co-existence has been transparent from the </w:t>
      </w:r>
      <w:r w:rsidR="007356B8">
        <w:rPr>
          <w:sz w:val="22"/>
          <w:lang w:val="en-IE"/>
        </w:rPr>
        <w:t>details on how the LTE and NR module relate to each other</w:t>
      </w:r>
      <w:r w:rsidR="000B3E75">
        <w:rPr>
          <w:sz w:val="22"/>
          <w:lang w:val="en-IE"/>
        </w:rPr>
        <w:t xml:space="preserve">, and furthermore it has assumed that simultaneous reception from both modules would be possible. </w:t>
      </w:r>
      <w:r w:rsidR="003A0895" w:rsidRPr="003A0895">
        <w:rPr>
          <w:sz w:val="22"/>
          <w:lang w:val="en-IE"/>
        </w:rPr>
        <w:t xml:space="preserve"> </w:t>
      </w:r>
      <w:r w:rsidR="000B3E75">
        <w:rPr>
          <w:sz w:val="22"/>
          <w:lang w:val="en-IE"/>
        </w:rPr>
        <w:t>Therefore,</w:t>
      </w:r>
      <w:r w:rsidR="000B3E75" w:rsidRPr="003A0895">
        <w:rPr>
          <w:sz w:val="22"/>
          <w:lang w:val="en-IE"/>
        </w:rPr>
        <w:t xml:space="preserve"> </w:t>
      </w:r>
      <w:r w:rsidR="000B3E75">
        <w:rPr>
          <w:sz w:val="22"/>
          <w:lang w:val="en-IE"/>
        </w:rPr>
        <w:t xml:space="preserve">due to the fact that </w:t>
      </w:r>
      <w:r w:rsidR="00465AE8">
        <w:rPr>
          <w:sz w:val="22"/>
          <w:lang w:val="en-IE"/>
        </w:rPr>
        <w:t xml:space="preserve">RAN1 is developing solutions which are </w:t>
      </w:r>
      <w:r w:rsidR="003D06DF" w:rsidRPr="003A0895">
        <w:rPr>
          <w:sz w:val="22"/>
          <w:lang w:val="en-IE"/>
        </w:rPr>
        <w:t>transparent</w:t>
      </w:r>
      <w:r w:rsidR="003A0895" w:rsidRPr="003A0895">
        <w:rPr>
          <w:sz w:val="22"/>
          <w:lang w:val="en-IE"/>
        </w:rPr>
        <w:t xml:space="preserve"> </w:t>
      </w:r>
      <w:r w:rsidR="00465AE8">
        <w:rPr>
          <w:sz w:val="22"/>
          <w:lang w:val="en-IE"/>
        </w:rPr>
        <w:t xml:space="preserve">from </w:t>
      </w:r>
      <w:r w:rsidR="000B3E75">
        <w:rPr>
          <w:sz w:val="22"/>
          <w:lang w:val="en-IE"/>
        </w:rPr>
        <w:t>RAN4 requirements and possible assumptions in terms of RF and baseband requirements</w:t>
      </w:r>
      <w:r w:rsidR="00465AE8">
        <w:rPr>
          <w:sz w:val="22"/>
          <w:lang w:val="en-IE"/>
        </w:rPr>
        <w:t xml:space="preserve">, </w:t>
      </w:r>
      <w:r w:rsidR="003A0895" w:rsidRPr="003A0895">
        <w:rPr>
          <w:sz w:val="22"/>
          <w:lang w:val="en-IE"/>
        </w:rPr>
        <w:t xml:space="preserve">decision </w:t>
      </w:r>
      <w:r w:rsidR="00174CF1">
        <w:rPr>
          <w:sz w:val="22"/>
          <w:lang w:val="en-IE"/>
        </w:rPr>
        <w:t>on this specific level of detail</w:t>
      </w:r>
      <w:r w:rsidR="000B3E75">
        <w:rPr>
          <w:sz w:val="22"/>
          <w:lang w:val="en-IE"/>
        </w:rPr>
        <w:t>s</w:t>
      </w:r>
      <w:r w:rsidR="00174CF1">
        <w:rPr>
          <w:sz w:val="22"/>
          <w:lang w:val="en-IE"/>
        </w:rPr>
        <w:t xml:space="preserve"> should </w:t>
      </w:r>
      <w:r w:rsidR="003A0895" w:rsidRPr="003A0895">
        <w:rPr>
          <w:sz w:val="22"/>
          <w:lang w:val="en-IE"/>
        </w:rPr>
        <w:t>be taken by RAN4.</w:t>
      </w:r>
      <w:r w:rsidR="000B3E75">
        <w:rPr>
          <w:sz w:val="22"/>
          <w:lang w:val="en-IE"/>
        </w:rPr>
        <w:t xml:space="preserve"> However, RAN1 should confirm with RAN4 on the following assumptions:</w:t>
      </w:r>
    </w:p>
    <w:p w14:paraId="4B69D5D9" w14:textId="4190C81A" w:rsidR="007B4FD8" w:rsidRDefault="000B3E75" w:rsidP="000B3E75">
      <w:pPr>
        <w:pStyle w:val="ListParagraph"/>
        <w:numPr>
          <w:ilvl w:val="0"/>
          <w:numId w:val="39"/>
        </w:numPr>
        <w:spacing w:line="276" w:lineRule="auto"/>
        <w:jc w:val="both"/>
        <w:rPr>
          <w:rFonts w:ascii="Times New Roman" w:eastAsia="SimSun" w:hAnsi="Times New Roman"/>
          <w:szCs w:val="20"/>
          <w:lang w:val="en-IE"/>
        </w:rPr>
      </w:pPr>
      <w:r>
        <w:rPr>
          <w:rFonts w:ascii="Times New Roman" w:eastAsia="SimSun" w:hAnsi="Times New Roman"/>
          <w:szCs w:val="20"/>
          <w:lang w:val="en-IE"/>
        </w:rPr>
        <w:t xml:space="preserve">RAN1 has assumed </w:t>
      </w:r>
      <w:r w:rsidR="00EE5AAE">
        <w:rPr>
          <w:rFonts w:ascii="Times New Roman" w:eastAsia="SimSun" w:hAnsi="Times New Roman"/>
          <w:szCs w:val="20"/>
          <w:lang w:val="en-IE"/>
        </w:rPr>
        <w:t xml:space="preserve">that </w:t>
      </w:r>
      <w:r>
        <w:rPr>
          <w:rFonts w:ascii="Times New Roman" w:eastAsia="SimSun" w:hAnsi="Times New Roman"/>
          <w:szCs w:val="20"/>
          <w:lang w:val="en-IE"/>
        </w:rPr>
        <w:t>s</w:t>
      </w:r>
      <w:r w:rsidRPr="00BD1DED">
        <w:rPr>
          <w:rFonts w:ascii="Times New Roman" w:eastAsia="SimSun" w:hAnsi="Times New Roman"/>
          <w:szCs w:val="20"/>
          <w:lang w:val="en-IE"/>
        </w:rPr>
        <w:t xml:space="preserve">imultaneous reception from both modules </w:t>
      </w:r>
      <w:r>
        <w:rPr>
          <w:rFonts w:ascii="Times New Roman" w:eastAsia="SimSun" w:hAnsi="Times New Roman"/>
          <w:szCs w:val="20"/>
          <w:lang w:val="en-IE"/>
        </w:rPr>
        <w:t>in the same channel from a single UE</w:t>
      </w:r>
      <w:r w:rsidR="00EE5AAE">
        <w:rPr>
          <w:rFonts w:ascii="Times New Roman" w:eastAsia="SimSun" w:hAnsi="Times New Roman"/>
          <w:szCs w:val="20"/>
          <w:lang w:val="en-IE"/>
        </w:rPr>
        <w:t xml:space="preserve"> is possible.</w:t>
      </w:r>
    </w:p>
    <w:p w14:paraId="7FA0E217" w14:textId="6DA62A48" w:rsidR="000B3E75" w:rsidRPr="00BD1DED" w:rsidRDefault="00114A66" w:rsidP="00BD1DED">
      <w:pPr>
        <w:pStyle w:val="ListParagraph"/>
        <w:numPr>
          <w:ilvl w:val="0"/>
          <w:numId w:val="39"/>
        </w:numPr>
        <w:spacing w:line="276" w:lineRule="auto"/>
        <w:jc w:val="both"/>
        <w:rPr>
          <w:rFonts w:ascii="Times New Roman" w:hAnsi="Times New Roman"/>
          <w:lang w:val="en-IE"/>
        </w:rPr>
      </w:pPr>
      <w:r w:rsidRPr="00BD1DED">
        <w:rPr>
          <w:rFonts w:ascii="Times New Roman" w:eastAsia="SimSun" w:hAnsi="Times New Roman"/>
          <w:szCs w:val="20"/>
          <w:lang w:val="en-IE"/>
        </w:rPr>
        <w:t xml:space="preserve">As per WID description, </w:t>
      </w:r>
      <w:r w:rsidR="007B4FD8" w:rsidRPr="00BD1DED">
        <w:rPr>
          <w:rFonts w:ascii="Times New Roman" w:eastAsia="SimSun" w:hAnsi="Times New Roman"/>
          <w:szCs w:val="20"/>
          <w:lang w:val="en-IE"/>
        </w:rPr>
        <w:t xml:space="preserve">RAN1 has prioritized </w:t>
      </w:r>
      <w:r w:rsidRPr="00BD1DED">
        <w:rPr>
          <w:rFonts w:ascii="Times New Roman" w:eastAsia="SimSun" w:hAnsi="Times New Roman"/>
          <w:szCs w:val="20"/>
          <w:lang w:val="en-IE"/>
        </w:rPr>
        <w:t xml:space="preserve">dynamic </w:t>
      </w:r>
      <w:r w:rsidR="00431A78" w:rsidRPr="00BD1DED">
        <w:rPr>
          <w:rFonts w:ascii="Times New Roman" w:eastAsia="SimSun" w:hAnsi="Times New Roman"/>
          <w:szCs w:val="20"/>
          <w:lang w:val="en-IE"/>
        </w:rPr>
        <w:t xml:space="preserve">resource pool sharing based on </w:t>
      </w:r>
      <w:r w:rsidR="00C004FE" w:rsidRPr="00BD1DED">
        <w:rPr>
          <w:rFonts w:ascii="Times New Roman" w:eastAsia="SimSun" w:hAnsi="Times New Roman"/>
          <w:szCs w:val="20"/>
          <w:lang w:val="en-IE"/>
        </w:rPr>
        <w:t xml:space="preserve">operating combination A (i.e., </w:t>
      </w:r>
      <w:r w:rsidR="007B4FD8" w:rsidRPr="00BD1DED">
        <w:rPr>
          <w:rFonts w:ascii="Times New Roman" w:eastAsia="SimSun" w:hAnsi="Times New Roman"/>
          <w:szCs w:val="20"/>
          <w:lang w:val="en-IE"/>
        </w:rPr>
        <w:t xml:space="preserve">mode 2 </w:t>
      </w:r>
      <w:r w:rsidR="00D6178E" w:rsidRPr="00BD1DED">
        <w:rPr>
          <w:rFonts w:ascii="Times New Roman" w:eastAsia="SimSun" w:hAnsi="Times New Roman"/>
          <w:szCs w:val="20"/>
          <w:lang w:val="en-IE"/>
        </w:rPr>
        <w:t>to mode 4 co-existence</w:t>
      </w:r>
      <w:r w:rsidR="00C004FE" w:rsidRPr="00BD1DED">
        <w:rPr>
          <w:rFonts w:ascii="Times New Roman" w:eastAsia="SimSun" w:hAnsi="Times New Roman"/>
          <w:szCs w:val="20"/>
          <w:lang w:val="en-IE"/>
        </w:rPr>
        <w:t>)</w:t>
      </w:r>
      <w:r w:rsidRPr="00BD1DED">
        <w:rPr>
          <w:rFonts w:ascii="Times New Roman" w:eastAsia="SimSun" w:hAnsi="Times New Roman"/>
          <w:szCs w:val="20"/>
          <w:lang w:val="en-IE"/>
        </w:rPr>
        <w:t xml:space="preserve"> and </w:t>
      </w:r>
      <w:r w:rsidR="00431A78" w:rsidRPr="00BD1DED">
        <w:rPr>
          <w:rFonts w:ascii="Times New Roman" w:eastAsia="SimSun" w:hAnsi="Times New Roman"/>
          <w:szCs w:val="20"/>
          <w:lang w:val="en-IE"/>
        </w:rPr>
        <w:t xml:space="preserve">using </w:t>
      </w:r>
      <w:r w:rsidRPr="00BD1DED">
        <w:rPr>
          <w:rFonts w:ascii="Times New Roman" w:eastAsia="SimSun" w:hAnsi="Times New Roman"/>
          <w:szCs w:val="20"/>
          <w:lang w:val="en-IE"/>
        </w:rPr>
        <w:t>type A devices</w:t>
      </w:r>
      <w:r w:rsidR="00810748" w:rsidRPr="00BD1DED">
        <w:rPr>
          <w:rFonts w:ascii="Times New Roman" w:eastAsia="SimSun" w:hAnsi="Times New Roman"/>
          <w:szCs w:val="20"/>
          <w:lang w:val="en-IE"/>
        </w:rPr>
        <w:t xml:space="preserve">, where </w:t>
      </w:r>
      <w:r w:rsidR="007937FD" w:rsidRPr="00BD1DED">
        <w:rPr>
          <w:rFonts w:ascii="Times New Roman" w:eastAsia="SimSun" w:hAnsi="Times New Roman"/>
          <w:szCs w:val="20"/>
          <w:lang w:val="en-IE"/>
        </w:rPr>
        <w:t>Rel</w:t>
      </w:r>
      <w:r w:rsidR="00AE3C4B" w:rsidRPr="00BD1DED">
        <w:rPr>
          <w:rFonts w:ascii="Times New Roman" w:eastAsia="SimSun" w:hAnsi="Times New Roman"/>
          <w:szCs w:val="20"/>
          <w:lang w:val="en-IE"/>
        </w:rPr>
        <w:t>-</w:t>
      </w:r>
      <w:r w:rsidR="007937FD" w:rsidRPr="00BD1DED">
        <w:rPr>
          <w:rFonts w:ascii="Times New Roman" w:eastAsia="SimSun" w:hAnsi="Times New Roman"/>
          <w:szCs w:val="20"/>
          <w:lang w:val="en-IE"/>
        </w:rPr>
        <w:t xml:space="preserve">16 </w:t>
      </w:r>
      <w:r w:rsidR="00594865" w:rsidRPr="00BD1DED">
        <w:rPr>
          <w:rFonts w:ascii="Times New Roman" w:eastAsia="SimSun" w:hAnsi="Times New Roman"/>
          <w:szCs w:val="20"/>
          <w:lang w:val="en-IE"/>
        </w:rPr>
        <w:t xml:space="preserve">in-device co-existence </w:t>
      </w:r>
      <w:r w:rsidR="00EB354C" w:rsidRPr="00BD1DED">
        <w:rPr>
          <w:rFonts w:ascii="Times New Roman" w:eastAsia="SimSun" w:hAnsi="Times New Roman"/>
          <w:szCs w:val="20"/>
          <w:lang w:val="en-IE"/>
        </w:rPr>
        <w:t>is assume</w:t>
      </w:r>
      <w:r w:rsidR="00E44F85" w:rsidRPr="00BD1DED">
        <w:rPr>
          <w:rFonts w:ascii="Times New Roman" w:eastAsia="SimSun" w:hAnsi="Times New Roman"/>
          <w:szCs w:val="20"/>
          <w:lang w:val="en-IE"/>
        </w:rPr>
        <w:t>d</w:t>
      </w:r>
      <w:r w:rsidR="00EB354C" w:rsidRPr="00BD1DED">
        <w:rPr>
          <w:rFonts w:ascii="Times New Roman" w:eastAsia="SimSun" w:hAnsi="Times New Roman"/>
          <w:szCs w:val="20"/>
          <w:lang w:val="en-IE"/>
        </w:rPr>
        <w:t xml:space="preserve"> </w:t>
      </w:r>
      <w:r w:rsidR="00E44F85" w:rsidRPr="00BD1DED">
        <w:rPr>
          <w:rFonts w:ascii="Times New Roman" w:eastAsia="SimSun" w:hAnsi="Times New Roman"/>
          <w:szCs w:val="20"/>
          <w:lang w:val="en-IE"/>
        </w:rPr>
        <w:t xml:space="preserve">together with </w:t>
      </w:r>
      <w:r w:rsidR="00396331" w:rsidRPr="00BD1DED">
        <w:rPr>
          <w:rFonts w:ascii="Times New Roman" w:eastAsia="SimSun" w:hAnsi="Times New Roman"/>
          <w:szCs w:val="20"/>
          <w:lang w:val="en-IE"/>
        </w:rPr>
        <w:t>slot alignment between the two modules</w:t>
      </w:r>
      <w:r w:rsidR="00431A78" w:rsidRPr="00BD1DED">
        <w:rPr>
          <w:rFonts w:ascii="Times New Roman" w:eastAsia="SimSun" w:hAnsi="Times New Roman"/>
          <w:szCs w:val="20"/>
          <w:lang w:val="en-IE"/>
        </w:rPr>
        <w:t>.</w:t>
      </w:r>
    </w:p>
    <w:p w14:paraId="04D0E0D4" w14:textId="77777777" w:rsidR="00F85329" w:rsidRDefault="00F85329" w:rsidP="003A0895">
      <w:pPr>
        <w:spacing w:line="276" w:lineRule="auto"/>
        <w:jc w:val="both"/>
        <w:rPr>
          <w:sz w:val="22"/>
          <w:lang w:val="en-IE"/>
        </w:rPr>
      </w:pPr>
    </w:p>
    <w:p w14:paraId="11E32A9F" w14:textId="16152C09" w:rsidR="00DD0DE6" w:rsidRPr="00DD0DE6" w:rsidRDefault="00DD0DE6" w:rsidP="00DD0DE6">
      <w:pPr>
        <w:spacing w:line="276" w:lineRule="auto"/>
        <w:jc w:val="both"/>
        <w:rPr>
          <w:b/>
          <w:sz w:val="22"/>
          <w:szCs w:val="22"/>
          <w:lang w:val="en-IE"/>
        </w:rPr>
      </w:pPr>
      <w:r w:rsidRPr="00DD0DE6">
        <w:rPr>
          <w:b/>
          <w:sz w:val="22"/>
          <w:szCs w:val="22"/>
          <w:lang w:val="en-IE"/>
        </w:rPr>
        <w:t xml:space="preserve">Observation </w:t>
      </w:r>
      <w:r w:rsidR="00A6274F">
        <w:rPr>
          <w:b/>
          <w:sz w:val="22"/>
          <w:szCs w:val="22"/>
          <w:lang w:val="en-IE"/>
        </w:rPr>
        <w:t>4</w:t>
      </w:r>
      <w:r w:rsidR="00EE5AAE">
        <w:rPr>
          <w:b/>
          <w:sz w:val="22"/>
          <w:szCs w:val="22"/>
          <w:lang w:val="en-IE"/>
        </w:rPr>
        <w:t>:</w:t>
      </w:r>
    </w:p>
    <w:p w14:paraId="6B4426F9" w14:textId="60AC6ACA" w:rsidR="008540DE" w:rsidRPr="0045555E" w:rsidRDefault="00DD0DE6" w:rsidP="00BD1DED">
      <w:pPr>
        <w:pStyle w:val="ListParagraph"/>
        <w:numPr>
          <w:ilvl w:val="0"/>
          <w:numId w:val="22"/>
        </w:numPr>
        <w:spacing w:line="276" w:lineRule="auto"/>
        <w:jc w:val="both"/>
        <w:rPr>
          <w:lang w:val="en-IE"/>
        </w:rPr>
      </w:pPr>
      <w:r w:rsidRPr="001457AB">
        <w:rPr>
          <w:rFonts w:ascii="Times New Roman" w:eastAsia="SimSun" w:hAnsi="Times New Roman"/>
          <w:b/>
          <w:lang w:val="en-IE"/>
        </w:rPr>
        <w:t xml:space="preserve">Regarding the assumption to take </w:t>
      </w:r>
      <w:r w:rsidR="00BA5E92" w:rsidRPr="00BD1DED">
        <w:rPr>
          <w:rFonts w:ascii="Times New Roman" w:eastAsia="SimSun" w:hAnsi="Times New Roman"/>
          <w:b/>
          <w:lang w:val="en-IE"/>
        </w:rPr>
        <w:t xml:space="preserve">on </w:t>
      </w:r>
      <w:r w:rsidR="00A53A79" w:rsidRPr="001457AB">
        <w:rPr>
          <w:rFonts w:ascii="Times New Roman" w:eastAsia="SimSun" w:hAnsi="Times New Roman"/>
          <w:b/>
          <w:lang w:val="en-IE"/>
        </w:rPr>
        <w:t>how</w:t>
      </w:r>
      <w:r w:rsidRPr="001457AB">
        <w:rPr>
          <w:rFonts w:ascii="Times New Roman" w:eastAsia="SimSun" w:hAnsi="Times New Roman"/>
          <w:b/>
          <w:lang w:val="en-IE"/>
        </w:rPr>
        <w:t xml:space="preserve"> </w:t>
      </w:r>
      <w:r w:rsidR="00A53A79" w:rsidRPr="001457AB">
        <w:rPr>
          <w:rFonts w:ascii="Times New Roman" w:eastAsia="SimSun" w:hAnsi="Times New Roman"/>
          <w:b/>
          <w:lang w:val="en-IE"/>
        </w:rPr>
        <w:t xml:space="preserve">the </w:t>
      </w:r>
      <w:r w:rsidRPr="001457AB">
        <w:rPr>
          <w:rFonts w:ascii="Times New Roman" w:eastAsia="SimSun" w:hAnsi="Times New Roman"/>
          <w:b/>
          <w:lang w:val="en-IE"/>
        </w:rPr>
        <w:t>LTE and NR module</w:t>
      </w:r>
      <w:r w:rsidR="00A53A79" w:rsidRPr="001457AB">
        <w:rPr>
          <w:rFonts w:ascii="Times New Roman" w:eastAsia="SimSun" w:hAnsi="Times New Roman"/>
          <w:b/>
          <w:lang w:val="en-IE"/>
        </w:rPr>
        <w:t xml:space="preserve"> relate with each other</w:t>
      </w:r>
      <w:r w:rsidR="00BA5E92" w:rsidRPr="00BD1DED">
        <w:rPr>
          <w:rFonts w:ascii="Times New Roman" w:eastAsia="SimSun" w:hAnsi="Times New Roman"/>
          <w:b/>
          <w:lang w:val="en-IE"/>
        </w:rPr>
        <w:t xml:space="preserve">, RAN1 has indeed assumed </w:t>
      </w:r>
      <w:r w:rsidR="00EE5AAE" w:rsidRPr="00BD1DED">
        <w:rPr>
          <w:rFonts w:ascii="Times New Roman" w:eastAsia="SimSun" w:hAnsi="Times New Roman"/>
          <w:b/>
          <w:bCs/>
          <w:lang w:val="en-IE"/>
        </w:rPr>
        <w:t xml:space="preserve">that </w:t>
      </w:r>
      <w:r w:rsidR="00BA5E92" w:rsidRPr="00BD1DED">
        <w:rPr>
          <w:rFonts w:ascii="Times New Roman" w:eastAsia="SimSun" w:hAnsi="Times New Roman"/>
          <w:b/>
          <w:lang w:val="en-IE"/>
        </w:rPr>
        <w:t>simultaneous reception from both modules in the same channel from a single UE</w:t>
      </w:r>
      <w:r w:rsidR="00EE5AAE" w:rsidRPr="00BD1DED">
        <w:rPr>
          <w:rFonts w:ascii="Times New Roman" w:eastAsia="SimSun" w:hAnsi="Times New Roman"/>
          <w:b/>
          <w:bCs/>
          <w:lang w:val="en-IE"/>
        </w:rPr>
        <w:t xml:space="preserve"> is possible</w:t>
      </w:r>
      <w:r w:rsidR="00BA5E92" w:rsidRPr="00BD1DED">
        <w:rPr>
          <w:rFonts w:ascii="Times New Roman" w:eastAsia="SimSun" w:hAnsi="Times New Roman"/>
          <w:b/>
          <w:lang w:val="en-IE"/>
        </w:rPr>
        <w:t xml:space="preserve">, while any other </w:t>
      </w:r>
      <w:r w:rsidR="0045555E" w:rsidRPr="00BD1DED">
        <w:rPr>
          <w:rFonts w:ascii="Times New Roman" w:eastAsia="SimSun" w:hAnsi="Times New Roman"/>
          <w:b/>
          <w:lang w:val="en-IE"/>
        </w:rPr>
        <w:t xml:space="preserve">specific details in terms of RF and baseband requirements are expected to be discussed </w:t>
      </w:r>
      <w:r w:rsidRPr="00BD1DED">
        <w:rPr>
          <w:rFonts w:ascii="Times New Roman" w:eastAsia="SimSun" w:hAnsi="Times New Roman"/>
          <w:b/>
          <w:lang w:val="en-IE"/>
        </w:rPr>
        <w:t>by RAN4.</w:t>
      </w:r>
      <w:r w:rsidR="0045555E" w:rsidRPr="00BD1DED">
        <w:rPr>
          <w:rFonts w:ascii="Times New Roman" w:eastAsia="SimSun" w:hAnsi="Times New Roman"/>
          <w:b/>
          <w:lang w:val="en-IE"/>
        </w:rPr>
        <w:t xml:space="preserve"> Furthermore, as per WID description RAN1 has prioritized dynamic resource pool sharing based on operating combination A (i.e., mode 2 to mode 4 co-existence) and using type A devices</w:t>
      </w:r>
      <w:r w:rsidR="00396331" w:rsidRPr="00BD1DED">
        <w:rPr>
          <w:rFonts w:ascii="Times New Roman" w:eastAsia="SimSun" w:hAnsi="Times New Roman"/>
          <w:b/>
          <w:lang w:val="en-IE"/>
        </w:rPr>
        <w:t xml:space="preserve">, where </w:t>
      </w:r>
      <w:r w:rsidR="00AE3C4B" w:rsidRPr="00234193">
        <w:rPr>
          <w:rFonts w:ascii="Times New Roman" w:eastAsia="SimSun" w:hAnsi="Times New Roman"/>
          <w:b/>
          <w:lang w:val="en-IE"/>
        </w:rPr>
        <w:t xml:space="preserve">Rel-16 </w:t>
      </w:r>
      <w:r w:rsidR="00396331" w:rsidRPr="00BD1DED">
        <w:rPr>
          <w:rFonts w:ascii="Times New Roman" w:eastAsia="SimSun" w:hAnsi="Times New Roman"/>
          <w:b/>
          <w:lang w:val="en-IE"/>
        </w:rPr>
        <w:t>in-device co-existence is assumed together with slot alignment between the two modules</w:t>
      </w:r>
      <w:r w:rsidR="0045555E" w:rsidRPr="00BD1DED">
        <w:rPr>
          <w:rFonts w:ascii="Times New Roman" w:eastAsia="SimSun" w:hAnsi="Times New Roman"/>
          <w:b/>
          <w:lang w:val="en-IE"/>
        </w:rPr>
        <w:t>.</w:t>
      </w:r>
    </w:p>
    <w:bookmarkEnd w:id="5"/>
    <w:p w14:paraId="1F036376" w14:textId="77777777" w:rsidR="00AF32D1" w:rsidRPr="004243F9" w:rsidRDefault="00AF32D1" w:rsidP="00AF32D1">
      <w:pPr>
        <w:pStyle w:val="3GPPH1"/>
        <w:rPr>
          <w:lang w:val="en-IE"/>
        </w:rPr>
      </w:pPr>
      <w:r w:rsidRPr="004243F9">
        <w:rPr>
          <w:lang w:val="en-IE"/>
        </w:rPr>
        <w:lastRenderedPageBreak/>
        <w:t>Conclusions</w:t>
      </w:r>
    </w:p>
    <w:p w14:paraId="06B06E54" w14:textId="098A5D00" w:rsidR="00232E51" w:rsidRDefault="00232E51" w:rsidP="00232E51">
      <w:pPr>
        <w:pStyle w:val="3GPPText"/>
        <w:spacing w:before="0" w:line="276" w:lineRule="auto"/>
        <w:rPr>
          <w:lang w:val="en-IE"/>
        </w:rPr>
      </w:pPr>
      <w:r w:rsidRPr="004243F9">
        <w:rPr>
          <w:lang w:val="en-IE"/>
        </w:rPr>
        <w:t xml:space="preserve">In this contribution, we </w:t>
      </w:r>
      <w:r w:rsidR="00150BA3" w:rsidRPr="004243F9">
        <w:rPr>
          <w:lang w:val="en-IE"/>
        </w:rPr>
        <w:t>discussed</w:t>
      </w:r>
      <w:r w:rsidRPr="004243F9">
        <w:rPr>
          <w:lang w:val="en-IE"/>
        </w:rPr>
        <w:t xml:space="preserve"> </w:t>
      </w:r>
      <w:r w:rsidR="00150BA3" w:rsidRPr="004243F9">
        <w:rPr>
          <w:lang w:val="en-IE"/>
        </w:rPr>
        <w:t>several aspects related to</w:t>
      </w:r>
      <w:r w:rsidRPr="004243F9">
        <w:rPr>
          <w:lang w:val="en-IE"/>
        </w:rPr>
        <w:t xml:space="preserve"> </w:t>
      </w:r>
      <w:r w:rsidR="00795098" w:rsidRPr="004243F9">
        <w:rPr>
          <w:lang w:val="en-IE"/>
        </w:rPr>
        <w:t>coexistence between NR SL and LTE SL</w:t>
      </w:r>
      <w:r w:rsidR="00150BA3" w:rsidRPr="004243F9">
        <w:rPr>
          <w:lang w:val="en-IE"/>
        </w:rPr>
        <w:t xml:space="preserve">, and made </w:t>
      </w:r>
      <w:r w:rsidRPr="004243F9">
        <w:rPr>
          <w:lang w:val="en-IE"/>
        </w:rPr>
        <w:t>the following proposals and observations:</w:t>
      </w:r>
    </w:p>
    <w:p w14:paraId="34C6C2B5" w14:textId="77777777" w:rsidR="002022CA" w:rsidRPr="00B578DF" w:rsidRDefault="002022CA" w:rsidP="002022CA">
      <w:pPr>
        <w:spacing w:line="276" w:lineRule="auto"/>
        <w:jc w:val="both"/>
        <w:rPr>
          <w:b/>
          <w:sz w:val="22"/>
          <w:szCs w:val="22"/>
          <w:lang w:val="en-IE"/>
        </w:rPr>
      </w:pPr>
      <w:r w:rsidRPr="00B578DF">
        <w:rPr>
          <w:b/>
          <w:bCs/>
          <w:sz w:val="22"/>
          <w:szCs w:val="22"/>
          <w:lang w:val="en-IE"/>
        </w:rPr>
        <w:t>Observation 1:</w:t>
      </w:r>
    </w:p>
    <w:p w14:paraId="482862F5" w14:textId="77777777" w:rsidR="002022CA" w:rsidRPr="00B578DF" w:rsidRDefault="002022CA" w:rsidP="002022CA">
      <w:pPr>
        <w:pStyle w:val="ListParagraph"/>
        <w:numPr>
          <w:ilvl w:val="0"/>
          <w:numId w:val="22"/>
        </w:numPr>
        <w:spacing w:line="276" w:lineRule="auto"/>
        <w:jc w:val="both"/>
        <w:rPr>
          <w:rFonts w:ascii="Times New Roman" w:eastAsia="SimSun" w:hAnsi="Times New Roman"/>
          <w:b/>
          <w:bCs/>
          <w:lang w:val="en-IE"/>
        </w:rPr>
      </w:pPr>
      <w:r w:rsidRPr="00B578DF">
        <w:rPr>
          <w:rFonts w:ascii="Times New Roman" w:eastAsia="SimSun" w:hAnsi="Times New Roman"/>
          <w:b/>
          <w:bCs/>
          <w:lang w:val="en-IE"/>
        </w:rPr>
        <w:t>Considering that Option 1-1 does not work for NACK-only feedback case and the decision in RAN#99 for the case of 15/30 kHz SCS, Option 1-2 should be selected between 1-1 and 1-2</w:t>
      </w:r>
      <w:r>
        <w:rPr>
          <w:rFonts w:ascii="Times New Roman" w:eastAsia="SimSun" w:hAnsi="Times New Roman"/>
          <w:b/>
          <w:bCs/>
          <w:lang w:val="en-IE"/>
        </w:rPr>
        <w:t>.</w:t>
      </w:r>
    </w:p>
    <w:p w14:paraId="50693C9A" w14:textId="77777777" w:rsidR="002022CA" w:rsidRPr="00B578DF" w:rsidRDefault="002022CA" w:rsidP="002022CA">
      <w:pPr>
        <w:pStyle w:val="ListParagraph"/>
        <w:numPr>
          <w:ilvl w:val="0"/>
          <w:numId w:val="22"/>
        </w:numPr>
        <w:spacing w:line="276" w:lineRule="auto"/>
        <w:jc w:val="both"/>
        <w:rPr>
          <w:rFonts w:ascii="Times New Roman" w:eastAsia="SimSun" w:hAnsi="Times New Roman"/>
          <w:b/>
          <w:bCs/>
          <w:lang w:val="en-IE"/>
        </w:rPr>
      </w:pPr>
      <w:r w:rsidRPr="00B578DF">
        <w:rPr>
          <w:rFonts w:ascii="Times New Roman" w:eastAsia="SimSun" w:hAnsi="Times New Roman"/>
          <w:b/>
          <w:bCs/>
          <w:lang w:val="en-IE"/>
        </w:rPr>
        <w:t>Considering feasibility issues for supporting 4-1-a in 15/15 kHz SCS case, Option 3-1 should be selected between 3-1 and 4-1-a</w:t>
      </w:r>
      <w:r>
        <w:rPr>
          <w:rFonts w:ascii="Times New Roman" w:eastAsia="SimSun" w:hAnsi="Times New Roman"/>
          <w:b/>
          <w:bCs/>
          <w:lang w:val="en-IE"/>
        </w:rPr>
        <w:t>.</w:t>
      </w:r>
    </w:p>
    <w:p w14:paraId="7046B37D" w14:textId="77777777" w:rsidR="002022CA" w:rsidRDefault="002022CA" w:rsidP="002022CA">
      <w:pPr>
        <w:spacing w:line="276" w:lineRule="auto"/>
        <w:jc w:val="both"/>
        <w:rPr>
          <w:sz w:val="22"/>
          <w:szCs w:val="22"/>
          <w:lang w:val="en-IE"/>
        </w:rPr>
      </w:pPr>
    </w:p>
    <w:p w14:paraId="6360B08E" w14:textId="77777777" w:rsidR="002022CA" w:rsidRPr="004243F9" w:rsidRDefault="002022CA" w:rsidP="002022CA">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1</w:t>
      </w:r>
      <w:r w:rsidRPr="004243F9">
        <w:rPr>
          <w:b/>
          <w:bCs/>
          <w:sz w:val="22"/>
          <w:szCs w:val="22"/>
          <w:lang w:val="en-IE"/>
        </w:rPr>
        <w:t xml:space="preserve">: </w:t>
      </w:r>
    </w:p>
    <w:p w14:paraId="0F621207" w14:textId="77777777" w:rsidR="002022CA" w:rsidRDefault="002022CA" w:rsidP="002022CA">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Support combination of Option 1-2 and Option 3-1</w:t>
      </w:r>
    </w:p>
    <w:p w14:paraId="405A533C" w14:textId="77777777" w:rsidR="002022CA" w:rsidRDefault="002022CA" w:rsidP="002022CA"/>
    <w:p w14:paraId="64380394" w14:textId="77777777" w:rsidR="002022CA" w:rsidRPr="004243F9" w:rsidRDefault="002022CA" w:rsidP="002022CA">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2</w:t>
      </w:r>
      <w:r w:rsidRPr="004243F9">
        <w:rPr>
          <w:b/>
          <w:bCs/>
          <w:sz w:val="22"/>
          <w:szCs w:val="22"/>
          <w:lang w:val="en-IE"/>
        </w:rPr>
        <w:t xml:space="preserve">: </w:t>
      </w:r>
    </w:p>
    <w:p w14:paraId="53EE3C5A" w14:textId="77777777" w:rsidR="002022CA" w:rsidRDefault="002022CA" w:rsidP="002022CA">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 xml:space="preserve">For Option 1-2, support (pre-)configuration of RSRP thresholds for checking overlap with LTE transmission </w:t>
      </w:r>
    </w:p>
    <w:p w14:paraId="758E1EA3" w14:textId="77777777" w:rsidR="002022CA" w:rsidRDefault="002022CA" w:rsidP="002022CA">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Per priority pair,</w:t>
      </w:r>
    </w:p>
    <w:p w14:paraId="683A3A2A" w14:textId="77777777" w:rsidR="002022CA" w:rsidRDefault="002022CA" w:rsidP="002022CA">
      <w:pPr>
        <w:pStyle w:val="ListParagraph"/>
        <w:numPr>
          <w:ilvl w:val="1"/>
          <w:numId w:val="22"/>
        </w:numPr>
        <w:spacing w:line="276" w:lineRule="auto"/>
        <w:jc w:val="both"/>
        <w:rPr>
          <w:rFonts w:ascii="Times New Roman" w:eastAsia="SimSun" w:hAnsi="Times New Roman"/>
          <w:b/>
          <w:bCs/>
          <w:lang w:val="en-IE"/>
        </w:rPr>
      </w:pPr>
      <w:r>
        <w:rPr>
          <w:rFonts w:ascii="Times New Roman" w:eastAsia="SimSun" w:hAnsi="Times New Roman"/>
          <w:b/>
          <w:bCs/>
          <w:lang w:val="en-IE"/>
        </w:rPr>
        <w:t>Per overlap type in time domain,</w:t>
      </w:r>
    </w:p>
    <w:p w14:paraId="1CD64D47" w14:textId="77777777" w:rsidR="002022CA" w:rsidRPr="00034A66" w:rsidRDefault="002022CA" w:rsidP="002022CA">
      <w:pPr>
        <w:pStyle w:val="ListParagraph"/>
        <w:numPr>
          <w:ilvl w:val="1"/>
          <w:numId w:val="22"/>
        </w:numPr>
        <w:spacing w:line="276" w:lineRule="auto"/>
        <w:jc w:val="both"/>
        <w:rPr>
          <w:lang w:val="en-IE"/>
        </w:rPr>
      </w:pPr>
      <w:r>
        <w:rPr>
          <w:rFonts w:ascii="Times New Roman" w:eastAsia="SimSun" w:hAnsi="Times New Roman"/>
          <w:b/>
          <w:bCs/>
          <w:lang w:val="en-IE"/>
        </w:rPr>
        <w:t>Per initial transmission or retransmission.</w:t>
      </w:r>
    </w:p>
    <w:p w14:paraId="645F6579" w14:textId="77777777" w:rsidR="002022CA" w:rsidRPr="00651FB5" w:rsidRDefault="002022CA" w:rsidP="002022CA">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 xml:space="preserve">For Option 3-1, </w:t>
      </w:r>
      <w:r w:rsidRPr="00034A66">
        <w:rPr>
          <w:rFonts w:ascii="Times New Roman" w:eastAsia="SimSun" w:hAnsi="Times New Roman"/>
          <w:b/>
          <w:lang w:val="en-IE"/>
        </w:rPr>
        <w:t>the following PSFCH periodicities are additionally introduced to existing 1,2,4 logical slots: 5, 8, and 10.</w:t>
      </w:r>
    </w:p>
    <w:p w14:paraId="3AC4B424" w14:textId="77777777" w:rsidR="002022CA" w:rsidRDefault="002022CA" w:rsidP="002022CA"/>
    <w:p w14:paraId="273F931C" w14:textId="77777777" w:rsidR="002022CA" w:rsidRDefault="002022CA" w:rsidP="002022CA">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3:</w:t>
      </w:r>
    </w:p>
    <w:p w14:paraId="4CFB5E55" w14:textId="77777777" w:rsidR="002022CA" w:rsidRDefault="002022CA" w:rsidP="002022CA">
      <w:pPr>
        <w:pStyle w:val="ListParagraph"/>
        <w:numPr>
          <w:ilvl w:val="0"/>
          <w:numId w:val="22"/>
        </w:numPr>
        <w:spacing w:line="276" w:lineRule="auto"/>
        <w:jc w:val="both"/>
        <w:rPr>
          <w:rFonts w:ascii="Times New Roman" w:eastAsia="SimSun" w:hAnsi="Times New Roman"/>
          <w:b/>
          <w:bCs/>
          <w:lang w:val="en-IE"/>
        </w:rPr>
      </w:pPr>
      <w:r w:rsidRPr="00154416">
        <w:rPr>
          <w:rFonts w:ascii="Times New Roman" w:eastAsia="SimSun" w:hAnsi="Times New Roman"/>
          <w:b/>
          <w:bCs/>
          <w:lang w:val="en-IE"/>
        </w:rPr>
        <w:t>At least when LTE V2X is configured with non-adjacent resource pool option, LTE PSCCH and LTE PSSCH are split into two different reserved resources and treated independently in NR resource exclusion</w:t>
      </w:r>
      <w:r>
        <w:rPr>
          <w:rFonts w:ascii="Times New Roman" w:eastAsia="SimSun" w:hAnsi="Times New Roman"/>
          <w:b/>
          <w:bCs/>
          <w:lang w:val="en-IE"/>
        </w:rPr>
        <w:t>.</w:t>
      </w:r>
    </w:p>
    <w:p w14:paraId="625EAF74" w14:textId="77777777" w:rsidR="002022CA" w:rsidRPr="00154416" w:rsidRDefault="002022CA" w:rsidP="002022CA">
      <w:pPr>
        <w:pStyle w:val="ListParagraph"/>
        <w:spacing w:line="276" w:lineRule="auto"/>
        <w:jc w:val="both"/>
        <w:rPr>
          <w:rFonts w:ascii="Times New Roman" w:eastAsia="SimSun" w:hAnsi="Times New Roman"/>
          <w:b/>
          <w:bCs/>
          <w:lang w:val="en-IE"/>
        </w:rPr>
      </w:pPr>
    </w:p>
    <w:p w14:paraId="657DE768" w14:textId="77777777" w:rsidR="002022CA" w:rsidRPr="003F0279" w:rsidRDefault="002022CA" w:rsidP="002022CA">
      <w:pPr>
        <w:spacing w:line="276" w:lineRule="auto"/>
        <w:jc w:val="both"/>
        <w:rPr>
          <w:b/>
          <w:bCs/>
          <w:sz w:val="22"/>
          <w:szCs w:val="22"/>
          <w:lang w:val="en-IE"/>
        </w:rPr>
      </w:pPr>
      <w:r w:rsidRPr="003F0279">
        <w:rPr>
          <w:b/>
          <w:bCs/>
          <w:sz w:val="22"/>
          <w:szCs w:val="22"/>
          <w:lang w:val="en-IE"/>
        </w:rPr>
        <w:t>Proposal 4:</w:t>
      </w:r>
    </w:p>
    <w:p w14:paraId="2A235AB2" w14:textId="77777777" w:rsidR="002022CA" w:rsidRPr="003F0279" w:rsidRDefault="002022CA" w:rsidP="002022CA">
      <w:pPr>
        <w:pStyle w:val="ListParagraph"/>
        <w:numPr>
          <w:ilvl w:val="0"/>
          <w:numId w:val="22"/>
        </w:numPr>
        <w:spacing w:line="276" w:lineRule="auto"/>
        <w:jc w:val="both"/>
        <w:rPr>
          <w:rFonts w:ascii="Times New Roman" w:eastAsia="SimSun" w:hAnsi="Times New Roman"/>
          <w:b/>
          <w:bCs/>
          <w:lang w:val="en-IE"/>
        </w:rPr>
      </w:pPr>
      <w:r w:rsidRPr="003F0279">
        <w:rPr>
          <w:rFonts w:ascii="Times New Roman" w:eastAsia="SimSun" w:hAnsi="Times New Roman"/>
          <w:b/>
          <w:bCs/>
          <w:lang w:val="en-IE"/>
        </w:rPr>
        <w:t xml:space="preserve">LTE RSRP </w:t>
      </w:r>
      <w:r w:rsidRPr="003F0279">
        <w:rPr>
          <w:rFonts w:ascii="Times New Roman" w:eastAsia="SimSun" w:hAnsi="Times New Roman"/>
          <w:b/>
          <w:lang w:val="en-IE"/>
        </w:rPr>
        <w:t xml:space="preserve">measurement </w:t>
      </w:r>
      <w:r w:rsidRPr="003F0279">
        <w:rPr>
          <w:rFonts w:ascii="Times New Roman" w:eastAsia="SimSun" w:hAnsi="Times New Roman"/>
          <w:b/>
          <w:bCs/>
          <w:lang w:val="en-IE"/>
        </w:rPr>
        <w:t>is scaled before being used in NR module according to the following rules:</w:t>
      </w:r>
    </w:p>
    <w:p w14:paraId="295B374E" w14:textId="77777777" w:rsidR="002022CA" w:rsidRPr="003F0279" w:rsidRDefault="002022CA" w:rsidP="002022CA">
      <w:pPr>
        <w:pStyle w:val="ListParagraph"/>
        <w:numPr>
          <w:ilvl w:val="1"/>
          <w:numId w:val="22"/>
        </w:numPr>
        <w:spacing w:line="276" w:lineRule="auto"/>
        <w:jc w:val="both"/>
        <w:rPr>
          <w:rFonts w:ascii="Times New Roman" w:eastAsia="SimSun" w:hAnsi="Times New Roman"/>
          <w:b/>
          <w:bCs/>
          <w:lang w:val="en-IE"/>
        </w:rPr>
      </w:pPr>
      <w:r w:rsidRPr="003F0279">
        <w:rPr>
          <w:rFonts w:ascii="Times New Roman" w:eastAsia="SimSun" w:hAnsi="Times New Roman"/>
          <w:b/>
          <w:bCs/>
          <w:lang w:val="en-IE"/>
        </w:rPr>
        <w:t xml:space="preserve">If NR uses higher SCS, </w:t>
      </w:r>
      <w:r>
        <w:rPr>
          <w:rFonts w:ascii="Times New Roman" w:eastAsia="SimSun" w:hAnsi="Times New Roman"/>
          <w:b/>
          <w:bCs/>
          <w:lang w:val="en-IE"/>
        </w:rPr>
        <w:t xml:space="preserve">LTE </w:t>
      </w:r>
      <w:r w:rsidRPr="003F0279">
        <w:rPr>
          <w:rFonts w:ascii="Times New Roman" w:eastAsia="SimSun" w:hAnsi="Times New Roman"/>
          <w:b/>
          <w:bCs/>
          <w:lang w:val="en-IE"/>
        </w:rPr>
        <w:t xml:space="preserve">RSRP is scaled proportionally to the sub-carrier bandwidth </w:t>
      </w:r>
      <m:oMath>
        <m:r>
          <m:rPr>
            <m:sty m:val="bi"/>
          </m:rPr>
          <w:rPr>
            <w:rFonts w:ascii="Cambria Math" w:eastAsia="SimSun" w:hAnsi="Cambria Math"/>
            <w:lang w:val="en-IE"/>
          </w:rPr>
          <m:t>RSR</m:t>
        </m:r>
        <m:sSub>
          <m:sSubPr>
            <m:ctrlPr>
              <w:rPr>
                <w:rFonts w:ascii="Cambria Math" w:eastAsia="SimSun" w:hAnsi="Cambria Math"/>
                <w:b/>
                <w:bCs/>
                <w:lang w:val="en-IE"/>
              </w:rPr>
            </m:ctrlPr>
          </m:sSubPr>
          <m:e>
            <m:r>
              <m:rPr>
                <m:sty m:val="bi"/>
              </m:rPr>
              <w:rPr>
                <w:rFonts w:ascii="Cambria Math" w:eastAsia="SimSun" w:hAnsi="Cambria Math"/>
                <w:lang w:val="en-IE"/>
              </w:rPr>
              <m:t>P</m:t>
            </m:r>
          </m:e>
          <m:sub>
            <m:r>
              <m:rPr>
                <m:sty m:val="bi"/>
              </m:rPr>
              <w:rPr>
                <w:rFonts w:ascii="Cambria Math" w:eastAsia="SimSun" w:hAnsi="Cambria Math"/>
                <w:lang w:val="en-IE"/>
              </w:rPr>
              <m:t>NR</m:t>
            </m:r>
          </m:sub>
        </m:sSub>
        <m:r>
          <m:rPr>
            <m:sty m:val="b"/>
          </m:rPr>
          <w:rPr>
            <w:rFonts w:ascii="Cambria Math" w:eastAsia="SimSun" w:hAnsi="Cambria Math"/>
            <w:lang w:val="en-IE"/>
          </w:rPr>
          <m:t>=</m:t>
        </m:r>
        <m:f>
          <m:fPr>
            <m:ctrlPr>
              <w:rPr>
                <w:rFonts w:ascii="Cambria Math" w:eastAsia="SimSun" w:hAnsi="Cambria Math"/>
                <w:b/>
                <w:bCs/>
                <w:lang w:val="en-IE"/>
              </w:rPr>
            </m:ctrlPr>
          </m:fPr>
          <m:num>
            <m:r>
              <m:rPr>
                <m:sty m:val="bi"/>
              </m:rPr>
              <w:rPr>
                <w:rFonts w:ascii="Cambria Math" w:eastAsia="SimSun" w:hAnsi="Cambria Math"/>
                <w:lang w:val="en-IE"/>
              </w:rPr>
              <m:t>SC</m:t>
            </m:r>
            <m:sSub>
              <m:sSubPr>
                <m:ctrlPr>
                  <w:rPr>
                    <w:rFonts w:ascii="Cambria Math" w:eastAsia="SimSun" w:hAnsi="Cambria Math"/>
                    <w:b/>
                    <w:bCs/>
                    <w:lang w:val="en-IE"/>
                  </w:rPr>
                </m:ctrlPr>
              </m:sSubPr>
              <m:e>
                <m:r>
                  <m:rPr>
                    <m:sty m:val="bi"/>
                  </m:rPr>
                  <w:rPr>
                    <w:rFonts w:ascii="Cambria Math" w:eastAsia="SimSun" w:hAnsi="Cambria Math"/>
                    <w:lang w:val="en-IE"/>
                  </w:rPr>
                  <m:t>S</m:t>
                </m:r>
              </m:e>
              <m:sub>
                <m:r>
                  <m:rPr>
                    <m:sty m:val="bi"/>
                  </m:rPr>
                  <w:rPr>
                    <w:rFonts w:ascii="Cambria Math" w:eastAsia="SimSun" w:hAnsi="Cambria Math"/>
                    <w:lang w:val="en-IE"/>
                  </w:rPr>
                  <m:t>NR</m:t>
                </m:r>
              </m:sub>
            </m:sSub>
          </m:num>
          <m:den>
            <m:r>
              <m:rPr>
                <m:sty m:val="bi"/>
              </m:rPr>
              <w:rPr>
                <w:rFonts w:ascii="Cambria Math" w:eastAsia="SimSun" w:hAnsi="Cambria Math"/>
                <w:lang w:val="en-IE"/>
              </w:rPr>
              <m:t>SC</m:t>
            </m:r>
            <m:sSub>
              <m:sSubPr>
                <m:ctrlPr>
                  <w:rPr>
                    <w:rFonts w:ascii="Cambria Math" w:eastAsia="SimSun" w:hAnsi="Cambria Math"/>
                    <w:b/>
                    <w:bCs/>
                    <w:lang w:val="en-IE"/>
                  </w:rPr>
                </m:ctrlPr>
              </m:sSubPr>
              <m:e>
                <m:r>
                  <m:rPr>
                    <m:sty m:val="bi"/>
                  </m:rPr>
                  <w:rPr>
                    <w:rFonts w:ascii="Cambria Math" w:eastAsia="SimSun" w:hAnsi="Cambria Math"/>
                    <w:lang w:val="en-IE"/>
                  </w:rPr>
                  <m:t>S</m:t>
                </m:r>
              </m:e>
              <m:sub>
                <m:r>
                  <m:rPr>
                    <m:sty m:val="bi"/>
                  </m:rPr>
                  <w:rPr>
                    <w:rFonts w:ascii="Cambria Math" w:eastAsia="SimSun" w:hAnsi="Cambria Math"/>
                    <w:lang w:val="en-IE"/>
                  </w:rPr>
                  <m:t>LTE</m:t>
                </m:r>
              </m:sub>
            </m:sSub>
          </m:den>
        </m:f>
        <m:r>
          <m:rPr>
            <m:sty m:val="bi"/>
          </m:rPr>
          <w:rPr>
            <w:rFonts w:ascii="Cambria Math" w:eastAsia="SimSun" w:hAnsi="Cambria Math"/>
            <w:lang w:val="en-IE"/>
          </w:rPr>
          <m:t>RSR</m:t>
        </m:r>
        <m:sSub>
          <m:sSubPr>
            <m:ctrlPr>
              <w:rPr>
                <w:rFonts w:ascii="Cambria Math" w:eastAsia="SimSun" w:hAnsi="Cambria Math"/>
                <w:b/>
                <w:bCs/>
                <w:lang w:val="en-IE"/>
              </w:rPr>
            </m:ctrlPr>
          </m:sSubPr>
          <m:e>
            <m:r>
              <m:rPr>
                <m:sty m:val="bi"/>
              </m:rPr>
              <w:rPr>
                <w:rFonts w:ascii="Cambria Math" w:eastAsia="SimSun" w:hAnsi="Cambria Math"/>
                <w:lang w:val="en-IE"/>
              </w:rPr>
              <m:t>P</m:t>
            </m:r>
          </m:e>
          <m:sub>
            <m:r>
              <m:rPr>
                <m:sty m:val="bi"/>
              </m:rPr>
              <w:rPr>
                <w:rFonts w:ascii="Cambria Math" w:eastAsia="SimSun" w:hAnsi="Cambria Math"/>
                <w:lang w:val="en-IE"/>
              </w:rPr>
              <m:t>LTE</m:t>
            </m:r>
          </m:sub>
        </m:sSub>
      </m:oMath>
      <w:r>
        <w:rPr>
          <w:rFonts w:ascii="Times New Roman" w:eastAsia="SimSun" w:hAnsi="Times New Roman"/>
          <w:b/>
          <w:bCs/>
          <w:lang w:val="en-IE"/>
        </w:rPr>
        <w:t>;</w:t>
      </w:r>
    </w:p>
    <w:p w14:paraId="2B65809B" w14:textId="77777777" w:rsidR="002022CA" w:rsidRPr="003F0279" w:rsidRDefault="002022CA" w:rsidP="002022CA">
      <w:pPr>
        <w:pStyle w:val="ListParagraph"/>
        <w:numPr>
          <w:ilvl w:val="1"/>
          <w:numId w:val="22"/>
        </w:numPr>
        <w:spacing w:line="276" w:lineRule="auto"/>
        <w:jc w:val="both"/>
        <w:rPr>
          <w:rFonts w:ascii="Times New Roman" w:eastAsia="SimSun" w:hAnsi="Times New Roman"/>
          <w:b/>
          <w:bCs/>
          <w:lang w:val="en-IE"/>
        </w:rPr>
      </w:pPr>
      <w:r w:rsidRPr="003F0279">
        <w:rPr>
          <w:rFonts w:ascii="Times New Roman" w:eastAsia="SimSun" w:hAnsi="Times New Roman"/>
          <w:b/>
          <w:bCs/>
          <w:lang w:val="en-IE"/>
        </w:rPr>
        <w:t xml:space="preserve">If LTE transmission is split into two separate portions for LTE PSCCH and LTE PSSCH, the RSRP on PSCCH part is calculated as </w:t>
      </w:r>
      <m:oMath>
        <m:r>
          <m:rPr>
            <m:sty m:val="bi"/>
          </m:rPr>
          <w:rPr>
            <w:rFonts w:ascii="Cambria Math" w:eastAsia="SimSun" w:hAnsi="Cambria Math"/>
            <w:lang w:val="en-IE"/>
          </w:rPr>
          <m:t>RSR</m:t>
        </m:r>
        <m:sSub>
          <m:sSubPr>
            <m:ctrlPr>
              <w:rPr>
                <w:rFonts w:ascii="Cambria Math" w:eastAsia="SimSun" w:hAnsi="Cambria Math"/>
                <w:b/>
                <w:bCs/>
                <w:lang w:val="en-IE"/>
              </w:rPr>
            </m:ctrlPr>
          </m:sSubPr>
          <m:e>
            <m:r>
              <m:rPr>
                <m:sty m:val="bi"/>
              </m:rPr>
              <w:rPr>
                <w:rFonts w:ascii="Cambria Math" w:eastAsia="SimSun" w:hAnsi="Cambria Math"/>
                <w:lang w:val="en-IE"/>
              </w:rPr>
              <m:t>P</m:t>
            </m:r>
          </m:e>
          <m:sub>
            <m:r>
              <m:rPr>
                <m:sty m:val="bi"/>
              </m:rPr>
              <w:rPr>
                <w:rFonts w:ascii="Cambria Math" w:eastAsia="SimSun" w:hAnsi="Cambria Math"/>
                <w:lang w:val="en-IE"/>
              </w:rPr>
              <m:t>PSCCH</m:t>
            </m:r>
          </m:sub>
        </m:sSub>
        <m:r>
          <m:rPr>
            <m:sty m:val="b"/>
          </m:rPr>
          <w:rPr>
            <w:rFonts w:ascii="Cambria Math" w:eastAsia="SimSun" w:hAnsi="Cambria Math"/>
            <w:lang w:val="en-IE"/>
          </w:rPr>
          <m:t>=</m:t>
        </m:r>
        <m:r>
          <m:rPr>
            <m:sty m:val="bi"/>
          </m:rPr>
          <w:rPr>
            <w:rFonts w:ascii="Cambria Math" w:eastAsia="SimSun" w:hAnsi="Cambria Math"/>
            <w:lang w:val="en-IE"/>
          </w:rPr>
          <m:t>RSR</m:t>
        </m:r>
        <m:sSub>
          <m:sSubPr>
            <m:ctrlPr>
              <w:rPr>
                <w:rFonts w:ascii="Cambria Math" w:eastAsia="SimSun" w:hAnsi="Cambria Math"/>
                <w:b/>
                <w:bCs/>
                <w:lang w:val="en-IE"/>
              </w:rPr>
            </m:ctrlPr>
          </m:sSubPr>
          <m:e>
            <m:r>
              <m:rPr>
                <m:sty m:val="bi"/>
              </m:rPr>
              <w:rPr>
                <w:rFonts w:ascii="Cambria Math" w:eastAsia="SimSun" w:hAnsi="Cambria Math"/>
                <w:lang w:val="en-IE"/>
              </w:rPr>
              <m:t>P</m:t>
            </m:r>
          </m:e>
          <m:sub>
            <m:r>
              <m:rPr>
                <m:sty m:val="bi"/>
              </m:rPr>
              <w:rPr>
                <w:rFonts w:ascii="Cambria Math" w:eastAsia="SimSun" w:hAnsi="Cambria Math"/>
                <w:lang w:val="en-IE"/>
              </w:rPr>
              <m:t>PSSCH</m:t>
            </m:r>
          </m:sub>
        </m:sSub>
        <m:sSup>
          <m:sSupPr>
            <m:ctrlPr>
              <w:rPr>
                <w:rFonts w:ascii="Cambria Math" w:eastAsia="SimSun" w:hAnsi="Cambria Math"/>
                <w:b/>
                <w:bCs/>
                <w:lang w:val="en-IE"/>
              </w:rPr>
            </m:ctrlPr>
          </m:sSupPr>
          <m:e>
            <m:r>
              <m:rPr>
                <m:sty m:val="b"/>
              </m:rPr>
              <w:rPr>
                <w:rFonts w:ascii="Cambria Math" w:eastAsia="SimSun" w:hAnsi="Cambria Math"/>
                <w:lang w:val="en-IE"/>
              </w:rPr>
              <m:t>10</m:t>
            </m:r>
          </m:e>
          <m:sup>
            <m:r>
              <m:rPr>
                <m:sty m:val="b"/>
              </m:rPr>
              <w:rPr>
                <w:rFonts w:ascii="Cambria Math" w:eastAsia="SimSun" w:hAnsi="Cambria Math"/>
                <w:lang w:val="en-IE"/>
              </w:rPr>
              <m:t>0.3</m:t>
            </m:r>
          </m:sup>
        </m:sSup>
      </m:oMath>
      <w:r>
        <w:rPr>
          <w:rFonts w:ascii="Times New Roman" w:eastAsia="SimSun" w:hAnsi="Times New Roman"/>
          <w:b/>
          <w:bCs/>
          <w:lang w:val="en-IE"/>
        </w:rPr>
        <w:t>;</w:t>
      </w:r>
    </w:p>
    <w:p w14:paraId="700388E8" w14:textId="77777777" w:rsidR="002022CA" w:rsidRPr="003F0279" w:rsidRDefault="002022CA" w:rsidP="002022CA">
      <w:pPr>
        <w:pStyle w:val="ListParagraph"/>
        <w:numPr>
          <w:ilvl w:val="1"/>
          <w:numId w:val="22"/>
        </w:numPr>
        <w:spacing w:line="276" w:lineRule="auto"/>
        <w:jc w:val="both"/>
        <w:rPr>
          <w:rFonts w:ascii="Times New Roman" w:eastAsia="SimSun" w:hAnsi="Times New Roman"/>
          <w:b/>
          <w:bCs/>
          <w:lang w:val="en-IE"/>
        </w:rPr>
      </w:pPr>
      <w:r w:rsidRPr="003F0279">
        <w:rPr>
          <w:rFonts w:ascii="Times New Roman" w:eastAsia="SimSun" w:hAnsi="Times New Roman"/>
          <w:b/>
          <w:bCs/>
          <w:lang w:val="en-IE"/>
        </w:rPr>
        <w:t xml:space="preserve">FFS if </w:t>
      </w:r>
      <w:r>
        <w:rPr>
          <w:rFonts w:ascii="Times New Roman" w:eastAsia="SimSun" w:hAnsi="Times New Roman"/>
          <w:b/>
          <w:bCs/>
          <w:lang w:val="en-IE"/>
        </w:rPr>
        <w:t xml:space="preserve">average </w:t>
      </w:r>
      <w:r w:rsidRPr="003F0279">
        <w:rPr>
          <w:rFonts w:ascii="Times New Roman" w:eastAsia="SimSun" w:hAnsi="Times New Roman"/>
          <w:b/>
          <w:bCs/>
          <w:lang w:val="en-IE"/>
        </w:rPr>
        <w:t>RSRP</w:t>
      </w:r>
      <w:r>
        <w:rPr>
          <w:rFonts w:ascii="Times New Roman" w:eastAsia="SimSun" w:hAnsi="Times New Roman"/>
          <w:b/>
          <w:bCs/>
          <w:lang w:val="en-IE"/>
        </w:rPr>
        <w:t xml:space="preserve"> is used for LTE RSRP.</w:t>
      </w:r>
    </w:p>
    <w:p w14:paraId="52A81AE0" w14:textId="77777777" w:rsidR="002022CA" w:rsidRDefault="002022CA" w:rsidP="002022CA"/>
    <w:p w14:paraId="161BE11D" w14:textId="77777777" w:rsidR="002022CA" w:rsidRPr="00F97225" w:rsidRDefault="002022CA" w:rsidP="002022CA">
      <w:pPr>
        <w:spacing w:line="276" w:lineRule="auto"/>
        <w:jc w:val="both"/>
        <w:rPr>
          <w:b/>
          <w:bCs/>
          <w:sz w:val="22"/>
          <w:szCs w:val="22"/>
          <w:lang w:val="en-IE"/>
        </w:rPr>
      </w:pPr>
      <w:r w:rsidRPr="00F97225">
        <w:rPr>
          <w:b/>
          <w:bCs/>
          <w:sz w:val="22"/>
          <w:szCs w:val="22"/>
          <w:lang w:val="en-IE"/>
        </w:rPr>
        <w:t>Proposal 5:</w:t>
      </w:r>
    </w:p>
    <w:p w14:paraId="4697D1ED" w14:textId="77777777" w:rsidR="002022CA" w:rsidRPr="00F97225" w:rsidRDefault="002022CA" w:rsidP="002022CA">
      <w:pPr>
        <w:pStyle w:val="ListParagraph"/>
        <w:numPr>
          <w:ilvl w:val="0"/>
          <w:numId w:val="22"/>
        </w:numPr>
        <w:spacing w:line="276" w:lineRule="auto"/>
        <w:jc w:val="both"/>
        <w:rPr>
          <w:rFonts w:ascii="Times New Roman" w:eastAsia="SimSun" w:hAnsi="Times New Roman"/>
          <w:b/>
          <w:bCs/>
          <w:lang w:val="en-IE"/>
        </w:rPr>
      </w:pPr>
      <w:r w:rsidRPr="00F97225">
        <w:rPr>
          <w:rFonts w:ascii="Times New Roman" w:eastAsia="SimSun" w:hAnsi="Times New Roman"/>
          <w:b/>
          <w:bCs/>
          <w:lang w:val="en-IE"/>
        </w:rPr>
        <w:t>Alt.3 is adopted for RSRP threshold configuration for LTE resource exclusion in NR module</w:t>
      </w:r>
      <w:r>
        <w:rPr>
          <w:rFonts w:ascii="Times New Roman" w:eastAsia="SimSun" w:hAnsi="Times New Roman"/>
          <w:b/>
          <w:bCs/>
          <w:lang w:val="en-IE"/>
        </w:rPr>
        <w:t>.</w:t>
      </w:r>
    </w:p>
    <w:p w14:paraId="495D5A5F" w14:textId="77777777" w:rsidR="002022CA" w:rsidRDefault="002022CA" w:rsidP="002022CA"/>
    <w:p w14:paraId="1D60D038" w14:textId="77777777" w:rsidR="002022CA" w:rsidRPr="00B2485D" w:rsidRDefault="002022CA" w:rsidP="002022CA">
      <w:pPr>
        <w:spacing w:line="276" w:lineRule="auto"/>
        <w:jc w:val="both"/>
        <w:rPr>
          <w:b/>
          <w:bCs/>
          <w:sz w:val="22"/>
          <w:szCs w:val="22"/>
          <w:lang w:val="en-IE"/>
        </w:rPr>
      </w:pPr>
      <w:r w:rsidRPr="004243F9">
        <w:rPr>
          <w:b/>
          <w:bCs/>
          <w:sz w:val="22"/>
          <w:szCs w:val="22"/>
          <w:lang w:val="en-IE"/>
        </w:rPr>
        <w:t xml:space="preserve">Proposal </w:t>
      </w:r>
      <w:r>
        <w:rPr>
          <w:b/>
          <w:bCs/>
          <w:sz w:val="22"/>
          <w:szCs w:val="22"/>
          <w:lang w:val="en-IE"/>
        </w:rPr>
        <w:t>6</w:t>
      </w:r>
      <w:r w:rsidRPr="004243F9">
        <w:rPr>
          <w:b/>
          <w:bCs/>
          <w:sz w:val="22"/>
          <w:szCs w:val="22"/>
          <w:lang w:val="en-IE"/>
        </w:rPr>
        <w:t xml:space="preserve">: </w:t>
      </w:r>
    </w:p>
    <w:p w14:paraId="2620C8CA" w14:textId="77777777" w:rsidR="002022CA" w:rsidRPr="00B2485D" w:rsidRDefault="002022CA" w:rsidP="002022CA">
      <w:pPr>
        <w:pStyle w:val="ListParagraph"/>
        <w:numPr>
          <w:ilvl w:val="0"/>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lastRenderedPageBreak/>
        <w:t>LTE sub-channels with RSSI measurement are converted to NR SCIs with a default priority, default periodicity, and with RSSI measurement converted to approximate RSRP measurement considering sub-channel bandwidth</w:t>
      </w:r>
      <w:r>
        <w:rPr>
          <w:rFonts w:ascii="Times New Roman" w:eastAsia="SimSun" w:hAnsi="Times New Roman"/>
          <w:b/>
          <w:bCs/>
          <w:lang w:val="en-IE"/>
        </w:rPr>
        <w:t>.</w:t>
      </w:r>
    </w:p>
    <w:p w14:paraId="52C3BC0F" w14:textId="77777777" w:rsidR="002022CA" w:rsidRPr="00F5022F" w:rsidRDefault="002022CA" w:rsidP="002022CA">
      <w:pPr>
        <w:spacing w:line="276" w:lineRule="auto"/>
        <w:jc w:val="both"/>
        <w:rPr>
          <w:b/>
          <w:sz w:val="22"/>
          <w:szCs w:val="22"/>
          <w:lang w:val="en-IE"/>
        </w:rPr>
      </w:pPr>
      <w:r w:rsidRPr="00F5022F">
        <w:rPr>
          <w:b/>
          <w:sz w:val="22"/>
          <w:szCs w:val="22"/>
          <w:lang w:val="en-IE"/>
        </w:rPr>
        <w:t xml:space="preserve">Proposal </w:t>
      </w:r>
      <w:r>
        <w:rPr>
          <w:b/>
          <w:sz w:val="22"/>
          <w:szCs w:val="22"/>
          <w:lang w:val="en-IE"/>
        </w:rPr>
        <w:t>7</w:t>
      </w:r>
      <w:r w:rsidRPr="00F5022F">
        <w:rPr>
          <w:b/>
          <w:sz w:val="22"/>
          <w:szCs w:val="22"/>
          <w:lang w:val="en-IE"/>
        </w:rPr>
        <w:t>:</w:t>
      </w:r>
    </w:p>
    <w:p w14:paraId="3A125AA6" w14:textId="77777777" w:rsidR="002022CA" w:rsidRDefault="002022CA" w:rsidP="002022CA">
      <w:pPr>
        <w:pStyle w:val="ListParagraph"/>
        <w:numPr>
          <w:ilvl w:val="0"/>
          <w:numId w:val="22"/>
        </w:numPr>
        <w:spacing w:line="276" w:lineRule="auto"/>
        <w:jc w:val="both"/>
        <w:rPr>
          <w:rFonts w:ascii="Times New Roman" w:eastAsia="SimSun" w:hAnsi="Times New Roman"/>
          <w:b/>
          <w:bCs/>
          <w:lang w:val="en-IE"/>
        </w:rPr>
      </w:pPr>
      <w:r w:rsidRPr="00B2485D">
        <w:rPr>
          <w:rFonts w:ascii="Times New Roman" w:eastAsia="SimSun" w:hAnsi="Times New Roman"/>
          <w:b/>
          <w:bCs/>
          <w:lang w:val="en-IE"/>
        </w:rPr>
        <w:t>The subframes no</w:t>
      </w:r>
      <w:r>
        <w:rPr>
          <w:rFonts w:ascii="Times New Roman" w:eastAsia="SimSun" w:hAnsi="Times New Roman"/>
          <w:b/>
          <w:bCs/>
          <w:lang w:val="en-IE"/>
        </w:rPr>
        <w:t>n-</w:t>
      </w:r>
      <w:r w:rsidRPr="00B2485D">
        <w:rPr>
          <w:rFonts w:ascii="Times New Roman" w:eastAsia="SimSun" w:hAnsi="Times New Roman"/>
          <w:b/>
          <w:bCs/>
          <w:lang w:val="en-IE"/>
        </w:rPr>
        <w:t>monitored on LTE sensing window are converted to NR slots not monitored in the sensing window</w:t>
      </w:r>
      <w:r>
        <w:rPr>
          <w:rFonts w:ascii="Times New Roman" w:eastAsia="SimSun" w:hAnsi="Times New Roman"/>
          <w:b/>
          <w:bCs/>
          <w:lang w:val="en-IE"/>
        </w:rPr>
        <w:t>.</w:t>
      </w:r>
    </w:p>
    <w:p w14:paraId="6D2C6BEB" w14:textId="77777777" w:rsidR="002022CA" w:rsidRPr="00B2485D" w:rsidRDefault="002022CA" w:rsidP="002022CA">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Periodicities for exclusion of non-</w:t>
      </w:r>
      <w:r w:rsidRPr="00B2485D">
        <w:rPr>
          <w:rFonts w:ascii="Times New Roman" w:eastAsia="SimSun" w:hAnsi="Times New Roman"/>
          <w:b/>
          <w:bCs/>
          <w:lang w:val="en-IE"/>
        </w:rPr>
        <w:t xml:space="preserve">monitored </w:t>
      </w:r>
      <w:r>
        <w:rPr>
          <w:rFonts w:ascii="Times New Roman" w:eastAsia="SimSun" w:hAnsi="Times New Roman"/>
          <w:b/>
          <w:bCs/>
          <w:lang w:val="en-IE"/>
        </w:rPr>
        <w:t>slots are a separate sub-set of LTE configured periodicities.</w:t>
      </w:r>
    </w:p>
    <w:p w14:paraId="5C34F980" w14:textId="77777777" w:rsidR="002022CA" w:rsidRDefault="002022CA" w:rsidP="002022CA"/>
    <w:p w14:paraId="77548953" w14:textId="77777777" w:rsidR="002022CA" w:rsidRPr="003A730D" w:rsidRDefault="002022CA" w:rsidP="002022CA">
      <w:pPr>
        <w:spacing w:line="276" w:lineRule="auto"/>
        <w:jc w:val="both"/>
        <w:rPr>
          <w:b/>
          <w:sz w:val="22"/>
          <w:szCs w:val="22"/>
          <w:lang w:val="en-IE"/>
        </w:rPr>
      </w:pPr>
      <w:r w:rsidRPr="003A730D">
        <w:rPr>
          <w:b/>
          <w:sz w:val="22"/>
          <w:szCs w:val="22"/>
          <w:lang w:val="en-IE"/>
        </w:rPr>
        <w:t>Observation 2:</w:t>
      </w:r>
    </w:p>
    <w:p w14:paraId="01252F97" w14:textId="77777777" w:rsidR="002022CA" w:rsidRPr="003A730D" w:rsidRDefault="002022CA" w:rsidP="002022CA">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Rel-16 i</w:t>
      </w:r>
      <w:r w:rsidRPr="003A730D">
        <w:rPr>
          <w:rFonts w:ascii="Times New Roman" w:eastAsia="SimSun" w:hAnsi="Times New Roman"/>
          <w:b/>
          <w:bCs/>
          <w:lang w:val="en-IE"/>
        </w:rPr>
        <w:t>n-device co-existence framework provides mechanisms to resolve overlap of LTE and NR transmissions and/or receptions and separate consideration of this scenario in R</w:t>
      </w:r>
      <w:r>
        <w:rPr>
          <w:rFonts w:ascii="Times New Roman" w:eastAsia="SimSun" w:hAnsi="Times New Roman"/>
          <w:b/>
          <w:bCs/>
          <w:lang w:val="en-IE"/>
        </w:rPr>
        <w:t>el-</w:t>
      </w:r>
      <w:r w:rsidRPr="003A730D">
        <w:rPr>
          <w:rFonts w:ascii="Times New Roman" w:eastAsia="SimSun" w:hAnsi="Times New Roman"/>
          <w:b/>
          <w:bCs/>
          <w:lang w:val="en-IE"/>
        </w:rPr>
        <w:t>18 is not required</w:t>
      </w:r>
      <w:r>
        <w:rPr>
          <w:rFonts w:ascii="Times New Roman" w:eastAsia="SimSun" w:hAnsi="Times New Roman"/>
          <w:b/>
          <w:bCs/>
          <w:lang w:val="en-IE"/>
        </w:rPr>
        <w:t>.</w:t>
      </w:r>
    </w:p>
    <w:p w14:paraId="0A9F5FD8" w14:textId="77777777" w:rsidR="002022CA" w:rsidRDefault="002022CA" w:rsidP="002022CA"/>
    <w:p w14:paraId="1F2C867D" w14:textId="77777777" w:rsidR="002022CA" w:rsidRPr="00F5022F" w:rsidRDefault="002022CA" w:rsidP="002022CA">
      <w:pPr>
        <w:spacing w:line="276" w:lineRule="auto"/>
        <w:jc w:val="both"/>
        <w:rPr>
          <w:b/>
          <w:sz w:val="22"/>
          <w:szCs w:val="22"/>
          <w:lang w:val="en-IE"/>
        </w:rPr>
      </w:pPr>
      <w:r w:rsidRPr="00F5022F">
        <w:rPr>
          <w:b/>
          <w:sz w:val="22"/>
          <w:szCs w:val="22"/>
          <w:lang w:val="en-IE"/>
        </w:rPr>
        <w:t xml:space="preserve">Observation </w:t>
      </w:r>
      <w:r>
        <w:rPr>
          <w:b/>
          <w:sz w:val="22"/>
          <w:szCs w:val="22"/>
          <w:lang w:val="en-IE"/>
        </w:rPr>
        <w:t>3</w:t>
      </w:r>
      <w:r w:rsidRPr="00F5022F">
        <w:rPr>
          <w:b/>
          <w:sz w:val="22"/>
          <w:szCs w:val="22"/>
          <w:lang w:val="en-IE"/>
        </w:rPr>
        <w:t>:</w:t>
      </w:r>
    </w:p>
    <w:p w14:paraId="0A301E0D" w14:textId="77777777" w:rsidR="002022CA" w:rsidRPr="002536DE" w:rsidRDefault="002022CA" w:rsidP="002022CA">
      <w:pPr>
        <w:pStyle w:val="ListParagraph"/>
        <w:numPr>
          <w:ilvl w:val="0"/>
          <w:numId w:val="22"/>
        </w:numPr>
        <w:spacing w:line="276" w:lineRule="auto"/>
        <w:jc w:val="both"/>
        <w:rPr>
          <w:rFonts w:ascii="Times New Roman" w:eastAsia="SimSun" w:hAnsi="Times New Roman"/>
          <w:b/>
          <w:bCs/>
          <w:lang w:val="en-IE"/>
        </w:rPr>
      </w:pPr>
      <w:r w:rsidRPr="002536DE">
        <w:rPr>
          <w:rFonts w:ascii="Times New Roman" w:eastAsia="SimSun" w:hAnsi="Times New Roman"/>
          <w:b/>
          <w:bCs/>
          <w:lang w:val="en-IE"/>
        </w:rPr>
        <w:t>The agreements on T and T</w:t>
      </w:r>
      <w:r w:rsidRPr="00E66579">
        <w:rPr>
          <w:rFonts w:ascii="Times New Roman" w:eastAsia="SimSun" w:hAnsi="Times New Roman"/>
          <w:b/>
          <w:bCs/>
          <w:vertAlign w:val="subscript"/>
          <w:lang w:val="en-IE"/>
        </w:rPr>
        <w:t>max</w:t>
      </w:r>
      <w:r w:rsidRPr="002536DE">
        <w:rPr>
          <w:rFonts w:ascii="Times New Roman" w:eastAsia="SimSun" w:hAnsi="Times New Roman"/>
          <w:b/>
          <w:bCs/>
          <w:lang w:val="en-IE"/>
        </w:rPr>
        <w:t xml:space="preserve"> introduce an equivalent of a processing delay of LTE shared information to consider in the NR resource selection once this information is available in NR module, however, do not capture any age or relevance of the LTE shared information in moment n-T</w:t>
      </w:r>
      <w:r>
        <w:rPr>
          <w:rFonts w:ascii="Times New Roman" w:eastAsia="SimSun" w:hAnsi="Times New Roman"/>
          <w:b/>
          <w:bCs/>
          <w:lang w:val="en-IE"/>
        </w:rPr>
        <w:t>.</w:t>
      </w:r>
    </w:p>
    <w:p w14:paraId="72FD9021" w14:textId="77777777" w:rsidR="002022CA" w:rsidRPr="00F5022F" w:rsidRDefault="002022CA" w:rsidP="002022CA">
      <w:pPr>
        <w:spacing w:after="0" w:line="276" w:lineRule="auto"/>
        <w:jc w:val="both"/>
        <w:rPr>
          <w:sz w:val="22"/>
          <w:szCs w:val="22"/>
          <w:highlight w:val="yellow"/>
        </w:rPr>
      </w:pPr>
    </w:p>
    <w:p w14:paraId="048F3B6A" w14:textId="77777777" w:rsidR="002022CA" w:rsidRPr="00F5022F" w:rsidRDefault="002022CA" w:rsidP="002022CA">
      <w:pPr>
        <w:spacing w:line="276" w:lineRule="auto"/>
        <w:jc w:val="both"/>
        <w:rPr>
          <w:b/>
          <w:sz w:val="22"/>
          <w:szCs w:val="22"/>
          <w:lang w:val="en-IE"/>
        </w:rPr>
      </w:pPr>
      <w:r w:rsidRPr="00F5022F">
        <w:rPr>
          <w:b/>
          <w:sz w:val="22"/>
          <w:szCs w:val="22"/>
          <w:lang w:val="en-IE"/>
        </w:rPr>
        <w:t xml:space="preserve">Proposal </w:t>
      </w:r>
      <w:r>
        <w:rPr>
          <w:b/>
          <w:sz w:val="22"/>
          <w:szCs w:val="22"/>
          <w:lang w:val="en-IE"/>
        </w:rPr>
        <w:t>8</w:t>
      </w:r>
      <w:r w:rsidRPr="00F5022F">
        <w:rPr>
          <w:b/>
          <w:sz w:val="22"/>
          <w:szCs w:val="22"/>
          <w:lang w:val="en-IE"/>
        </w:rPr>
        <w:t>:</w:t>
      </w:r>
    </w:p>
    <w:p w14:paraId="05E6FF4B" w14:textId="77777777" w:rsidR="002022CA" w:rsidRPr="002536DE" w:rsidRDefault="002022CA" w:rsidP="002022CA">
      <w:pPr>
        <w:pStyle w:val="ListParagraph"/>
        <w:numPr>
          <w:ilvl w:val="0"/>
          <w:numId w:val="22"/>
        </w:numPr>
        <w:spacing w:line="276" w:lineRule="auto"/>
        <w:jc w:val="both"/>
        <w:rPr>
          <w:rFonts w:ascii="Times New Roman" w:eastAsia="SimSun" w:hAnsi="Times New Roman"/>
          <w:b/>
          <w:bCs/>
          <w:lang w:val="en-IE"/>
        </w:rPr>
      </w:pPr>
      <w:r w:rsidRPr="002536DE">
        <w:rPr>
          <w:rFonts w:ascii="Times New Roman" w:eastAsia="SimSun" w:hAnsi="Times New Roman"/>
          <w:b/>
          <w:bCs/>
          <w:lang w:val="en-IE"/>
        </w:rPr>
        <w:t xml:space="preserve">The information shared by the LTE SL module corresponds to the sensing information that would be used by the LTE SL module for resource selection </w:t>
      </w:r>
      <w:r>
        <w:rPr>
          <w:rFonts w:ascii="Times New Roman" w:eastAsia="SimSun" w:hAnsi="Times New Roman"/>
          <w:b/>
          <w:bCs/>
          <w:lang w:val="en-IE"/>
        </w:rPr>
        <w:t xml:space="preserve">not earlier than in </w:t>
      </w:r>
      <w:r w:rsidRPr="002536DE">
        <w:rPr>
          <w:rFonts w:ascii="Times New Roman" w:eastAsia="SimSun" w:hAnsi="Times New Roman"/>
          <w:b/>
          <w:bCs/>
          <w:lang w:val="en-IE"/>
        </w:rPr>
        <w:t>moment n - T</w:t>
      </w:r>
      <w:r w:rsidRPr="002536DE">
        <w:rPr>
          <w:rFonts w:ascii="Times New Roman" w:eastAsia="SimSun" w:hAnsi="Times New Roman"/>
          <w:b/>
          <w:bCs/>
          <w:vertAlign w:val="subscript"/>
          <w:lang w:val="en-IE"/>
        </w:rPr>
        <w:t>share</w:t>
      </w:r>
      <w:r>
        <w:rPr>
          <w:rFonts w:ascii="Times New Roman" w:eastAsia="SimSun" w:hAnsi="Times New Roman"/>
          <w:b/>
          <w:bCs/>
          <w:lang w:val="en-IE"/>
        </w:rPr>
        <w:t>, where T</w:t>
      </w:r>
      <w:r w:rsidRPr="00E66579">
        <w:rPr>
          <w:rFonts w:ascii="Times New Roman" w:eastAsia="SimSun" w:hAnsi="Times New Roman"/>
          <w:b/>
          <w:bCs/>
          <w:vertAlign w:val="subscript"/>
          <w:lang w:val="en-IE"/>
        </w:rPr>
        <w:t>share</w:t>
      </w:r>
      <w:r>
        <w:rPr>
          <w:rFonts w:ascii="Times New Roman" w:eastAsia="SimSun" w:hAnsi="Times New Roman"/>
          <w:b/>
          <w:bCs/>
          <w:lang w:val="en-IE"/>
        </w:rPr>
        <w:t xml:space="preserve"> is FFS and may include T</w:t>
      </w:r>
      <w:r w:rsidRPr="00E66579">
        <w:rPr>
          <w:rFonts w:ascii="Times New Roman" w:eastAsia="SimSun" w:hAnsi="Times New Roman"/>
          <w:b/>
          <w:bCs/>
          <w:vertAlign w:val="subscript"/>
          <w:lang w:val="en-IE"/>
        </w:rPr>
        <w:t>share</w:t>
      </w:r>
      <w:r>
        <w:rPr>
          <w:rFonts w:ascii="Times New Roman" w:eastAsia="SimSun" w:hAnsi="Times New Roman"/>
          <w:b/>
          <w:bCs/>
          <w:lang w:val="en-IE"/>
        </w:rPr>
        <w:t xml:space="preserve"> = T</w:t>
      </w:r>
      <w:r w:rsidRPr="00E66579">
        <w:rPr>
          <w:rFonts w:ascii="Times New Roman" w:eastAsia="SimSun" w:hAnsi="Times New Roman"/>
          <w:b/>
          <w:bCs/>
          <w:vertAlign w:val="subscript"/>
          <w:lang w:val="en-IE"/>
        </w:rPr>
        <w:t>max</w:t>
      </w:r>
      <w:r w:rsidRPr="00E66579">
        <w:rPr>
          <w:rFonts w:ascii="Times New Roman" w:eastAsia="SimSun" w:hAnsi="Times New Roman"/>
          <w:b/>
          <w:bCs/>
          <w:lang w:val="en-IE"/>
        </w:rPr>
        <w:t>.</w:t>
      </w:r>
    </w:p>
    <w:p w14:paraId="09DC930D" w14:textId="77777777" w:rsidR="002022CA" w:rsidRDefault="002022CA" w:rsidP="002022CA"/>
    <w:p w14:paraId="6E02130A" w14:textId="77777777" w:rsidR="002022CA" w:rsidRPr="005578DD" w:rsidRDefault="002022CA" w:rsidP="002022CA">
      <w:pPr>
        <w:spacing w:line="276" w:lineRule="auto"/>
        <w:jc w:val="both"/>
        <w:rPr>
          <w:b/>
          <w:sz w:val="22"/>
          <w:szCs w:val="22"/>
          <w:lang w:val="en-IE"/>
        </w:rPr>
      </w:pPr>
      <w:r w:rsidRPr="005578DD">
        <w:rPr>
          <w:b/>
          <w:sz w:val="22"/>
          <w:szCs w:val="22"/>
          <w:lang w:val="en-IE"/>
        </w:rPr>
        <w:t>Proposal 9:</w:t>
      </w:r>
    </w:p>
    <w:p w14:paraId="60A1651C" w14:textId="77777777" w:rsidR="002022CA" w:rsidRDefault="002022CA" w:rsidP="002022CA">
      <w:pPr>
        <w:pStyle w:val="ListParagraph"/>
        <w:numPr>
          <w:ilvl w:val="0"/>
          <w:numId w:val="22"/>
        </w:numPr>
        <w:spacing w:line="276" w:lineRule="auto"/>
        <w:jc w:val="both"/>
        <w:rPr>
          <w:rFonts w:ascii="Times New Roman" w:eastAsia="SimSun" w:hAnsi="Times New Roman"/>
          <w:b/>
          <w:bCs/>
          <w:lang w:val="en-IE"/>
        </w:rPr>
      </w:pPr>
      <w:r w:rsidRPr="005578DD">
        <w:rPr>
          <w:rFonts w:ascii="Times New Roman" w:eastAsia="SimSun" w:hAnsi="Times New Roman"/>
          <w:b/>
          <w:bCs/>
          <w:lang w:val="en-IE"/>
        </w:rPr>
        <w:t xml:space="preserve">In case of NR operating in 30 kHz SCS, </w:t>
      </w:r>
      <w:r>
        <w:rPr>
          <w:rFonts w:ascii="Times New Roman" w:eastAsia="SimSun" w:hAnsi="Times New Roman"/>
          <w:b/>
          <w:bCs/>
          <w:lang w:val="en-IE"/>
        </w:rPr>
        <w:t xml:space="preserve">for a ach candidate resource </w:t>
      </w:r>
      <w:r w:rsidRPr="005578DD">
        <w:rPr>
          <w:rFonts w:ascii="Times New Roman" w:eastAsia="SimSun" w:hAnsi="Times New Roman"/>
          <w:b/>
          <w:bCs/>
          <w:lang w:val="en-IE"/>
        </w:rPr>
        <w:t xml:space="preserve">NR PHY layer shares with MAC layer information </w:t>
      </w:r>
      <w:r>
        <w:rPr>
          <w:rFonts w:ascii="Times New Roman" w:eastAsia="SimSun" w:hAnsi="Times New Roman"/>
          <w:b/>
          <w:bCs/>
          <w:lang w:val="en-IE"/>
        </w:rPr>
        <w:t>on whether a candidate resource overlaps with the first LTE subframe symbol or not.</w:t>
      </w:r>
    </w:p>
    <w:p w14:paraId="2AB0D464" w14:textId="77777777" w:rsidR="002022CA" w:rsidRDefault="002022CA" w:rsidP="002022CA">
      <w:pPr>
        <w:spacing w:line="276" w:lineRule="auto"/>
        <w:jc w:val="both"/>
        <w:rPr>
          <w:b/>
          <w:sz w:val="22"/>
          <w:szCs w:val="22"/>
          <w:lang w:val="en-IE"/>
        </w:rPr>
      </w:pPr>
    </w:p>
    <w:p w14:paraId="5CD0C569" w14:textId="77777777" w:rsidR="002022CA" w:rsidRPr="00001E70" w:rsidRDefault="002022CA" w:rsidP="002022CA">
      <w:pPr>
        <w:spacing w:line="276" w:lineRule="auto"/>
        <w:jc w:val="both"/>
        <w:rPr>
          <w:b/>
          <w:sz w:val="22"/>
          <w:szCs w:val="22"/>
          <w:lang w:val="en-IE"/>
        </w:rPr>
      </w:pPr>
      <w:r w:rsidRPr="00001E70">
        <w:rPr>
          <w:b/>
          <w:sz w:val="22"/>
          <w:szCs w:val="22"/>
          <w:lang w:val="en-IE"/>
        </w:rPr>
        <w:t>Proposal 10:</w:t>
      </w:r>
    </w:p>
    <w:p w14:paraId="5032391E" w14:textId="77777777" w:rsidR="002022CA" w:rsidRPr="007C459A" w:rsidRDefault="002022CA" w:rsidP="002022CA">
      <w:pPr>
        <w:pStyle w:val="ListParagraph"/>
        <w:numPr>
          <w:ilvl w:val="0"/>
          <w:numId w:val="22"/>
        </w:numPr>
        <w:spacing w:line="276" w:lineRule="auto"/>
        <w:jc w:val="both"/>
        <w:rPr>
          <w:rFonts w:ascii="Times New Roman" w:eastAsia="SimSun" w:hAnsi="Times New Roman"/>
          <w:b/>
          <w:bCs/>
          <w:lang w:val="en-IE"/>
        </w:rPr>
      </w:pPr>
      <w:r w:rsidRPr="00001E70">
        <w:rPr>
          <w:rFonts w:ascii="Times New Roman" w:eastAsia="SimSun" w:hAnsi="Times New Roman"/>
          <w:b/>
          <w:bCs/>
          <w:lang w:val="en-IE"/>
        </w:rPr>
        <w:t>It is up to UE implementation to handle the cases when the additional restriction on starting positions of selected resources leads to impossibility to select a transmission resource</w:t>
      </w:r>
      <w:r>
        <w:rPr>
          <w:rFonts w:ascii="Times New Roman" w:eastAsia="SimSun" w:hAnsi="Times New Roman"/>
          <w:b/>
          <w:bCs/>
          <w:lang w:val="en-IE"/>
        </w:rPr>
        <w:t>.</w:t>
      </w:r>
    </w:p>
    <w:p w14:paraId="31C603EC" w14:textId="77777777" w:rsidR="002022CA" w:rsidRDefault="002022CA" w:rsidP="002022CA"/>
    <w:p w14:paraId="14914E47" w14:textId="77777777" w:rsidR="002022CA" w:rsidRPr="00001E70" w:rsidRDefault="002022CA" w:rsidP="002022CA">
      <w:pPr>
        <w:spacing w:line="276" w:lineRule="auto"/>
        <w:jc w:val="both"/>
        <w:rPr>
          <w:b/>
          <w:sz w:val="22"/>
          <w:szCs w:val="22"/>
          <w:lang w:val="en-IE"/>
        </w:rPr>
      </w:pPr>
      <w:r w:rsidRPr="00001E70">
        <w:rPr>
          <w:b/>
          <w:sz w:val="22"/>
          <w:szCs w:val="22"/>
          <w:lang w:val="en-IE"/>
        </w:rPr>
        <w:t>Proposal 1</w:t>
      </w:r>
      <w:r>
        <w:rPr>
          <w:b/>
          <w:sz w:val="22"/>
          <w:szCs w:val="22"/>
          <w:lang w:val="en-IE"/>
        </w:rPr>
        <w:t>1</w:t>
      </w:r>
      <w:r w:rsidRPr="00001E70">
        <w:rPr>
          <w:b/>
          <w:sz w:val="22"/>
          <w:szCs w:val="22"/>
          <w:lang w:val="en-IE"/>
        </w:rPr>
        <w:t>:</w:t>
      </w:r>
    </w:p>
    <w:p w14:paraId="2574AF98" w14:textId="77777777" w:rsidR="002022CA" w:rsidRPr="007C459A" w:rsidRDefault="002022CA" w:rsidP="002022CA">
      <w:pPr>
        <w:pStyle w:val="ListParagraph"/>
        <w:numPr>
          <w:ilvl w:val="0"/>
          <w:numId w:val="22"/>
        </w:numPr>
        <w:spacing w:line="276" w:lineRule="auto"/>
        <w:jc w:val="both"/>
        <w:rPr>
          <w:rFonts w:ascii="Times New Roman" w:eastAsia="SimSun" w:hAnsi="Times New Roman"/>
          <w:b/>
          <w:bCs/>
          <w:lang w:val="en-IE"/>
        </w:rPr>
      </w:pPr>
      <w:r>
        <w:rPr>
          <w:rFonts w:ascii="Times New Roman" w:eastAsia="SimSun" w:hAnsi="Times New Roman"/>
          <w:b/>
          <w:bCs/>
          <w:lang w:val="en-IE"/>
        </w:rPr>
        <w:t>In case of NR 30 kHz SCS, RAN1 to clarify whether/when a UE may select a subsequent resource not overlapping with the first symbol of LTE subframe, which has the same or different frequency allocation from the preceding resource.</w:t>
      </w:r>
    </w:p>
    <w:p w14:paraId="08811DBC" w14:textId="77777777" w:rsidR="002022CA" w:rsidRDefault="002022CA" w:rsidP="002022CA"/>
    <w:p w14:paraId="5C5E5BA9" w14:textId="77777777" w:rsidR="002022CA" w:rsidRPr="00DD0DE6" w:rsidRDefault="002022CA" w:rsidP="002022CA">
      <w:pPr>
        <w:spacing w:line="276" w:lineRule="auto"/>
        <w:jc w:val="both"/>
        <w:rPr>
          <w:b/>
          <w:sz w:val="22"/>
          <w:szCs w:val="22"/>
          <w:lang w:val="en-IE"/>
        </w:rPr>
      </w:pPr>
      <w:r w:rsidRPr="00DD0DE6">
        <w:rPr>
          <w:b/>
          <w:sz w:val="22"/>
          <w:szCs w:val="22"/>
          <w:lang w:val="en-IE"/>
        </w:rPr>
        <w:t xml:space="preserve">Observation </w:t>
      </w:r>
      <w:r>
        <w:rPr>
          <w:b/>
          <w:sz w:val="22"/>
          <w:szCs w:val="22"/>
          <w:lang w:val="en-IE"/>
        </w:rPr>
        <w:t>4:</w:t>
      </w:r>
    </w:p>
    <w:p w14:paraId="183EDEFB" w14:textId="3F025877" w:rsidR="00975140" w:rsidRPr="002022CA" w:rsidRDefault="002022CA" w:rsidP="00232E51">
      <w:pPr>
        <w:pStyle w:val="ListParagraph"/>
        <w:numPr>
          <w:ilvl w:val="0"/>
          <w:numId w:val="22"/>
        </w:numPr>
        <w:spacing w:line="276" w:lineRule="auto"/>
        <w:jc w:val="both"/>
        <w:rPr>
          <w:lang w:val="en-IE"/>
        </w:rPr>
      </w:pPr>
      <w:r w:rsidRPr="001457AB">
        <w:rPr>
          <w:rFonts w:ascii="Times New Roman" w:eastAsia="SimSun" w:hAnsi="Times New Roman"/>
          <w:b/>
          <w:lang w:val="en-IE"/>
        </w:rPr>
        <w:lastRenderedPageBreak/>
        <w:t xml:space="preserve">Regarding the assumption to take </w:t>
      </w:r>
      <w:r w:rsidRPr="00BD1DED">
        <w:rPr>
          <w:rFonts w:ascii="Times New Roman" w:eastAsia="SimSun" w:hAnsi="Times New Roman"/>
          <w:b/>
          <w:lang w:val="en-IE"/>
        </w:rPr>
        <w:t xml:space="preserve">on </w:t>
      </w:r>
      <w:r w:rsidRPr="001457AB">
        <w:rPr>
          <w:rFonts w:ascii="Times New Roman" w:eastAsia="SimSun" w:hAnsi="Times New Roman"/>
          <w:b/>
          <w:lang w:val="en-IE"/>
        </w:rPr>
        <w:t>how the LTE and NR module relate with each other</w:t>
      </w:r>
      <w:r w:rsidRPr="00BD1DED">
        <w:rPr>
          <w:rFonts w:ascii="Times New Roman" w:eastAsia="SimSun" w:hAnsi="Times New Roman"/>
          <w:b/>
          <w:lang w:val="en-IE"/>
        </w:rPr>
        <w:t xml:space="preserve">, RAN1 has indeed assumed </w:t>
      </w:r>
      <w:r w:rsidRPr="00BD1DED">
        <w:rPr>
          <w:rFonts w:ascii="Times New Roman" w:eastAsia="SimSun" w:hAnsi="Times New Roman"/>
          <w:b/>
          <w:bCs/>
          <w:lang w:val="en-IE"/>
        </w:rPr>
        <w:t xml:space="preserve">that </w:t>
      </w:r>
      <w:r w:rsidRPr="00BD1DED">
        <w:rPr>
          <w:rFonts w:ascii="Times New Roman" w:eastAsia="SimSun" w:hAnsi="Times New Roman"/>
          <w:b/>
          <w:lang w:val="en-IE"/>
        </w:rPr>
        <w:t>simultaneous reception from both modules in the same channel from a single UE</w:t>
      </w:r>
      <w:r w:rsidRPr="00BD1DED">
        <w:rPr>
          <w:rFonts w:ascii="Times New Roman" w:eastAsia="SimSun" w:hAnsi="Times New Roman"/>
          <w:b/>
          <w:bCs/>
          <w:lang w:val="en-IE"/>
        </w:rPr>
        <w:t xml:space="preserve"> is possible</w:t>
      </w:r>
      <w:r w:rsidRPr="00BD1DED">
        <w:rPr>
          <w:rFonts w:ascii="Times New Roman" w:eastAsia="SimSun" w:hAnsi="Times New Roman"/>
          <w:b/>
          <w:lang w:val="en-IE"/>
        </w:rPr>
        <w:t xml:space="preserve">, while any other specific details in terms of RF and baseband requirements are expected to be discussed by RAN4. Furthermore, as per WID description RAN1 has prioritized dynamic resource pool sharing based on operating combination A (i.e., mode 2 to mode 4 co-existence) and using type A devices, where </w:t>
      </w:r>
      <w:r w:rsidRPr="00234193">
        <w:rPr>
          <w:rFonts w:ascii="Times New Roman" w:eastAsia="SimSun" w:hAnsi="Times New Roman"/>
          <w:b/>
          <w:lang w:val="en-IE"/>
        </w:rPr>
        <w:t xml:space="preserve">Rel-16 </w:t>
      </w:r>
      <w:r w:rsidRPr="00BD1DED">
        <w:rPr>
          <w:rFonts w:ascii="Times New Roman" w:eastAsia="SimSun" w:hAnsi="Times New Roman"/>
          <w:b/>
          <w:lang w:val="en-IE"/>
        </w:rPr>
        <w:t>in-device co-existence is assumed together with slot alignment between the two modules.</w:t>
      </w:r>
    </w:p>
    <w:p w14:paraId="79AE15EB" w14:textId="77777777" w:rsidR="00AF32D1" w:rsidRPr="004243F9" w:rsidRDefault="00AF32D1" w:rsidP="00AF32D1">
      <w:pPr>
        <w:pStyle w:val="3GPPH1"/>
        <w:rPr>
          <w:lang w:val="en-IE"/>
        </w:rPr>
      </w:pPr>
      <w:r w:rsidRPr="004243F9">
        <w:rPr>
          <w:lang w:val="en-IE"/>
        </w:rPr>
        <w:t>References</w:t>
      </w:r>
    </w:p>
    <w:p w14:paraId="71B2B3D9" w14:textId="6FDB8005" w:rsidR="00BB149C" w:rsidRPr="004243F9" w:rsidRDefault="005C05DF" w:rsidP="00BB149C">
      <w:pPr>
        <w:pStyle w:val="ListParagraph"/>
        <w:widowControl w:val="0"/>
        <w:numPr>
          <w:ilvl w:val="0"/>
          <w:numId w:val="1"/>
        </w:numPr>
        <w:tabs>
          <w:tab w:val="num" w:pos="708"/>
        </w:tabs>
        <w:autoSpaceDN w:val="0"/>
        <w:spacing w:after="120" w:line="276" w:lineRule="auto"/>
        <w:jc w:val="both"/>
        <w:rPr>
          <w:rFonts w:ascii="Times New Roman" w:hAnsi="Times New Roman"/>
          <w:lang w:val="en-IE"/>
        </w:rPr>
      </w:pPr>
      <w:bookmarkStart w:id="6" w:name="_Ref106714555"/>
      <w:bookmarkStart w:id="7" w:name="_Ref107491582"/>
      <w:r w:rsidRPr="005C05DF">
        <w:rPr>
          <w:rFonts w:ascii="Times New Roman" w:eastAsia="Batang" w:hAnsi="Times New Roman"/>
          <w:kern w:val="2"/>
          <w:lang w:val="en-IE" w:eastAsia="ko-KR"/>
        </w:rPr>
        <w:t>RP-230077</w:t>
      </w:r>
      <w:r w:rsidR="00BB149C" w:rsidRPr="004243F9">
        <w:rPr>
          <w:rFonts w:ascii="Times New Roman" w:eastAsia="Batang" w:hAnsi="Times New Roman"/>
          <w:kern w:val="2"/>
          <w:lang w:val="en-IE" w:eastAsia="ko-KR"/>
        </w:rPr>
        <w:t>, “WID revision: NR sidelink evolution</w:t>
      </w:r>
      <w:r w:rsidR="00BB149C" w:rsidRPr="004243F9" w:rsidDel="00285A95">
        <w:rPr>
          <w:rFonts w:ascii="Times New Roman" w:eastAsia="Batang" w:hAnsi="Times New Roman"/>
          <w:kern w:val="2"/>
          <w:lang w:val="en-IE" w:eastAsia="ko-KR"/>
        </w:rPr>
        <w:t>”</w:t>
      </w:r>
      <w:r w:rsidR="00BB149C" w:rsidRPr="004243F9">
        <w:rPr>
          <w:rFonts w:ascii="Times New Roman" w:eastAsia="Batang" w:hAnsi="Times New Roman"/>
          <w:kern w:val="2"/>
          <w:lang w:val="en-IE" w:eastAsia="ko-KR"/>
        </w:rPr>
        <w:t>, OPPO</w:t>
      </w:r>
      <w:r w:rsidR="00BB149C" w:rsidRPr="004243F9">
        <w:rPr>
          <w:rFonts w:ascii="Times New Roman" w:hAnsi="Times New Roman"/>
          <w:lang w:val="en-IE"/>
        </w:rPr>
        <w:t xml:space="preserve">, </w:t>
      </w:r>
      <w:r>
        <w:rPr>
          <w:rFonts w:ascii="Times New Roman" w:hAnsi="Times New Roman"/>
          <w:lang w:val="en-IE"/>
        </w:rPr>
        <w:t>March</w:t>
      </w:r>
      <w:r w:rsidR="00BB149C" w:rsidRPr="004243F9">
        <w:rPr>
          <w:rFonts w:ascii="Times New Roman" w:hAnsi="Times New Roman"/>
          <w:lang w:val="en-IE"/>
        </w:rPr>
        <w:t xml:space="preserve"> 202</w:t>
      </w:r>
      <w:r>
        <w:rPr>
          <w:rFonts w:ascii="Times New Roman" w:hAnsi="Times New Roman"/>
          <w:lang w:val="en-IE"/>
        </w:rPr>
        <w:t>3</w:t>
      </w:r>
      <w:r w:rsidR="00BB149C" w:rsidRPr="004243F9">
        <w:rPr>
          <w:rFonts w:ascii="Times New Roman" w:hAnsi="Times New Roman"/>
          <w:lang w:val="en-IE"/>
        </w:rPr>
        <w:t>.</w:t>
      </w:r>
      <w:bookmarkEnd w:id="6"/>
    </w:p>
    <w:p w14:paraId="7C35ED24" w14:textId="4BD320AE" w:rsidR="00E06682" w:rsidRPr="00D40EA0" w:rsidRDefault="00E06682" w:rsidP="00E06682">
      <w:pPr>
        <w:widowControl w:val="0"/>
        <w:numPr>
          <w:ilvl w:val="0"/>
          <w:numId w:val="1"/>
        </w:numPr>
        <w:overflowPunct/>
        <w:autoSpaceDE/>
        <w:adjustRightInd/>
        <w:spacing w:before="120"/>
        <w:jc w:val="both"/>
        <w:textAlignment w:val="auto"/>
        <w:rPr>
          <w:rFonts w:eastAsia="MS Mincho"/>
          <w:kern w:val="2"/>
          <w:sz w:val="22"/>
          <w:szCs w:val="22"/>
          <w:lang w:val="en-IE" w:eastAsia="ko-KR"/>
        </w:rPr>
      </w:pPr>
      <w:bookmarkStart w:id="8" w:name="_Ref115179294"/>
      <w:bookmarkEnd w:id="7"/>
      <w:r w:rsidRPr="00D40EA0">
        <w:rPr>
          <w:rFonts w:eastAsia="MS Mincho"/>
          <w:kern w:val="2"/>
          <w:sz w:val="22"/>
          <w:szCs w:val="22"/>
          <w:lang w:val="en-IE" w:eastAsia="ko-KR"/>
        </w:rPr>
        <w:t>R1-2</w:t>
      </w:r>
      <w:r w:rsidR="00E77AD3" w:rsidRPr="00D40EA0">
        <w:rPr>
          <w:rFonts w:eastAsia="MS Mincho"/>
          <w:kern w:val="2"/>
          <w:sz w:val="22"/>
          <w:szCs w:val="22"/>
          <w:lang w:val="en-IE" w:eastAsia="ko-KR"/>
        </w:rPr>
        <w:t>302797</w:t>
      </w:r>
      <w:r w:rsidRPr="00D40EA0">
        <w:rPr>
          <w:rFonts w:eastAsia="MS Mincho"/>
          <w:kern w:val="2"/>
          <w:sz w:val="22"/>
          <w:szCs w:val="22"/>
          <w:lang w:val="en-IE" w:eastAsia="ko-KR"/>
        </w:rPr>
        <w:t>, “</w:t>
      </w:r>
      <w:r w:rsidR="006E4892" w:rsidRPr="00D40EA0">
        <w:rPr>
          <w:rFonts w:eastAsia="MS Mincho"/>
          <w:kern w:val="2"/>
          <w:sz w:val="22"/>
          <w:szCs w:val="22"/>
          <w:lang w:val="en-IE" w:eastAsia="ko-KR"/>
        </w:rPr>
        <w:t>On the Channel Access Mechanisms for SL Operating in Unlicensed Spectrum</w:t>
      </w:r>
      <w:r w:rsidRPr="00D40EA0">
        <w:rPr>
          <w:rFonts w:eastAsia="MS Mincho"/>
          <w:kern w:val="2"/>
          <w:sz w:val="22"/>
          <w:szCs w:val="22"/>
          <w:lang w:val="en-IE" w:eastAsia="ko-KR"/>
        </w:rPr>
        <w:t xml:space="preserve">”, Intel Cooperation, </w:t>
      </w:r>
      <w:r w:rsidR="00380CEA" w:rsidRPr="00D40EA0">
        <w:rPr>
          <w:rFonts w:eastAsia="MS Mincho"/>
          <w:kern w:val="2"/>
          <w:sz w:val="22"/>
          <w:szCs w:val="22"/>
          <w:lang w:val="en-IE" w:eastAsia="ko-KR"/>
        </w:rPr>
        <w:t>e-meeting</w:t>
      </w:r>
      <w:r w:rsidRPr="00D40EA0">
        <w:rPr>
          <w:rFonts w:eastAsia="MS Mincho"/>
          <w:kern w:val="2"/>
          <w:sz w:val="22"/>
          <w:szCs w:val="22"/>
          <w:lang w:val="en-IE" w:eastAsia="ko-KR"/>
        </w:rPr>
        <w:t xml:space="preserve">, </w:t>
      </w:r>
      <w:r w:rsidR="00380CEA" w:rsidRPr="00D40EA0">
        <w:rPr>
          <w:rFonts w:eastAsia="MS Mincho"/>
          <w:kern w:val="2"/>
          <w:sz w:val="22"/>
          <w:szCs w:val="22"/>
          <w:lang w:val="en-IE" w:eastAsia="ko-KR"/>
        </w:rPr>
        <w:t>April</w:t>
      </w:r>
      <w:r w:rsidR="00B27675" w:rsidRPr="00D40EA0">
        <w:rPr>
          <w:rFonts w:eastAsia="MS Mincho"/>
          <w:kern w:val="2"/>
          <w:sz w:val="22"/>
          <w:szCs w:val="22"/>
          <w:lang w:val="en-IE" w:eastAsia="ko-KR"/>
        </w:rPr>
        <w:t xml:space="preserve"> 2023</w:t>
      </w:r>
      <w:r w:rsidRPr="00D40EA0">
        <w:rPr>
          <w:rFonts w:eastAsia="MS Mincho"/>
          <w:kern w:val="2"/>
          <w:sz w:val="22"/>
          <w:szCs w:val="22"/>
          <w:lang w:val="en-IE" w:eastAsia="ko-KR"/>
        </w:rPr>
        <w:t>.</w:t>
      </w:r>
      <w:bookmarkEnd w:id="8"/>
      <w:r w:rsidRPr="00D40EA0">
        <w:rPr>
          <w:rFonts w:eastAsia="MS Mincho"/>
          <w:kern w:val="2"/>
          <w:sz w:val="22"/>
          <w:szCs w:val="22"/>
          <w:lang w:val="en-IE" w:eastAsia="ko-KR"/>
        </w:rPr>
        <w:t xml:space="preserve"> </w:t>
      </w:r>
    </w:p>
    <w:p w14:paraId="7C4A77DE" w14:textId="7FA3DD45" w:rsidR="001610B2" w:rsidRPr="00D40EA0" w:rsidRDefault="000710B3" w:rsidP="001610B2">
      <w:pPr>
        <w:pStyle w:val="ListParagraph"/>
        <w:widowControl w:val="0"/>
        <w:numPr>
          <w:ilvl w:val="0"/>
          <w:numId w:val="1"/>
        </w:numPr>
        <w:tabs>
          <w:tab w:val="num" w:pos="708"/>
        </w:tabs>
        <w:autoSpaceDN w:val="0"/>
        <w:spacing w:after="120" w:line="276" w:lineRule="auto"/>
        <w:jc w:val="both"/>
        <w:rPr>
          <w:rFonts w:ascii="Times New Roman" w:eastAsia="MS Mincho" w:hAnsi="Times New Roman"/>
          <w:kern w:val="2"/>
          <w:lang w:val="en-IE" w:eastAsia="ko-KR"/>
        </w:rPr>
      </w:pPr>
      <w:r w:rsidRPr="00D40EA0">
        <w:rPr>
          <w:rFonts w:ascii="Times New Roman" w:eastAsia="MS Mincho" w:hAnsi="Times New Roman"/>
          <w:kern w:val="2"/>
          <w:lang w:val="en-IE" w:eastAsia="ko-KR"/>
        </w:rPr>
        <w:t>R1-23</w:t>
      </w:r>
      <w:r w:rsidR="00380CEA" w:rsidRPr="00D40EA0">
        <w:rPr>
          <w:rFonts w:ascii="Times New Roman" w:eastAsia="MS Mincho" w:hAnsi="Times New Roman"/>
          <w:kern w:val="2"/>
          <w:lang w:val="en-IE" w:eastAsia="ko-KR"/>
        </w:rPr>
        <w:t>0279</w:t>
      </w:r>
      <w:r w:rsidR="00D40EA0" w:rsidRPr="00D40EA0">
        <w:rPr>
          <w:rFonts w:ascii="Times New Roman" w:eastAsia="MS Mincho" w:hAnsi="Times New Roman"/>
          <w:kern w:val="2"/>
          <w:lang w:val="en-IE" w:eastAsia="ko-KR"/>
        </w:rPr>
        <w:t>8</w:t>
      </w:r>
      <w:r w:rsidR="00870D20" w:rsidRPr="00D40EA0">
        <w:rPr>
          <w:rFonts w:ascii="Times New Roman" w:eastAsia="MS Mincho" w:hAnsi="Times New Roman"/>
          <w:kern w:val="2"/>
          <w:lang w:val="en-IE" w:eastAsia="ko-KR"/>
        </w:rPr>
        <w:t>, “</w:t>
      </w:r>
      <w:r w:rsidR="00171B50" w:rsidRPr="00D40EA0">
        <w:rPr>
          <w:rFonts w:ascii="Times New Roman" w:eastAsia="MS Mincho" w:hAnsi="Times New Roman"/>
          <w:kern w:val="2"/>
          <w:lang w:val="en-IE" w:eastAsia="ko-KR"/>
        </w:rPr>
        <w:t>On the Physical Layer Enhancements for SL Operating in Unlicensed Spectrum</w:t>
      </w:r>
      <w:r w:rsidR="00171B50" w:rsidRPr="00D40EA0" w:rsidDel="00171B50">
        <w:rPr>
          <w:rFonts w:ascii="Times New Roman" w:eastAsia="MS Mincho" w:hAnsi="Times New Roman"/>
          <w:kern w:val="2"/>
          <w:lang w:val="en-IE" w:eastAsia="ko-KR"/>
        </w:rPr>
        <w:t xml:space="preserve"> </w:t>
      </w:r>
      <w:r w:rsidR="00870D20" w:rsidRPr="00D40EA0">
        <w:rPr>
          <w:rFonts w:ascii="Times New Roman" w:eastAsia="MS Mincho" w:hAnsi="Times New Roman"/>
          <w:kern w:val="2"/>
          <w:lang w:val="en-IE" w:eastAsia="ko-KR"/>
        </w:rPr>
        <w:t xml:space="preserve">“, Intel Corporation, </w:t>
      </w:r>
      <w:r w:rsidR="00380CEA" w:rsidRPr="00D40EA0">
        <w:rPr>
          <w:rFonts w:ascii="Times New Roman" w:eastAsia="MS Mincho" w:hAnsi="Times New Roman"/>
          <w:kern w:val="2"/>
          <w:lang w:val="en-IE" w:eastAsia="ko-KR"/>
        </w:rPr>
        <w:t>e-meeting, April 2023.</w:t>
      </w:r>
    </w:p>
    <w:p w14:paraId="59187AFA" w14:textId="122FC44B" w:rsidR="00F92F1E" w:rsidRDefault="000710B3" w:rsidP="001610B2">
      <w:pPr>
        <w:pStyle w:val="ListParagraph"/>
        <w:widowControl w:val="0"/>
        <w:numPr>
          <w:ilvl w:val="0"/>
          <w:numId w:val="1"/>
        </w:numPr>
        <w:tabs>
          <w:tab w:val="num" w:pos="708"/>
        </w:tabs>
        <w:autoSpaceDN w:val="0"/>
        <w:spacing w:after="120" w:line="276" w:lineRule="auto"/>
        <w:jc w:val="both"/>
        <w:rPr>
          <w:rFonts w:ascii="Times New Roman" w:eastAsia="MS Mincho" w:hAnsi="Times New Roman"/>
          <w:kern w:val="2"/>
          <w:lang w:val="en-IE" w:eastAsia="ko-KR"/>
        </w:rPr>
      </w:pPr>
      <w:bookmarkStart w:id="9" w:name="_Ref131699447"/>
      <w:r w:rsidRPr="00D40EA0">
        <w:rPr>
          <w:rFonts w:ascii="Times New Roman" w:eastAsia="MS Mincho" w:hAnsi="Times New Roman"/>
          <w:kern w:val="2"/>
          <w:lang w:val="en-IE" w:eastAsia="ko-KR"/>
        </w:rPr>
        <w:t>R1-23</w:t>
      </w:r>
      <w:r w:rsidR="00D40EA0" w:rsidRPr="00D40EA0">
        <w:rPr>
          <w:rFonts w:ascii="Times New Roman" w:eastAsia="MS Mincho" w:hAnsi="Times New Roman"/>
          <w:kern w:val="2"/>
          <w:lang w:val="en-IE" w:eastAsia="ko-KR"/>
        </w:rPr>
        <w:t>02800</w:t>
      </w:r>
      <w:r w:rsidR="00E06682" w:rsidRPr="00D40EA0">
        <w:rPr>
          <w:rFonts w:ascii="Times New Roman" w:eastAsia="MS Mincho" w:hAnsi="Times New Roman"/>
          <w:kern w:val="2"/>
          <w:lang w:val="en-IE" w:eastAsia="ko-KR"/>
        </w:rPr>
        <w:t>, “</w:t>
      </w:r>
      <w:r w:rsidR="000B1D2A" w:rsidRPr="00D40EA0">
        <w:rPr>
          <w:rFonts w:ascii="Times New Roman" w:eastAsia="MS Mincho" w:hAnsi="Times New Roman"/>
          <w:kern w:val="2"/>
          <w:lang w:val="en-IE" w:eastAsia="ko-KR"/>
        </w:rPr>
        <w:t>On Sidelink Operation in FR2 Licensed Spectrum</w:t>
      </w:r>
      <w:r w:rsidR="00E06682" w:rsidRPr="00D40EA0">
        <w:rPr>
          <w:rFonts w:ascii="Times New Roman" w:eastAsia="MS Mincho" w:hAnsi="Times New Roman"/>
          <w:kern w:val="2"/>
          <w:lang w:val="en-IE" w:eastAsia="ko-KR"/>
        </w:rPr>
        <w:t xml:space="preserve">”, Intel Cooperation, </w:t>
      </w:r>
      <w:r w:rsidR="00380CEA" w:rsidRPr="00D40EA0">
        <w:rPr>
          <w:rFonts w:ascii="Times New Roman" w:eastAsia="MS Mincho" w:hAnsi="Times New Roman"/>
          <w:kern w:val="2"/>
          <w:lang w:val="en-IE" w:eastAsia="ko-KR"/>
        </w:rPr>
        <w:t>e-meeting, April 2023.</w:t>
      </w:r>
      <w:bookmarkEnd w:id="9"/>
    </w:p>
    <w:p w14:paraId="00F80833" w14:textId="75129936" w:rsidR="000953AB" w:rsidRPr="00554564" w:rsidRDefault="00430D27" w:rsidP="00554564">
      <w:pPr>
        <w:pStyle w:val="ListParagraph"/>
        <w:widowControl w:val="0"/>
        <w:numPr>
          <w:ilvl w:val="0"/>
          <w:numId w:val="1"/>
        </w:numPr>
        <w:tabs>
          <w:tab w:val="num" w:pos="708"/>
        </w:tabs>
        <w:autoSpaceDN w:val="0"/>
        <w:spacing w:after="120" w:line="276" w:lineRule="auto"/>
        <w:jc w:val="both"/>
        <w:rPr>
          <w:rFonts w:ascii="Times New Roman" w:eastAsia="MS Mincho" w:hAnsi="Times New Roman"/>
          <w:kern w:val="2"/>
          <w:lang w:val="en-IE" w:eastAsia="ko-KR"/>
        </w:rPr>
      </w:pPr>
      <w:bookmarkStart w:id="10" w:name="_Ref101882449"/>
      <w:bookmarkStart w:id="11" w:name="_Ref131768111"/>
      <w:r w:rsidRPr="00554564">
        <w:rPr>
          <w:rFonts w:ascii="Times New Roman" w:eastAsia="MS Mincho" w:hAnsi="Times New Roman"/>
          <w:kern w:val="2"/>
          <w:lang w:val="en-IE" w:eastAsia="ko-KR"/>
        </w:rPr>
        <w:t>R1-2302271</w:t>
      </w:r>
      <w:r w:rsidR="00764362" w:rsidRPr="00554564">
        <w:rPr>
          <w:rFonts w:ascii="Times New Roman" w:eastAsia="MS Mincho" w:hAnsi="Times New Roman"/>
          <w:kern w:val="2"/>
          <w:lang w:val="en-IE" w:eastAsia="ko-KR"/>
        </w:rPr>
        <w:t xml:space="preserve"> (</w:t>
      </w:r>
      <w:r w:rsidR="00E635B2" w:rsidRPr="00554564">
        <w:rPr>
          <w:rFonts w:ascii="Times New Roman" w:eastAsia="MS Mincho" w:hAnsi="Times New Roman"/>
          <w:kern w:val="2"/>
          <w:lang w:val="en-IE" w:eastAsia="ko-KR"/>
        </w:rPr>
        <w:t>R4-2303718</w:t>
      </w:r>
      <w:r w:rsidR="00764362" w:rsidRPr="00554564">
        <w:rPr>
          <w:rFonts w:ascii="Times New Roman" w:eastAsia="MS Mincho" w:hAnsi="Times New Roman"/>
          <w:kern w:val="2"/>
          <w:lang w:val="en-IE" w:eastAsia="ko-KR"/>
        </w:rPr>
        <w:t>)</w:t>
      </w:r>
      <w:r w:rsidR="00257E0D" w:rsidRPr="00554564">
        <w:rPr>
          <w:rFonts w:ascii="Times New Roman" w:eastAsia="MS Mincho" w:hAnsi="Times New Roman"/>
          <w:kern w:val="2"/>
          <w:lang w:val="en-IE" w:eastAsia="ko-KR"/>
        </w:rPr>
        <w:t>, “</w:t>
      </w:r>
      <w:r w:rsidR="00764362" w:rsidRPr="00554564">
        <w:rPr>
          <w:rFonts w:ascii="Times New Roman" w:eastAsia="MS Mincho" w:hAnsi="Times New Roman"/>
          <w:kern w:val="2"/>
          <w:lang w:val="en-IE" w:eastAsia="ko-KR"/>
        </w:rPr>
        <w:t>LS on co-channel coexistence</w:t>
      </w:r>
      <w:r w:rsidR="00257E0D" w:rsidRPr="00554564">
        <w:rPr>
          <w:rFonts w:ascii="Times New Roman" w:eastAsia="MS Mincho" w:hAnsi="Times New Roman"/>
          <w:kern w:val="2"/>
          <w:lang w:val="en-IE" w:eastAsia="ko-KR"/>
        </w:rPr>
        <w:t>”, 3GPP TSG-RAN WG</w:t>
      </w:r>
      <w:r w:rsidR="007F7E0A" w:rsidRPr="00554564">
        <w:rPr>
          <w:rFonts w:ascii="Times New Roman" w:eastAsia="MS Mincho" w:hAnsi="Times New Roman"/>
          <w:kern w:val="2"/>
          <w:lang w:val="en-IE" w:eastAsia="ko-KR"/>
        </w:rPr>
        <w:t>4</w:t>
      </w:r>
      <w:r w:rsidR="00257E0D" w:rsidRPr="00554564">
        <w:rPr>
          <w:rFonts w:ascii="Times New Roman" w:eastAsia="MS Mincho" w:hAnsi="Times New Roman"/>
          <w:kern w:val="2"/>
          <w:lang w:val="en-IE" w:eastAsia="ko-KR"/>
        </w:rPr>
        <w:t xml:space="preserve"> Meeting #1</w:t>
      </w:r>
      <w:r w:rsidR="000D33EA" w:rsidRPr="00554564">
        <w:rPr>
          <w:rFonts w:ascii="Times New Roman" w:eastAsia="MS Mincho" w:hAnsi="Times New Roman"/>
          <w:kern w:val="2"/>
          <w:lang w:val="en-IE" w:eastAsia="ko-KR"/>
        </w:rPr>
        <w:t>06</w:t>
      </w:r>
      <w:r w:rsidR="00257E0D" w:rsidRPr="00554564">
        <w:rPr>
          <w:rFonts w:ascii="Times New Roman" w:eastAsia="MS Mincho" w:hAnsi="Times New Roman"/>
          <w:kern w:val="2"/>
          <w:lang w:val="en-IE" w:eastAsia="ko-KR"/>
        </w:rPr>
        <w:t>, Athens Greece, February/March 2023, RAN</w:t>
      </w:r>
      <w:bookmarkEnd w:id="10"/>
      <w:r w:rsidR="00764362" w:rsidRPr="00554564">
        <w:rPr>
          <w:rFonts w:ascii="Times New Roman" w:eastAsia="MS Mincho" w:hAnsi="Times New Roman"/>
          <w:kern w:val="2"/>
          <w:lang w:val="en-IE" w:eastAsia="ko-KR"/>
        </w:rPr>
        <w:t>4</w:t>
      </w:r>
      <w:r w:rsidR="00257E0D" w:rsidRPr="00554564">
        <w:rPr>
          <w:rFonts w:ascii="Times New Roman" w:eastAsia="MS Mincho" w:hAnsi="Times New Roman"/>
          <w:kern w:val="2"/>
          <w:lang w:val="en-IE" w:eastAsia="ko-KR"/>
        </w:rPr>
        <w:t>.</w:t>
      </w:r>
      <w:bookmarkEnd w:id="11"/>
    </w:p>
    <w:p w14:paraId="007DF07C" w14:textId="4DFDDE93" w:rsidR="004243F9" w:rsidRDefault="004243F9" w:rsidP="004243F9">
      <w:pPr>
        <w:widowControl w:val="0"/>
        <w:tabs>
          <w:tab w:val="num" w:pos="708"/>
        </w:tabs>
        <w:spacing w:line="276" w:lineRule="auto"/>
        <w:jc w:val="both"/>
        <w:rPr>
          <w:rFonts w:eastAsia="MS Mincho"/>
          <w:kern w:val="2"/>
          <w:lang w:val="en-IE" w:eastAsia="ko-KR"/>
        </w:rPr>
      </w:pPr>
    </w:p>
    <w:p w14:paraId="1F5092DC" w14:textId="69C607D5" w:rsidR="004243F9" w:rsidRPr="00B84270" w:rsidRDefault="004243F9" w:rsidP="00B84270">
      <w:pPr>
        <w:pStyle w:val="3GPPH1"/>
        <w:numPr>
          <w:ilvl w:val="0"/>
          <w:numId w:val="0"/>
        </w:numPr>
        <w:tabs>
          <w:tab w:val="left" w:pos="425"/>
        </w:tabs>
        <w:ind w:left="432" w:hanging="432"/>
        <w:rPr>
          <w:lang w:val="en-IE"/>
        </w:rPr>
      </w:pPr>
      <w:r w:rsidRPr="00B84270">
        <w:rPr>
          <w:lang w:val="en-IE"/>
        </w:rPr>
        <w:t xml:space="preserve">Annex A </w:t>
      </w:r>
      <w:r w:rsidR="00B84270" w:rsidRPr="00B84270">
        <w:rPr>
          <w:lang w:val="en-IE"/>
        </w:rPr>
        <w:t>–</w:t>
      </w:r>
      <w:r w:rsidRPr="00B84270">
        <w:rPr>
          <w:lang w:val="en-IE"/>
        </w:rPr>
        <w:t xml:space="preserve"> </w:t>
      </w:r>
      <w:r w:rsidR="00B84270" w:rsidRPr="00B84270">
        <w:rPr>
          <w:lang w:val="en-IE"/>
        </w:rPr>
        <w:t>List of Agreements</w:t>
      </w:r>
    </w:p>
    <w:p w14:paraId="76BF719D" w14:textId="6AD47C38" w:rsidR="008D7B9C" w:rsidRPr="00087AFC" w:rsidRDefault="008D7B9C" w:rsidP="008D7B9C">
      <w:pPr>
        <w:spacing w:line="276" w:lineRule="auto"/>
        <w:rPr>
          <w:sz w:val="22"/>
          <w:lang w:val="en-US"/>
        </w:rPr>
      </w:pPr>
      <w:r>
        <w:rPr>
          <w:sz w:val="22"/>
          <w:lang w:val="en-US"/>
        </w:rPr>
        <w:t xml:space="preserve">This section captures all the agreements made </w:t>
      </w:r>
      <w:r w:rsidRPr="00087AFC">
        <w:rPr>
          <w:sz w:val="22"/>
          <w:lang w:val="en-US"/>
        </w:rPr>
        <w:t>during the past RAN1 meeting</w:t>
      </w:r>
      <w:r>
        <w:rPr>
          <w:sz w:val="22"/>
          <w:lang w:val="en-US"/>
        </w:rPr>
        <w:t>s:</w:t>
      </w:r>
    </w:p>
    <w:tbl>
      <w:tblPr>
        <w:tblStyle w:val="TableGrid"/>
        <w:tblW w:w="0" w:type="auto"/>
        <w:tblLook w:val="04A0" w:firstRow="1" w:lastRow="0" w:firstColumn="1" w:lastColumn="0" w:noHBand="0" w:noVBand="1"/>
      </w:tblPr>
      <w:tblGrid>
        <w:gridCol w:w="9962"/>
      </w:tblGrid>
      <w:tr w:rsidR="008D7B9C" w14:paraId="5F1E9A42" w14:textId="77777777" w:rsidTr="008D7B9C">
        <w:tc>
          <w:tcPr>
            <w:tcW w:w="9962" w:type="dxa"/>
          </w:tcPr>
          <w:p w14:paraId="09E31789" w14:textId="77777777" w:rsidR="008D7B9C" w:rsidRPr="004243F9" w:rsidRDefault="008D7B9C" w:rsidP="008D7B9C">
            <w:pPr>
              <w:spacing w:after="0" w:line="276" w:lineRule="auto"/>
              <w:jc w:val="both"/>
              <w:rPr>
                <w:b/>
                <w:bCs/>
                <w:sz w:val="22"/>
                <w:szCs w:val="22"/>
                <w:lang w:val="en-IE"/>
              </w:rPr>
            </w:pPr>
            <w:r w:rsidRPr="004243F9">
              <w:rPr>
                <w:b/>
                <w:bCs/>
                <w:sz w:val="22"/>
                <w:szCs w:val="22"/>
                <w:lang w:val="en-IE"/>
              </w:rPr>
              <w:t>RAN1 #109e:</w:t>
            </w:r>
          </w:p>
          <w:p w14:paraId="680A9E09" w14:textId="77777777" w:rsidR="008D7B9C" w:rsidRPr="004243F9" w:rsidRDefault="008D7B9C" w:rsidP="008D7B9C">
            <w:pPr>
              <w:spacing w:after="0"/>
              <w:jc w:val="both"/>
              <w:rPr>
                <w:b/>
                <w:sz w:val="22"/>
                <w:szCs w:val="22"/>
                <w:highlight w:val="green"/>
                <w:lang w:val="en-IE" w:eastAsia="x-none"/>
              </w:rPr>
            </w:pPr>
          </w:p>
          <w:p w14:paraId="7A5DB31B" w14:textId="77777777" w:rsidR="008D7B9C" w:rsidRPr="004243F9" w:rsidRDefault="008D7B9C" w:rsidP="008D7B9C">
            <w:pPr>
              <w:spacing w:after="0"/>
              <w:jc w:val="both"/>
              <w:rPr>
                <w:b/>
                <w:sz w:val="22"/>
                <w:szCs w:val="22"/>
                <w:lang w:val="en-IE" w:eastAsia="x-none"/>
              </w:rPr>
            </w:pPr>
            <w:r w:rsidRPr="004243F9">
              <w:rPr>
                <w:b/>
                <w:sz w:val="22"/>
                <w:szCs w:val="22"/>
                <w:highlight w:val="green"/>
                <w:lang w:val="en-IE" w:eastAsia="x-none"/>
              </w:rPr>
              <w:t>Agreement</w:t>
            </w:r>
          </w:p>
          <w:p w14:paraId="77AD0BF7" w14:textId="77777777" w:rsidR="008D7B9C" w:rsidRPr="004243F9" w:rsidRDefault="008D7B9C" w:rsidP="008D7B9C">
            <w:pPr>
              <w:spacing w:after="0"/>
              <w:jc w:val="both"/>
              <w:rPr>
                <w:sz w:val="22"/>
                <w:szCs w:val="22"/>
                <w:lang w:val="en-IE" w:eastAsia="x-none"/>
              </w:rPr>
            </w:pPr>
            <w:r w:rsidRPr="004243F9">
              <w:rPr>
                <w:sz w:val="22"/>
                <w:szCs w:val="22"/>
                <w:lang w:val="en-IE" w:eastAsia="x-none"/>
              </w:rPr>
              <w:t>For co-channel coexistence in Rel-18, no changes in the LTE SL specifications are allowed.</w:t>
            </w:r>
          </w:p>
          <w:p w14:paraId="44B0F7FE" w14:textId="77777777" w:rsidR="008D7B9C" w:rsidRPr="004243F9" w:rsidRDefault="008D7B9C" w:rsidP="008D7B9C">
            <w:pPr>
              <w:spacing w:after="0"/>
              <w:jc w:val="both"/>
              <w:rPr>
                <w:sz w:val="22"/>
                <w:szCs w:val="22"/>
                <w:lang w:val="en-IE" w:eastAsia="x-none"/>
              </w:rPr>
            </w:pPr>
          </w:p>
          <w:p w14:paraId="5426AF74" w14:textId="77777777" w:rsidR="008D7B9C" w:rsidRPr="004243F9" w:rsidRDefault="008D7B9C" w:rsidP="008D7B9C">
            <w:pPr>
              <w:spacing w:after="0"/>
              <w:jc w:val="both"/>
              <w:rPr>
                <w:b/>
                <w:sz w:val="22"/>
                <w:szCs w:val="22"/>
                <w:lang w:val="en-IE" w:eastAsia="x-none"/>
              </w:rPr>
            </w:pPr>
            <w:r w:rsidRPr="004243F9">
              <w:rPr>
                <w:b/>
                <w:sz w:val="22"/>
                <w:szCs w:val="22"/>
                <w:highlight w:val="green"/>
                <w:lang w:val="en-IE" w:eastAsia="x-none"/>
              </w:rPr>
              <w:t>Agreement</w:t>
            </w:r>
          </w:p>
          <w:p w14:paraId="6B25C95C" w14:textId="77777777" w:rsidR="008D7B9C" w:rsidRPr="004243F9" w:rsidRDefault="008D7B9C" w:rsidP="008D7B9C">
            <w:pPr>
              <w:spacing w:after="0"/>
              <w:jc w:val="both"/>
              <w:rPr>
                <w:sz w:val="22"/>
                <w:szCs w:val="22"/>
                <w:lang w:val="en-IE" w:eastAsia="x-none"/>
              </w:rPr>
            </w:pPr>
            <w:r w:rsidRPr="004243F9">
              <w:rPr>
                <w:sz w:val="22"/>
                <w:szCs w:val="22"/>
                <w:lang w:val="en-IE" w:eastAsia="x-none"/>
              </w:rPr>
              <w:t>For co-channel coexistence in Rel-18, Rel-16/17 simulation assumptions are reused for evaluation of solutions, except for the UE dropping model.</w:t>
            </w:r>
          </w:p>
          <w:p w14:paraId="23AAAE8F" w14:textId="77777777" w:rsidR="008D7B9C" w:rsidRPr="004243F9" w:rsidRDefault="008D7B9C" w:rsidP="008D7B9C">
            <w:pPr>
              <w:pStyle w:val="ListParagraph"/>
              <w:numPr>
                <w:ilvl w:val="0"/>
                <w:numId w:val="8"/>
              </w:numPr>
              <w:autoSpaceDE w:val="0"/>
              <w:autoSpaceDN w:val="0"/>
              <w:adjustRightInd w:val="0"/>
              <w:snapToGrid w:val="0"/>
              <w:jc w:val="both"/>
              <w:rPr>
                <w:rFonts w:ascii="Times New Roman" w:hAnsi="Times New Roman"/>
                <w:lang w:val="en-IE"/>
              </w:rPr>
            </w:pPr>
            <w:r w:rsidRPr="004243F9">
              <w:rPr>
                <w:rFonts w:ascii="Times New Roman" w:hAnsi="Times New Roman"/>
                <w:lang w:val="en-IE"/>
              </w:rPr>
              <w:t>FFS: UE dropping model</w:t>
            </w:r>
          </w:p>
          <w:p w14:paraId="65F75939" w14:textId="77777777" w:rsidR="008D7B9C" w:rsidRPr="004243F9" w:rsidRDefault="008D7B9C" w:rsidP="008D7B9C">
            <w:pPr>
              <w:spacing w:after="0"/>
              <w:jc w:val="both"/>
              <w:rPr>
                <w:sz w:val="22"/>
                <w:szCs w:val="22"/>
                <w:lang w:val="en-IE" w:eastAsia="x-none"/>
              </w:rPr>
            </w:pPr>
          </w:p>
          <w:p w14:paraId="5D26BF2A" w14:textId="77777777" w:rsidR="008D7B9C" w:rsidRPr="004243F9" w:rsidRDefault="008D7B9C" w:rsidP="008D7B9C">
            <w:pPr>
              <w:spacing w:after="0"/>
              <w:jc w:val="both"/>
              <w:rPr>
                <w:b/>
                <w:sz w:val="22"/>
                <w:szCs w:val="22"/>
                <w:lang w:val="en-IE" w:eastAsia="x-none"/>
              </w:rPr>
            </w:pPr>
            <w:r w:rsidRPr="004243F9">
              <w:rPr>
                <w:b/>
                <w:sz w:val="22"/>
                <w:szCs w:val="22"/>
                <w:highlight w:val="green"/>
                <w:lang w:val="en-IE" w:eastAsia="x-none"/>
              </w:rPr>
              <w:t>Agreement</w:t>
            </w:r>
          </w:p>
          <w:p w14:paraId="328097D5" w14:textId="77777777" w:rsidR="008D7B9C" w:rsidRPr="004243F9" w:rsidRDefault="008D7B9C" w:rsidP="008D7B9C">
            <w:pPr>
              <w:spacing w:after="0"/>
              <w:jc w:val="both"/>
              <w:rPr>
                <w:sz w:val="22"/>
                <w:szCs w:val="22"/>
                <w:lang w:val="en-IE" w:eastAsia="x-none"/>
              </w:rPr>
            </w:pPr>
            <w:r w:rsidRPr="004243F9">
              <w:rPr>
                <w:sz w:val="22"/>
                <w:szCs w:val="22"/>
                <w:lang w:val="en-IE" w:eastAsia="x-none"/>
              </w:rPr>
              <w:t>For the study of co-channel coexistence solutions in Rel-18, the combination of operational modes Mode 2 NR SL with Mode 4 LTE SL (Combination A) is considered with high priority.</w:t>
            </w:r>
          </w:p>
          <w:p w14:paraId="0A4D9D99" w14:textId="77777777" w:rsidR="008D7B9C" w:rsidRPr="004243F9" w:rsidRDefault="008D7B9C" w:rsidP="008D7B9C">
            <w:pPr>
              <w:pStyle w:val="ListParagraph"/>
              <w:numPr>
                <w:ilvl w:val="0"/>
                <w:numId w:val="8"/>
              </w:numPr>
              <w:autoSpaceDE w:val="0"/>
              <w:autoSpaceDN w:val="0"/>
              <w:adjustRightInd w:val="0"/>
              <w:snapToGrid w:val="0"/>
              <w:jc w:val="both"/>
              <w:rPr>
                <w:rFonts w:ascii="Times New Roman" w:hAnsi="Times New Roman"/>
                <w:bCs/>
                <w:lang w:val="en-IE" w:eastAsia="ko-KR"/>
              </w:rPr>
            </w:pPr>
            <w:r w:rsidRPr="004243F9">
              <w:rPr>
                <w:rFonts w:ascii="Times New Roman" w:hAnsi="Times New Roman"/>
                <w:bCs/>
                <w:lang w:val="en-IE" w:eastAsia="ko-KR"/>
              </w:rPr>
              <w:t>FFS: Whether/how</w:t>
            </w:r>
            <w:r w:rsidRPr="004243F9">
              <w:rPr>
                <w:rFonts w:ascii="Times New Roman" w:hAnsi="Times New Roman"/>
                <w:bCs/>
                <w:color w:val="5B9BD5"/>
                <w:lang w:val="en-IE" w:eastAsia="ko-KR"/>
              </w:rPr>
              <w:t xml:space="preserve"> </w:t>
            </w:r>
            <w:r w:rsidRPr="004243F9">
              <w:rPr>
                <w:rFonts w:ascii="Times New Roman" w:hAnsi="Times New Roman"/>
                <w:bCs/>
                <w:lang w:val="en-IE" w:eastAsia="ko-KR"/>
              </w:rPr>
              <w:t>to support Mode 1 NR SL + Mode 4 LTE SL (Combination B) and/or Mode 2 NR SL + Mode 3 LTE SL (Combination C).</w:t>
            </w:r>
          </w:p>
          <w:p w14:paraId="5EA3BA8A" w14:textId="77777777" w:rsidR="008D7B9C" w:rsidRPr="004243F9" w:rsidRDefault="008D7B9C" w:rsidP="008D7B9C">
            <w:pPr>
              <w:spacing w:after="0"/>
              <w:jc w:val="both"/>
              <w:rPr>
                <w:sz w:val="22"/>
                <w:szCs w:val="22"/>
                <w:lang w:val="en-IE" w:eastAsia="x-none"/>
              </w:rPr>
            </w:pPr>
          </w:p>
          <w:p w14:paraId="4A3836AB" w14:textId="77777777" w:rsidR="008D7B9C" w:rsidRPr="004243F9" w:rsidRDefault="008D7B9C" w:rsidP="008D7B9C">
            <w:pPr>
              <w:spacing w:after="0"/>
              <w:jc w:val="both"/>
              <w:rPr>
                <w:b/>
                <w:sz w:val="22"/>
                <w:szCs w:val="22"/>
                <w:lang w:val="en-IE" w:eastAsia="x-none"/>
              </w:rPr>
            </w:pPr>
            <w:r w:rsidRPr="004243F9">
              <w:rPr>
                <w:b/>
                <w:sz w:val="22"/>
                <w:szCs w:val="22"/>
                <w:highlight w:val="green"/>
                <w:lang w:val="en-IE" w:eastAsia="x-none"/>
              </w:rPr>
              <w:t>Agreement</w:t>
            </w:r>
          </w:p>
          <w:p w14:paraId="69962598" w14:textId="77777777" w:rsidR="008D7B9C" w:rsidRPr="004243F9" w:rsidRDefault="008D7B9C" w:rsidP="008D7B9C">
            <w:pPr>
              <w:pStyle w:val="ListParagraph"/>
              <w:ind w:left="0"/>
              <w:jc w:val="both"/>
              <w:rPr>
                <w:rFonts w:ascii="Times New Roman" w:hAnsi="Times New Roman"/>
                <w:bCs/>
                <w:lang w:val="en-IE" w:eastAsia="ko-KR"/>
              </w:rPr>
            </w:pPr>
            <w:r w:rsidRPr="004243F9">
              <w:rPr>
                <w:rFonts w:ascii="Times New Roman" w:hAnsi="Times New Roman"/>
                <w:bCs/>
                <w:lang w:val="en-IE" w:eastAsia="ko-KR"/>
              </w:rPr>
              <w:t xml:space="preserve">For evaluation of co-channel coexistence solutions in Rel-18, support the inclusion of dual module devices with NR+LTE modules using the following UE dropping models: </w:t>
            </w:r>
          </w:p>
          <w:p w14:paraId="402D3281" w14:textId="77777777" w:rsidR="008D7B9C" w:rsidRPr="004243F9" w:rsidRDefault="008D7B9C" w:rsidP="008D7B9C">
            <w:pPr>
              <w:pStyle w:val="ListParagraph"/>
              <w:numPr>
                <w:ilvl w:val="0"/>
                <w:numId w:val="8"/>
              </w:numPr>
              <w:autoSpaceDE w:val="0"/>
              <w:autoSpaceDN w:val="0"/>
              <w:adjustRightInd w:val="0"/>
              <w:snapToGrid w:val="0"/>
              <w:ind w:hanging="357"/>
              <w:jc w:val="both"/>
              <w:rPr>
                <w:rFonts w:ascii="Times New Roman" w:hAnsi="Times New Roman"/>
                <w:bCs/>
                <w:lang w:val="en-IE" w:eastAsia="ko-KR"/>
              </w:rPr>
            </w:pPr>
            <w:r w:rsidRPr="004243F9">
              <w:rPr>
                <w:rFonts w:ascii="Times New Roman" w:hAnsi="Times New Roman"/>
                <w:bCs/>
                <w:lang w:val="en-IE"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w:t>
            </w:r>
            <w:r w:rsidRPr="004243F9">
              <w:rPr>
                <w:rFonts w:ascii="Times New Roman" w:hAnsi="Times New Roman"/>
                <w:bCs/>
                <w:lang w:val="en-IE" w:eastAsia="ko-KR"/>
              </w:rPr>
              <w:lastRenderedPageBreak/>
              <w:t>doubling the time in the upper limit, resulting in max{2 meter, an exponential random variable with the average of the speed * 4sec}.</w:t>
            </w:r>
          </w:p>
          <w:p w14:paraId="20F74320" w14:textId="77777777" w:rsidR="008D7B9C" w:rsidRPr="004243F9" w:rsidRDefault="008D7B9C" w:rsidP="008D7B9C">
            <w:pPr>
              <w:pStyle w:val="ListParagraph"/>
              <w:numPr>
                <w:ilvl w:val="0"/>
                <w:numId w:val="8"/>
              </w:numPr>
              <w:autoSpaceDE w:val="0"/>
              <w:autoSpaceDN w:val="0"/>
              <w:adjustRightInd w:val="0"/>
              <w:snapToGrid w:val="0"/>
              <w:ind w:hanging="357"/>
              <w:jc w:val="both"/>
              <w:rPr>
                <w:rFonts w:ascii="Times New Roman" w:hAnsi="Times New Roman"/>
                <w:bCs/>
                <w:lang w:val="en-IE" w:eastAsia="ko-KR"/>
              </w:rPr>
            </w:pPr>
            <w:r w:rsidRPr="004243F9">
              <w:rPr>
                <w:rFonts w:ascii="Times New Roman" w:hAnsi="Times New Roman"/>
                <w:bCs/>
                <w:lang w:val="en-IE"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48D6E84F" w14:textId="77777777" w:rsidR="008D7B9C" w:rsidRPr="004243F9" w:rsidRDefault="008D7B9C" w:rsidP="008D7B9C">
            <w:pPr>
              <w:pStyle w:val="ListParagraph"/>
              <w:ind w:left="0"/>
              <w:jc w:val="both"/>
              <w:rPr>
                <w:rFonts w:ascii="Times New Roman" w:hAnsi="Times New Roman"/>
                <w:bCs/>
                <w:lang w:val="en-IE" w:eastAsia="ko-KR"/>
              </w:rPr>
            </w:pPr>
            <w:r w:rsidRPr="004243F9">
              <w:rPr>
                <w:rFonts w:ascii="Times New Roman" w:hAnsi="Times New Roman"/>
                <w:bCs/>
                <w:lang w:val="en-IE" w:eastAsia="ko-KR"/>
              </w:rPr>
              <w:t>Companies should mention the UE dropping model and the distribution of each device type (single/dual module) used in their simulation assumptions.</w:t>
            </w:r>
          </w:p>
          <w:p w14:paraId="779AF5B0" w14:textId="77777777" w:rsidR="008D7B9C" w:rsidRPr="004243F9" w:rsidRDefault="008D7B9C" w:rsidP="008D7B9C">
            <w:pPr>
              <w:spacing w:after="0"/>
              <w:jc w:val="both"/>
              <w:rPr>
                <w:sz w:val="22"/>
                <w:szCs w:val="22"/>
                <w:lang w:val="en-IE" w:eastAsia="x-none"/>
              </w:rPr>
            </w:pPr>
          </w:p>
          <w:p w14:paraId="0ED05CB9" w14:textId="77777777" w:rsidR="008D7B9C" w:rsidRPr="004243F9" w:rsidRDefault="008D7B9C" w:rsidP="008D7B9C">
            <w:pPr>
              <w:spacing w:after="0"/>
              <w:jc w:val="both"/>
              <w:rPr>
                <w:b/>
                <w:sz w:val="22"/>
                <w:szCs w:val="22"/>
                <w:lang w:val="en-IE" w:eastAsia="x-none"/>
              </w:rPr>
            </w:pPr>
            <w:r w:rsidRPr="004243F9">
              <w:rPr>
                <w:b/>
                <w:sz w:val="22"/>
                <w:szCs w:val="22"/>
                <w:highlight w:val="green"/>
                <w:lang w:val="en-IE" w:eastAsia="x-none"/>
              </w:rPr>
              <w:t>Agreement</w:t>
            </w:r>
          </w:p>
          <w:p w14:paraId="6A81DB61" w14:textId="77777777" w:rsidR="008D7B9C" w:rsidRPr="004243F9" w:rsidRDefault="008D7B9C" w:rsidP="008D7B9C">
            <w:pPr>
              <w:spacing w:after="0"/>
              <w:jc w:val="both"/>
              <w:rPr>
                <w:sz w:val="22"/>
                <w:szCs w:val="22"/>
                <w:lang w:val="en-IE" w:eastAsia="x-none"/>
              </w:rPr>
            </w:pPr>
            <w:r w:rsidRPr="004243F9">
              <w:rPr>
                <w:sz w:val="22"/>
                <w:szCs w:val="22"/>
                <w:lang w:val="en-IE" w:eastAsia="x-none"/>
              </w:rPr>
              <w:t>Feasibility of semi-static resource pool partitioning and dynamic resource sharing as possible solutions for co-channel coexistence are to be studied.</w:t>
            </w:r>
          </w:p>
          <w:p w14:paraId="12C9FE98" w14:textId="77777777" w:rsidR="008D7B9C" w:rsidRPr="004243F9" w:rsidRDefault="008D7B9C" w:rsidP="008D7B9C">
            <w:pPr>
              <w:spacing w:after="0"/>
              <w:jc w:val="both"/>
              <w:rPr>
                <w:color w:val="1F497D"/>
                <w:sz w:val="22"/>
                <w:szCs w:val="22"/>
                <w:lang w:val="en-IE" w:eastAsia="zh-CN"/>
              </w:rPr>
            </w:pPr>
          </w:p>
          <w:p w14:paraId="6A38C556" w14:textId="77777777" w:rsidR="008D7B9C" w:rsidRPr="004243F9" w:rsidRDefault="008D7B9C" w:rsidP="008D7B9C">
            <w:pPr>
              <w:spacing w:after="0"/>
              <w:jc w:val="both"/>
              <w:rPr>
                <w:b/>
                <w:sz w:val="22"/>
                <w:szCs w:val="22"/>
                <w:lang w:val="en-IE" w:eastAsia="x-none"/>
              </w:rPr>
            </w:pPr>
            <w:r w:rsidRPr="004243F9">
              <w:rPr>
                <w:b/>
                <w:sz w:val="22"/>
                <w:szCs w:val="22"/>
                <w:highlight w:val="green"/>
                <w:lang w:val="en-IE" w:eastAsia="x-none"/>
              </w:rPr>
              <w:t>Agreement</w:t>
            </w:r>
          </w:p>
          <w:p w14:paraId="1EF77652" w14:textId="77777777" w:rsidR="008D7B9C" w:rsidRPr="004243F9" w:rsidRDefault="008D7B9C" w:rsidP="008D7B9C">
            <w:pPr>
              <w:spacing w:after="0"/>
              <w:jc w:val="both"/>
              <w:rPr>
                <w:sz w:val="22"/>
                <w:szCs w:val="22"/>
                <w:lang w:val="en-IE" w:eastAsia="x-none"/>
              </w:rPr>
            </w:pPr>
            <w:r w:rsidRPr="004243F9">
              <w:rPr>
                <w:sz w:val="22"/>
                <w:szCs w:val="22"/>
                <w:lang w:val="en-IE" w:eastAsia="x-none"/>
              </w:rPr>
              <w:t xml:space="preserve">For studying the feasibility of dynamic resource sharing as a possible solution for co-channel coexistence, </w:t>
            </w:r>
          </w:p>
          <w:p w14:paraId="1682E7DB" w14:textId="77777777" w:rsidR="008D7B9C" w:rsidRPr="004243F9" w:rsidRDefault="008D7B9C" w:rsidP="008D7B9C">
            <w:pPr>
              <w:pStyle w:val="ListParagraph"/>
              <w:numPr>
                <w:ilvl w:val="0"/>
                <w:numId w:val="8"/>
              </w:numPr>
              <w:autoSpaceDE w:val="0"/>
              <w:autoSpaceDN w:val="0"/>
              <w:adjustRightInd w:val="0"/>
              <w:snapToGrid w:val="0"/>
              <w:ind w:hanging="357"/>
              <w:jc w:val="both"/>
              <w:rPr>
                <w:rFonts w:ascii="Times New Roman" w:hAnsi="Times New Roman"/>
                <w:bCs/>
                <w:lang w:val="en-IE" w:eastAsia="ko-KR"/>
              </w:rPr>
            </w:pPr>
            <w:r w:rsidRPr="004243F9">
              <w:rPr>
                <w:rFonts w:ascii="Times New Roman" w:hAnsi="Times New Roman"/>
                <w:bCs/>
                <w:lang w:val="en-IE" w:eastAsia="ko-KR"/>
              </w:rPr>
              <w:t>For device type A, the NR SL module uses the sensing and resource reservation information shared by the LTE SL module.</w:t>
            </w:r>
          </w:p>
          <w:p w14:paraId="37057BA6" w14:textId="77777777" w:rsidR="008D7B9C" w:rsidRPr="004243F9" w:rsidRDefault="008D7B9C" w:rsidP="008D7B9C">
            <w:pPr>
              <w:pStyle w:val="ListParagraph"/>
              <w:numPr>
                <w:ilvl w:val="1"/>
                <w:numId w:val="8"/>
              </w:numPr>
              <w:autoSpaceDE w:val="0"/>
              <w:autoSpaceDN w:val="0"/>
              <w:adjustRightInd w:val="0"/>
              <w:snapToGrid w:val="0"/>
              <w:jc w:val="both"/>
              <w:rPr>
                <w:rFonts w:ascii="Times New Roman" w:hAnsi="Times New Roman"/>
                <w:bCs/>
                <w:lang w:val="en-IE" w:eastAsia="ko-KR"/>
              </w:rPr>
            </w:pPr>
            <w:r w:rsidRPr="004243F9">
              <w:rPr>
                <w:rFonts w:ascii="Times New Roman" w:hAnsi="Times New Roman"/>
                <w:bCs/>
                <w:lang w:val="en-IE" w:eastAsia="ko-KR"/>
              </w:rPr>
              <w:t>FFS details on how the NR SL module uses this information.</w:t>
            </w:r>
          </w:p>
          <w:p w14:paraId="686566E5" w14:textId="77777777" w:rsidR="008D7B9C" w:rsidRPr="004243F9" w:rsidRDefault="008D7B9C" w:rsidP="008D7B9C">
            <w:pPr>
              <w:pStyle w:val="ListParagraph"/>
              <w:numPr>
                <w:ilvl w:val="1"/>
                <w:numId w:val="8"/>
              </w:numPr>
              <w:autoSpaceDE w:val="0"/>
              <w:autoSpaceDN w:val="0"/>
              <w:adjustRightInd w:val="0"/>
              <w:snapToGrid w:val="0"/>
              <w:jc w:val="both"/>
              <w:rPr>
                <w:rFonts w:ascii="Times New Roman" w:hAnsi="Times New Roman"/>
                <w:bCs/>
                <w:lang w:val="en-IE" w:eastAsia="ko-KR"/>
              </w:rPr>
            </w:pPr>
            <w:r w:rsidRPr="004243F9">
              <w:rPr>
                <w:rFonts w:ascii="Times New Roman" w:hAnsi="Times New Roman"/>
                <w:bCs/>
                <w:lang w:val="en-IE" w:eastAsia="ko-KR"/>
              </w:rPr>
              <w:t>FFS details on how the LTE SL module shares the information to the NR SL module, exact information shared, timeline etc.</w:t>
            </w:r>
          </w:p>
          <w:p w14:paraId="152945FF" w14:textId="77777777" w:rsidR="008D7B9C" w:rsidRPr="004243F9" w:rsidRDefault="008D7B9C" w:rsidP="008D7B9C">
            <w:pPr>
              <w:pStyle w:val="ListParagraph"/>
              <w:numPr>
                <w:ilvl w:val="0"/>
                <w:numId w:val="8"/>
              </w:numPr>
              <w:autoSpaceDE w:val="0"/>
              <w:autoSpaceDN w:val="0"/>
              <w:adjustRightInd w:val="0"/>
              <w:snapToGrid w:val="0"/>
              <w:ind w:hanging="357"/>
              <w:jc w:val="both"/>
              <w:rPr>
                <w:rFonts w:ascii="Times New Roman" w:hAnsi="Times New Roman"/>
                <w:bCs/>
                <w:lang w:val="en-IE" w:eastAsia="ko-KR"/>
              </w:rPr>
            </w:pPr>
            <w:r w:rsidRPr="004243F9">
              <w:rPr>
                <w:rFonts w:ascii="Times New Roman" w:hAnsi="Times New Roman"/>
                <w:bCs/>
                <w:lang w:val="en-IE" w:eastAsia="ko-KR"/>
              </w:rPr>
              <w:t>FFS: Whether/how to define other method(s) for device type A to be aware of resources being occupied by LTE SL.</w:t>
            </w:r>
          </w:p>
          <w:p w14:paraId="6B6F0334" w14:textId="77777777" w:rsidR="008D7B9C" w:rsidRPr="004243F9" w:rsidRDefault="008D7B9C" w:rsidP="008D7B9C">
            <w:pPr>
              <w:pStyle w:val="ListParagraph"/>
              <w:numPr>
                <w:ilvl w:val="0"/>
                <w:numId w:val="8"/>
              </w:numPr>
              <w:autoSpaceDE w:val="0"/>
              <w:autoSpaceDN w:val="0"/>
              <w:adjustRightInd w:val="0"/>
              <w:snapToGrid w:val="0"/>
              <w:ind w:hanging="357"/>
              <w:jc w:val="both"/>
              <w:rPr>
                <w:rFonts w:ascii="Times New Roman" w:hAnsi="Times New Roman"/>
                <w:bCs/>
                <w:lang w:val="en-IE" w:eastAsia="ko-KR"/>
              </w:rPr>
            </w:pPr>
            <w:r w:rsidRPr="004243F9">
              <w:rPr>
                <w:rFonts w:ascii="Times New Roman" w:hAnsi="Times New Roman"/>
                <w:bCs/>
                <w:lang w:val="en-IE" w:eastAsia="ko-KR"/>
              </w:rPr>
              <w:t>FFS: Whether/how device type B should be supported.</w:t>
            </w:r>
          </w:p>
          <w:p w14:paraId="1CDACB3E" w14:textId="77777777" w:rsidR="008D7B9C" w:rsidRPr="004243F9" w:rsidRDefault="008D7B9C" w:rsidP="008D7B9C">
            <w:pPr>
              <w:spacing w:after="0"/>
              <w:jc w:val="both"/>
              <w:rPr>
                <w:rFonts w:ascii="Times" w:hAnsi="Times" w:cs="Times"/>
                <w:iCs/>
                <w:sz w:val="22"/>
                <w:szCs w:val="22"/>
                <w:lang w:val="en-IE" w:eastAsia="ko-KR"/>
              </w:rPr>
            </w:pPr>
          </w:p>
          <w:p w14:paraId="10B3CBFD" w14:textId="77777777" w:rsidR="008D7B9C" w:rsidRPr="004243F9" w:rsidRDefault="008D7B9C" w:rsidP="008D7B9C">
            <w:pPr>
              <w:spacing w:after="0" w:line="276" w:lineRule="auto"/>
              <w:jc w:val="both"/>
              <w:rPr>
                <w:b/>
                <w:bCs/>
                <w:sz w:val="22"/>
                <w:szCs w:val="22"/>
                <w:lang w:val="en-IE"/>
              </w:rPr>
            </w:pPr>
            <w:r w:rsidRPr="004243F9">
              <w:rPr>
                <w:b/>
                <w:bCs/>
                <w:sz w:val="22"/>
                <w:szCs w:val="22"/>
                <w:lang w:val="en-IE"/>
              </w:rPr>
              <w:t>RAN1 #110:</w:t>
            </w:r>
          </w:p>
          <w:p w14:paraId="5CA560CE" w14:textId="77777777" w:rsidR="008D7B9C" w:rsidRPr="004243F9" w:rsidRDefault="008D7B9C" w:rsidP="008D7B9C">
            <w:pPr>
              <w:spacing w:after="0"/>
              <w:jc w:val="both"/>
              <w:rPr>
                <w:rFonts w:ascii="Times" w:hAnsi="Times" w:cs="Times"/>
                <w:iCs/>
                <w:sz w:val="22"/>
                <w:szCs w:val="22"/>
                <w:lang w:val="en-IE" w:eastAsia="ko-KR"/>
              </w:rPr>
            </w:pPr>
          </w:p>
          <w:p w14:paraId="4F7FAC01" w14:textId="77777777" w:rsidR="008D7B9C" w:rsidRPr="004243F9" w:rsidRDefault="008D7B9C" w:rsidP="008D7B9C">
            <w:pPr>
              <w:spacing w:after="0"/>
              <w:jc w:val="both"/>
              <w:rPr>
                <w:sz w:val="22"/>
                <w:szCs w:val="22"/>
                <w:lang w:val="en-IE" w:eastAsia="x-none"/>
              </w:rPr>
            </w:pPr>
            <w:r w:rsidRPr="004243F9">
              <w:rPr>
                <w:sz w:val="22"/>
                <w:szCs w:val="22"/>
                <w:highlight w:val="darkYellow"/>
                <w:lang w:val="en-IE" w:eastAsia="x-none"/>
              </w:rPr>
              <w:t>Working assumption</w:t>
            </w:r>
          </w:p>
          <w:p w14:paraId="6FF69527" w14:textId="77777777" w:rsidR="008D7B9C" w:rsidRPr="004243F9" w:rsidRDefault="008D7B9C" w:rsidP="008D7B9C">
            <w:pPr>
              <w:spacing w:after="0"/>
              <w:jc w:val="both"/>
              <w:rPr>
                <w:sz w:val="22"/>
                <w:szCs w:val="22"/>
                <w:lang w:val="en-IE" w:eastAsia="ko-KR"/>
              </w:rPr>
            </w:pPr>
            <w:r w:rsidRPr="004243F9">
              <w:rPr>
                <w:rFonts w:eastAsia="MS Mincho"/>
                <w:sz w:val="22"/>
                <w:szCs w:val="22"/>
                <w:lang w:val="en-IE"/>
              </w:rPr>
              <w:t xml:space="preserve">Co-channel coexistence between LTE SL and NR SL is supported for device type A. Device type A contains both LTE SL and NR SL modules. </w:t>
            </w:r>
            <w:r w:rsidRPr="004243F9">
              <w:rPr>
                <w:sz w:val="22"/>
                <w:szCs w:val="22"/>
                <w:lang w:val="en-IE" w:eastAsia="ko-KR"/>
              </w:rPr>
              <w:t>For device type A, the NR SL module may use the sensing and resource reservation information shared by the LTE SL module.</w:t>
            </w:r>
          </w:p>
          <w:p w14:paraId="61C4DD7F" w14:textId="77777777" w:rsidR="008D7B9C" w:rsidRPr="004243F9" w:rsidRDefault="008D7B9C" w:rsidP="008D7B9C">
            <w:pPr>
              <w:spacing w:after="0"/>
              <w:jc w:val="both"/>
              <w:rPr>
                <w:b/>
                <w:bCs/>
                <w:sz w:val="22"/>
                <w:szCs w:val="22"/>
                <w:u w:val="single"/>
                <w:lang w:val="en-IE" w:eastAsia="zh-CN"/>
              </w:rPr>
            </w:pPr>
          </w:p>
          <w:p w14:paraId="5872335E" w14:textId="77777777" w:rsidR="008D7B9C" w:rsidRPr="004243F9" w:rsidRDefault="008D7B9C" w:rsidP="008D7B9C">
            <w:pPr>
              <w:pStyle w:val="3GPPNormalText"/>
              <w:rPr>
                <w:lang w:val="en-IE"/>
              </w:rPr>
            </w:pPr>
            <w:r w:rsidRPr="004243F9">
              <w:rPr>
                <w:lang w:val="en-IE"/>
              </w:rPr>
              <w:t>Conclusion</w:t>
            </w:r>
          </w:p>
          <w:p w14:paraId="30297C02" w14:textId="77777777" w:rsidR="008D7B9C" w:rsidRPr="004243F9" w:rsidRDefault="008D7B9C" w:rsidP="008D7B9C">
            <w:pPr>
              <w:pStyle w:val="ListParagraph"/>
              <w:spacing w:line="256" w:lineRule="auto"/>
              <w:ind w:left="0"/>
              <w:jc w:val="both"/>
              <w:rPr>
                <w:rFonts w:ascii="Times New Roman" w:eastAsia="MS Mincho" w:hAnsi="Times New Roman"/>
                <w:lang w:val="en-IE"/>
              </w:rPr>
            </w:pPr>
            <w:r w:rsidRPr="004243F9">
              <w:rPr>
                <w:rFonts w:ascii="Times New Roman" w:eastAsia="MS Mincho" w:hAnsi="Times New Roman"/>
                <w:lang w:val="en-IE"/>
              </w:rPr>
              <w:t>For co-channel coexistence in Rel-18, RAN1 concludes that the TDM-based semi-static resource pool partitioning based on Rel-16/17 specifications is one possible solution to ensure co-channel coexistence between LTE-V UEs and NR-V UEs.</w:t>
            </w:r>
          </w:p>
          <w:p w14:paraId="428730EB" w14:textId="77777777" w:rsidR="008D7B9C" w:rsidRPr="004243F9" w:rsidRDefault="008D7B9C" w:rsidP="008D7B9C">
            <w:pPr>
              <w:pStyle w:val="ListParagraph"/>
              <w:numPr>
                <w:ilvl w:val="1"/>
                <w:numId w:val="12"/>
              </w:numPr>
              <w:spacing w:line="256" w:lineRule="auto"/>
              <w:ind w:left="720"/>
              <w:jc w:val="both"/>
              <w:rPr>
                <w:rFonts w:ascii="Times New Roman" w:eastAsia="MS Mincho" w:hAnsi="Times New Roman"/>
                <w:lang w:val="en-IE"/>
              </w:rPr>
            </w:pPr>
            <w:r w:rsidRPr="004243F9">
              <w:rPr>
                <w:rFonts w:ascii="Times New Roman" w:eastAsia="MS Mincho" w:hAnsi="Times New Roman"/>
                <w:lang w:val="en-IE"/>
              </w:rPr>
              <w:t>Note: The LTE and NR resource pools do not overlap in time with each other in the TDM-based semi-static resource pool partitioning.</w:t>
            </w:r>
          </w:p>
          <w:p w14:paraId="576C7931" w14:textId="77777777" w:rsidR="008D7B9C" w:rsidRPr="004243F9" w:rsidRDefault="008D7B9C" w:rsidP="008D7B9C">
            <w:pPr>
              <w:pStyle w:val="ListParagraph"/>
              <w:numPr>
                <w:ilvl w:val="1"/>
                <w:numId w:val="12"/>
              </w:numPr>
              <w:spacing w:line="256" w:lineRule="auto"/>
              <w:ind w:left="720"/>
              <w:jc w:val="both"/>
              <w:rPr>
                <w:rFonts w:ascii="Times New Roman" w:eastAsia="MS Mincho" w:hAnsi="Times New Roman"/>
                <w:lang w:val="en-IE"/>
              </w:rPr>
            </w:pPr>
            <w:r w:rsidRPr="004243F9">
              <w:rPr>
                <w:rFonts w:ascii="Times New Roman" w:eastAsia="MS Mincho" w:hAnsi="Times New Roman"/>
                <w:lang w:val="en-IE"/>
              </w:rPr>
              <w:t>Note 2: Rel-16 in-device coexistence framework can ensure alignment between the slot boundary of the NR SL time slot and the subframe boundary of the LTE SL subframe</w:t>
            </w:r>
          </w:p>
          <w:p w14:paraId="77723420" w14:textId="77777777" w:rsidR="008D7B9C" w:rsidRPr="004243F9" w:rsidRDefault="008D7B9C" w:rsidP="008D7B9C">
            <w:pPr>
              <w:pStyle w:val="ListParagraph"/>
              <w:numPr>
                <w:ilvl w:val="1"/>
                <w:numId w:val="12"/>
              </w:numPr>
              <w:spacing w:line="256" w:lineRule="auto"/>
              <w:ind w:left="720"/>
              <w:jc w:val="both"/>
              <w:rPr>
                <w:rFonts w:ascii="Times New Roman" w:eastAsia="MS Mincho" w:hAnsi="Times New Roman"/>
                <w:lang w:val="en-IE"/>
              </w:rPr>
            </w:pPr>
            <w:r w:rsidRPr="004243F9">
              <w:rPr>
                <w:rFonts w:ascii="Times New Roman" w:eastAsia="MS Mincho" w:hAnsi="Times New Roman"/>
                <w:lang w:val="en-IE"/>
              </w:rPr>
              <w:t>FFS: potential enhancements for synchronization can be further investigated</w:t>
            </w:r>
          </w:p>
          <w:p w14:paraId="73469BF8" w14:textId="77777777" w:rsidR="008D7B9C" w:rsidRPr="004243F9" w:rsidRDefault="008D7B9C" w:rsidP="008D7B9C">
            <w:pPr>
              <w:pStyle w:val="3GPPNormalText"/>
              <w:rPr>
                <w:highlight w:val="green"/>
                <w:lang w:val="en-IE"/>
              </w:rPr>
            </w:pPr>
          </w:p>
          <w:p w14:paraId="76DA6C1B" w14:textId="77777777" w:rsidR="008D7B9C" w:rsidRPr="004243F9" w:rsidRDefault="008D7B9C" w:rsidP="008D7B9C">
            <w:pPr>
              <w:pStyle w:val="3GPPNormalText"/>
              <w:rPr>
                <w:lang w:val="en-IE"/>
              </w:rPr>
            </w:pPr>
            <w:r w:rsidRPr="004243F9">
              <w:rPr>
                <w:highlight w:val="green"/>
                <w:lang w:val="en-IE"/>
              </w:rPr>
              <w:t>Agreement</w:t>
            </w:r>
          </w:p>
          <w:p w14:paraId="3472411E" w14:textId="77777777" w:rsidR="008D7B9C" w:rsidRPr="004243F9" w:rsidRDefault="008D7B9C" w:rsidP="008D7B9C">
            <w:pPr>
              <w:pStyle w:val="ListParagraph"/>
              <w:spacing w:line="256" w:lineRule="auto"/>
              <w:ind w:left="0"/>
              <w:jc w:val="both"/>
              <w:rPr>
                <w:rFonts w:ascii="Times New Roman" w:eastAsia="MS Mincho" w:hAnsi="Times New Roman"/>
                <w:lang w:val="en-IE"/>
              </w:rPr>
            </w:pPr>
            <w:r w:rsidRPr="004243F9">
              <w:rPr>
                <w:rFonts w:ascii="Times New Roman" w:eastAsia="MS Mincho" w:hAnsi="Times New Roman"/>
                <w:lang w:val="en-IE"/>
              </w:rPr>
              <w:t>For co-channel coexistence in Rel-18, dynamic resource pool sharing is studied, with the following constraints:</w:t>
            </w:r>
          </w:p>
          <w:p w14:paraId="1E38F8BD" w14:textId="77777777" w:rsidR="008D7B9C" w:rsidRPr="004243F9" w:rsidRDefault="008D7B9C" w:rsidP="008D7B9C">
            <w:pPr>
              <w:pStyle w:val="ListParagraph"/>
              <w:numPr>
                <w:ilvl w:val="1"/>
                <w:numId w:val="12"/>
              </w:numPr>
              <w:spacing w:line="256" w:lineRule="auto"/>
              <w:ind w:left="720"/>
              <w:jc w:val="both"/>
              <w:rPr>
                <w:rFonts w:ascii="Times New Roman" w:eastAsia="MS Mincho" w:hAnsi="Times New Roman"/>
                <w:lang w:val="en-IE"/>
              </w:rPr>
            </w:pPr>
            <w:r w:rsidRPr="004243F9">
              <w:rPr>
                <w:rFonts w:ascii="Times New Roman" w:eastAsia="MS Mincho" w:hAnsi="Times New Roman"/>
                <w:lang w:val="en-IE"/>
              </w:rPr>
              <w:t>NR SL resource pool is configured with 15 kHz SCS.</w:t>
            </w:r>
          </w:p>
          <w:p w14:paraId="0AAB202A" w14:textId="77777777" w:rsidR="008D7B9C" w:rsidRPr="004243F9" w:rsidRDefault="008D7B9C" w:rsidP="008D7B9C">
            <w:pPr>
              <w:pStyle w:val="ListParagraph"/>
              <w:numPr>
                <w:ilvl w:val="2"/>
                <w:numId w:val="12"/>
              </w:numPr>
              <w:spacing w:line="256" w:lineRule="auto"/>
              <w:ind w:left="1080"/>
              <w:jc w:val="both"/>
              <w:rPr>
                <w:rFonts w:ascii="Times New Roman" w:eastAsia="MS Mincho" w:hAnsi="Times New Roman"/>
                <w:lang w:val="en-IE"/>
              </w:rPr>
            </w:pPr>
            <w:r w:rsidRPr="004243F9">
              <w:rPr>
                <w:rFonts w:ascii="Times New Roman" w:eastAsia="MS Mincho" w:hAnsi="Times New Roman"/>
                <w:lang w:val="en-IE"/>
              </w:rPr>
              <w:t>FFS support of NR SL resource pool configured with higher SCS, including other solutions to overcome the AGC issue caused by the differing SCSs between the NR SL and LTE SL resource pools</w:t>
            </w:r>
          </w:p>
          <w:p w14:paraId="61FD92E5" w14:textId="77777777" w:rsidR="008D7B9C" w:rsidRPr="004243F9" w:rsidRDefault="008D7B9C" w:rsidP="008D7B9C">
            <w:pPr>
              <w:pStyle w:val="ListParagraph"/>
              <w:numPr>
                <w:ilvl w:val="1"/>
                <w:numId w:val="12"/>
              </w:numPr>
              <w:spacing w:line="256" w:lineRule="auto"/>
              <w:ind w:left="720"/>
              <w:jc w:val="both"/>
              <w:rPr>
                <w:rFonts w:ascii="Times New Roman" w:eastAsia="MS Mincho" w:hAnsi="Times New Roman"/>
                <w:lang w:val="en-IE"/>
              </w:rPr>
            </w:pPr>
            <w:r w:rsidRPr="004243F9">
              <w:rPr>
                <w:rFonts w:ascii="Times New Roman" w:eastAsia="MS Mincho" w:hAnsi="Times New Roman"/>
                <w:lang w:val="en-IE"/>
              </w:rPr>
              <w:t>For NR PSFCH (if configured), at least the following alternatives are studied:</w:t>
            </w:r>
          </w:p>
          <w:p w14:paraId="57F93867" w14:textId="77777777" w:rsidR="008D7B9C" w:rsidRPr="004243F9" w:rsidRDefault="008D7B9C" w:rsidP="008D7B9C">
            <w:pPr>
              <w:pStyle w:val="ListParagraph"/>
              <w:numPr>
                <w:ilvl w:val="2"/>
                <w:numId w:val="12"/>
              </w:numPr>
              <w:spacing w:line="256" w:lineRule="auto"/>
              <w:ind w:left="1080"/>
              <w:jc w:val="both"/>
              <w:rPr>
                <w:rFonts w:ascii="Times New Roman" w:eastAsia="MS Mincho" w:hAnsi="Times New Roman"/>
                <w:lang w:val="en-IE"/>
              </w:rPr>
            </w:pPr>
            <w:r w:rsidRPr="004243F9">
              <w:rPr>
                <w:rFonts w:ascii="Times New Roman" w:eastAsia="MS Mincho" w:hAnsi="Times New Roman"/>
                <w:lang w:val="en-IE"/>
              </w:rPr>
              <w:lastRenderedPageBreak/>
              <w:t>Alt 1: Avoid PSFCH transmission in time slots that overlap with subframes used for LTE SL transmissions.</w:t>
            </w:r>
          </w:p>
          <w:p w14:paraId="0EF59FC3" w14:textId="77777777" w:rsidR="008D7B9C" w:rsidRPr="004243F9" w:rsidRDefault="008D7B9C" w:rsidP="008D7B9C">
            <w:pPr>
              <w:pStyle w:val="ListParagraph"/>
              <w:numPr>
                <w:ilvl w:val="3"/>
                <w:numId w:val="12"/>
              </w:numPr>
              <w:spacing w:line="256" w:lineRule="auto"/>
              <w:ind w:left="1440"/>
              <w:jc w:val="both"/>
              <w:rPr>
                <w:rFonts w:ascii="Times New Roman" w:eastAsia="MS Mincho" w:hAnsi="Times New Roman"/>
                <w:lang w:val="en-IE"/>
              </w:rPr>
            </w:pPr>
            <w:r w:rsidRPr="004243F9">
              <w:rPr>
                <w:rFonts w:ascii="Times New Roman" w:eastAsia="MS Mincho" w:hAnsi="Times New Roman"/>
                <w:lang w:val="en-IE"/>
              </w:rPr>
              <w:t>FFS: Avoiding PSFCH transmissions can be performed by the UE transmitting PSFCH and/or the UE transmitting PSSCH.</w:t>
            </w:r>
          </w:p>
          <w:p w14:paraId="7FFEB53B" w14:textId="77777777" w:rsidR="008D7B9C" w:rsidRPr="004243F9" w:rsidRDefault="008D7B9C" w:rsidP="008D7B9C">
            <w:pPr>
              <w:pStyle w:val="ListParagraph"/>
              <w:numPr>
                <w:ilvl w:val="2"/>
                <w:numId w:val="12"/>
              </w:numPr>
              <w:spacing w:line="256" w:lineRule="auto"/>
              <w:ind w:left="1080"/>
              <w:jc w:val="both"/>
              <w:rPr>
                <w:rFonts w:ascii="Times New Roman" w:eastAsia="MS Mincho" w:hAnsi="Times New Roman"/>
                <w:lang w:val="en-IE"/>
              </w:rPr>
            </w:pPr>
            <w:r w:rsidRPr="004243F9">
              <w:rPr>
                <w:rFonts w:ascii="Times New Roman" w:eastAsia="MS Mincho" w:hAnsi="Times New Roman"/>
                <w:lang w:val="en-IE"/>
              </w:rPr>
              <w:t>Alt 2: NR SL UEs use a periodically repeating set of PSFCH slots.</w:t>
            </w:r>
          </w:p>
          <w:p w14:paraId="697B9DE1" w14:textId="77777777" w:rsidR="008D7B9C" w:rsidRPr="004243F9" w:rsidRDefault="008D7B9C" w:rsidP="008D7B9C">
            <w:pPr>
              <w:pStyle w:val="ListParagraph"/>
              <w:numPr>
                <w:ilvl w:val="3"/>
                <w:numId w:val="12"/>
              </w:numPr>
              <w:spacing w:line="256" w:lineRule="auto"/>
              <w:ind w:left="1440"/>
              <w:jc w:val="both"/>
              <w:rPr>
                <w:rFonts w:ascii="Times" w:hAnsi="Times" w:cs="Times"/>
                <w:iCs/>
                <w:lang w:val="en-IE" w:eastAsia="ko-KR"/>
              </w:rPr>
            </w:pPr>
            <w:r w:rsidRPr="004243F9">
              <w:rPr>
                <w:rFonts w:ascii="Times New Roman" w:eastAsia="MS Mincho" w:hAnsi="Times New Roman"/>
                <w:lang w:val="en-IE"/>
              </w:rPr>
              <w:t>FFS: periodicities of the set.</w:t>
            </w:r>
          </w:p>
          <w:p w14:paraId="4664ADE9" w14:textId="77777777" w:rsidR="008D7B9C" w:rsidRPr="004243F9" w:rsidRDefault="008D7B9C" w:rsidP="008D7B9C">
            <w:pPr>
              <w:spacing w:line="256" w:lineRule="auto"/>
              <w:jc w:val="both"/>
              <w:rPr>
                <w:rFonts w:ascii="Times" w:hAnsi="Times" w:cs="Times"/>
                <w:iCs/>
                <w:lang w:val="en-IE" w:eastAsia="ko-KR"/>
              </w:rPr>
            </w:pPr>
          </w:p>
          <w:p w14:paraId="1F709013" w14:textId="77777777" w:rsidR="008D7B9C" w:rsidRPr="004243F9" w:rsidRDefault="008D7B9C" w:rsidP="008D7B9C">
            <w:pPr>
              <w:spacing w:after="0" w:line="276" w:lineRule="auto"/>
              <w:jc w:val="both"/>
              <w:rPr>
                <w:b/>
                <w:bCs/>
                <w:sz w:val="22"/>
                <w:szCs w:val="22"/>
                <w:lang w:val="en-IE"/>
              </w:rPr>
            </w:pPr>
            <w:r w:rsidRPr="004243F9">
              <w:rPr>
                <w:b/>
                <w:bCs/>
                <w:sz w:val="22"/>
                <w:szCs w:val="22"/>
                <w:lang w:val="en-IE"/>
              </w:rPr>
              <w:t>RAN1 #110b-e:</w:t>
            </w:r>
          </w:p>
          <w:p w14:paraId="3C53E6DE" w14:textId="77777777" w:rsidR="008D7B9C" w:rsidRPr="004243F9" w:rsidRDefault="008D7B9C" w:rsidP="008D7B9C">
            <w:pPr>
              <w:spacing w:after="0" w:line="256" w:lineRule="auto"/>
              <w:jc w:val="both"/>
              <w:rPr>
                <w:rFonts w:ascii="Times" w:hAnsi="Times" w:cs="Times"/>
                <w:iCs/>
                <w:sz w:val="22"/>
                <w:szCs w:val="22"/>
                <w:lang w:val="en-IE" w:eastAsia="ko-KR"/>
              </w:rPr>
            </w:pPr>
          </w:p>
          <w:p w14:paraId="79CCB4CD" w14:textId="77777777" w:rsidR="008D7B9C" w:rsidRPr="004243F9" w:rsidRDefault="008D7B9C" w:rsidP="008D7B9C">
            <w:pPr>
              <w:spacing w:after="0"/>
              <w:jc w:val="both"/>
              <w:rPr>
                <w:sz w:val="22"/>
                <w:szCs w:val="22"/>
                <w:lang w:val="en-IE"/>
              </w:rPr>
            </w:pPr>
            <w:r w:rsidRPr="004243F9">
              <w:rPr>
                <w:b/>
                <w:bCs/>
                <w:iCs/>
                <w:sz w:val="22"/>
                <w:szCs w:val="22"/>
                <w:highlight w:val="green"/>
                <w:lang w:val="en-IE"/>
              </w:rPr>
              <w:t>Agreement</w:t>
            </w:r>
          </w:p>
          <w:p w14:paraId="3D411ABA" w14:textId="77777777" w:rsidR="008D7B9C" w:rsidRPr="004243F9" w:rsidRDefault="008D7B9C" w:rsidP="008D7B9C">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For dynamic resource pool sharing, the candidate information shared by the LTE SL module to the NR SL module may include one or more of the following parameters, to be down-selected:</w:t>
            </w:r>
          </w:p>
          <w:p w14:paraId="05AB2DF6"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Time and frequency locations of reserved resources by other LTE UEs, determined based on decoded SCIs</w:t>
            </w:r>
          </w:p>
          <w:p w14:paraId="130EE86C"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SL RSRP measurement results</w:t>
            </w:r>
          </w:p>
          <w:p w14:paraId="3DF73799"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Resource reservation periods based on decoded SCI and for own LTE SL transmissions</w:t>
            </w:r>
          </w:p>
          <w:p w14:paraId="501CC38B"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Priority based on decoded SCI and for own LTE SL transmissions</w:t>
            </w:r>
          </w:p>
          <w:p w14:paraId="7A8698F7"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Time and frequency location of resources used for own LTE SL transmissions</w:t>
            </w:r>
          </w:p>
          <w:p w14:paraId="18A72409"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Candidate resource set S</w:t>
            </w:r>
            <w:r w:rsidRPr="004243F9">
              <w:rPr>
                <w:rFonts w:ascii="Times New Roman" w:eastAsia="MS Mincho" w:hAnsi="Times New Roman"/>
                <w:vertAlign w:val="subscript"/>
                <w:lang w:val="en-IE"/>
              </w:rPr>
              <w:t>A</w:t>
            </w:r>
            <w:r w:rsidRPr="004243F9">
              <w:rPr>
                <w:rFonts w:ascii="Times New Roman" w:eastAsia="MS Mincho" w:hAnsi="Times New Roman"/>
                <w:lang w:val="en-IE"/>
              </w:rPr>
              <w:t xml:space="preserve"> or S</w:t>
            </w:r>
            <w:r w:rsidRPr="004243F9">
              <w:rPr>
                <w:rFonts w:ascii="Times New Roman" w:eastAsia="MS Mincho" w:hAnsi="Times New Roman"/>
                <w:vertAlign w:val="subscript"/>
                <w:lang w:val="en-IE"/>
              </w:rPr>
              <w:t>B</w:t>
            </w:r>
          </w:p>
          <w:p w14:paraId="5F1E1AC0"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SL RSSI measurements</w:t>
            </w:r>
          </w:p>
          <w:p w14:paraId="20F51B68"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LTE logical subframe related information</w:t>
            </w:r>
          </w:p>
          <w:p w14:paraId="76292E95"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Resources corresponding to half-duplex subframes which are not monitored by the LTE SL UE</w:t>
            </w:r>
          </w:p>
          <w:p w14:paraId="24ED071C" w14:textId="77777777" w:rsidR="008D7B9C" w:rsidRPr="004243F9" w:rsidRDefault="008D7B9C" w:rsidP="008D7B9C">
            <w:pPr>
              <w:spacing w:after="0"/>
              <w:jc w:val="both"/>
              <w:rPr>
                <w:iCs/>
                <w:sz w:val="22"/>
                <w:szCs w:val="22"/>
                <w:lang w:val="en-IE"/>
              </w:rPr>
            </w:pPr>
          </w:p>
          <w:p w14:paraId="3436961D" w14:textId="77777777" w:rsidR="008D7B9C" w:rsidRPr="004243F9" w:rsidRDefault="008D7B9C" w:rsidP="008D7B9C">
            <w:pPr>
              <w:spacing w:after="0"/>
              <w:jc w:val="both"/>
              <w:rPr>
                <w:sz w:val="22"/>
                <w:szCs w:val="22"/>
                <w:lang w:val="en-IE"/>
              </w:rPr>
            </w:pPr>
            <w:r w:rsidRPr="004243F9">
              <w:rPr>
                <w:b/>
                <w:bCs/>
                <w:iCs/>
                <w:sz w:val="22"/>
                <w:szCs w:val="22"/>
                <w:highlight w:val="green"/>
                <w:lang w:val="en-IE"/>
              </w:rPr>
              <w:t>Agreement</w:t>
            </w:r>
          </w:p>
          <w:p w14:paraId="2D29A151" w14:textId="77777777" w:rsidR="008D7B9C" w:rsidRPr="004243F9" w:rsidRDefault="008D7B9C" w:rsidP="008D7B9C">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For dynamic resource pool sharing, the NR SL module uses the information shared by the LTE SL module to the NR SL module to determine the set of resources for its own transmission.</w:t>
            </w:r>
          </w:p>
          <w:p w14:paraId="311E5E8B"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FFS: which layer carries out the resource determination: PHY layer or MAC layer.</w:t>
            </w:r>
          </w:p>
          <w:p w14:paraId="751DC439" w14:textId="77777777" w:rsidR="008D7B9C" w:rsidRPr="004243F9" w:rsidRDefault="008D7B9C" w:rsidP="008D7B9C">
            <w:pPr>
              <w:pStyle w:val="ListParagraph"/>
              <w:autoSpaceDE w:val="0"/>
              <w:autoSpaceDN w:val="0"/>
              <w:jc w:val="both"/>
              <w:rPr>
                <w:rFonts w:ascii="Times New Roman" w:eastAsia="MS Mincho" w:hAnsi="Times New Roman"/>
                <w:lang w:val="en-IE"/>
              </w:rPr>
            </w:pPr>
          </w:p>
          <w:p w14:paraId="11FDB4B9" w14:textId="77777777" w:rsidR="008D7B9C" w:rsidRPr="004243F9" w:rsidRDefault="008D7B9C" w:rsidP="008D7B9C">
            <w:pPr>
              <w:spacing w:after="0"/>
              <w:jc w:val="both"/>
              <w:rPr>
                <w:sz w:val="22"/>
                <w:szCs w:val="22"/>
                <w:lang w:val="en-IE"/>
              </w:rPr>
            </w:pPr>
            <w:r w:rsidRPr="004243F9">
              <w:rPr>
                <w:b/>
                <w:bCs/>
                <w:iCs/>
                <w:sz w:val="22"/>
                <w:szCs w:val="22"/>
                <w:highlight w:val="green"/>
                <w:lang w:val="en-IE"/>
              </w:rPr>
              <w:t>Agreement</w:t>
            </w:r>
          </w:p>
          <w:p w14:paraId="4D0AD3FB" w14:textId="77777777" w:rsidR="008D7B9C" w:rsidRPr="004243F9" w:rsidRDefault="008D7B9C" w:rsidP="008D7B9C">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For dynamic resource pool sharing, where the NR SL module uses the candidate information shared by the LTE SL module to the NR SL module, continue studying the following alternatives:</w:t>
            </w:r>
          </w:p>
          <w:p w14:paraId="3373158F"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Alt 1: The LTE SL module provides the NR SL module with the candidate information (excluding at least the candidate resource sets S</w:t>
            </w:r>
            <w:r w:rsidRPr="004243F9">
              <w:rPr>
                <w:rFonts w:ascii="Times New Roman" w:eastAsia="MS Mincho" w:hAnsi="Times New Roman"/>
                <w:vertAlign w:val="subscript"/>
                <w:lang w:val="en-IE"/>
              </w:rPr>
              <w:t>A</w:t>
            </w:r>
            <w:r w:rsidRPr="004243F9">
              <w:rPr>
                <w:rFonts w:ascii="Times New Roman" w:eastAsia="MS Mincho" w:hAnsi="Times New Roman"/>
                <w:lang w:val="en-IE"/>
              </w:rPr>
              <w:t xml:space="preserve"> or S</w:t>
            </w:r>
            <w:r w:rsidRPr="004243F9">
              <w:rPr>
                <w:rFonts w:ascii="Times New Roman" w:eastAsia="MS Mincho" w:hAnsi="Times New Roman"/>
                <w:vertAlign w:val="subscript"/>
                <w:lang w:val="en-IE"/>
              </w:rPr>
              <w:t>B</w:t>
            </w:r>
            <w:r w:rsidRPr="004243F9">
              <w:rPr>
                <w:rFonts w:ascii="Times New Roman" w:eastAsia="MS Mincho" w:hAnsi="Times New Roman"/>
                <w:lang w:val="en-IE"/>
              </w:rPr>
              <w:t>)</w:t>
            </w:r>
          </w:p>
          <w:p w14:paraId="610ECC77" w14:textId="77777777" w:rsidR="008D7B9C" w:rsidRPr="004243F9" w:rsidRDefault="008D7B9C" w:rsidP="008D7B9C">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NR SL module identifies a set of resources based on information shared by the LTE SL module.</w:t>
            </w:r>
          </w:p>
          <w:p w14:paraId="0FC6CFF1" w14:textId="77777777" w:rsidR="008D7B9C" w:rsidRPr="004243F9" w:rsidRDefault="008D7B9C" w:rsidP="008D7B9C">
            <w:pPr>
              <w:pStyle w:val="ListParagraph"/>
              <w:numPr>
                <w:ilvl w:val="2"/>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FFS: how to identify the set of resources</w:t>
            </w:r>
          </w:p>
          <w:p w14:paraId="59241ACE" w14:textId="77777777" w:rsidR="008D7B9C" w:rsidRPr="004243F9" w:rsidRDefault="008D7B9C" w:rsidP="008D7B9C">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NR SL module excludes these identified resources from its own candidate resource set when performing the resource (re)selection procedure.</w:t>
            </w:r>
          </w:p>
          <w:p w14:paraId="59252AE6" w14:textId="77777777" w:rsidR="008D7B9C" w:rsidRPr="004243F9" w:rsidRDefault="008D7B9C" w:rsidP="008D7B9C">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exclusion process is performed in the PHY layer.</w:t>
            </w:r>
          </w:p>
          <w:p w14:paraId="01EBA023" w14:textId="77777777" w:rsidR="008D7B9C" w:rsidRPr="004243F9" w:rsidRDefault="008D7B9C" w:rsidP="008D7B9C">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Note: implementation of Alt 1 should not have specification impact to LTE</w:t>
            </w:r>
          </w:p>
          <w:p w14:paraId="476B0561"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Alt 2: The LTE SL module provides the NR SL module with the candidate resource sets S</w:t>
            </w:r>
            <w:r w:rsidRPr="004243F9">
              <w:rPr>
                <w:rFonts w:ascii="Times New Roman" w:eastAsia="MS Mincho" w:hAnsi="Times New Roman"/>
                <w:vertAlign w:val="subscript"/>
                <w:lang w:val="en-IE"/>
              </w:rPr>
              <w:t>A</w:t>
            </w:r>
            <w:r w:rsidRPr="004243F9">
              <w:rPr>
                <w:rFonts w:ascii="Times New Roman" w:eastAsia="MS Mincho" w:hAnsi="Times New Roman"/>
                <w:lang w:val="en-IE"/>
              </w:rPr>
              <w:t xml:space="preserve"> or S</w:t>
            </w:r>
            <w:r w:rsidRPr="004243F9">
              <w:rPr>
                <w:rFonts w:ascii="Times New Roman" w:eastAsia="MS Mincho" w:hAnsi="Times New Roman"/>
                <w:vertAlign w:val="subscript"/>
                <w:lang w:val="en-IE"/>
              </w:rPr>
              <w:t xml:space="preserve">B </w:t>
            </w:r>
            <w:r w:rsidRPr="004243F9">
              <w:rPr>
                <w:rFonts w:ascii="Times New Roman" w:eastAsia="MS Mincho" w:hAnsi="Times New Roman"/>
                <w:lang w:val="en-IE"/>
              </w:rPr>
              <w:t>shared by the LTE SL module</w:t>
            </w:r>
          </w:p>
          <w:p w14:paraId="6FBA2996" w14:textId="77777777" w:rsidR="008D7B9C" w:rsidRPr="004243F9" w:rsidRDefault="008D7B9C" w:rsidP="008D7B9C">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LTE PHY SL module is provided information from the higher layer to generate a candidate resource set S</w:t>
            </w:r>
            <w:r w:rsidRPr="004243F9">
              <w:rPr>
                <w:rFonts w:ascii="Times New Roman" w:eastAsia="MS Mincho" w:hAnsi="Times New Roman"/>
                <w:vertAlign w:val="subscript"/>
                <w:lang w:val="en-IE"/>
              </w:rPr>
              <w:t>A</w:t>
            </w:r>
            <w:r w:rsidRPr="004243F9">
              <w:rPr>
                <w:rFonts w:ascii="Times New Roman" w:eastAsia="MS Mincho" w:hAnsi="Times New Roman"/>
                <w:lang w:val="en-IE"/>
              </w:rPr>
              <w:t xml:space="preserve"> or S</w:t>
            </w:r>
            <w:r w:rsidRPr="004243F9">
              <w:rPr>
                <w:rFonts w:ascii="Times New Roman" w:eastAsia="MS Mincho" w:hAnsi="Times New Roman"/>
                <w:vertAlign w:val="subscript"/>
                <w:lang w:val="en-IE"/>
              </w:rPr>
              <w:t>B</w:t>
            </w:r>
            <w:r w:rsidRPr="004243F9">
              <w:rPr>
                <w:rFonts w:ascii="Times New Roman" w:eastAsia="MS Mincho" w:hAnsi="Times New Roman"/>
                <w:lang w:val="en-IE"/>
              </w:rPr>
              <w:t>. The resource set S</w:t>
            </w:r>
            <w:r w:rsidRPr="004243F9">
              <w:rPr>
                <w:rFonts w:ascii="Times New Roman" w:eastAsia="MS Mincho" w:hAnsi="Times New Roman"/>
                <w:vertAlign w:val="subscript"/>
                <w:lang w:val="en-IE"/>
              </w:rPr>
              <w:t>A</w:t>
            </w:r>
            <w:r w:rsidRPr="004243F9">
              <w:rPr>
                <w:rFonts w:ascii="Times New Roman" w:eastAsia="MS Mincho" w:hAnsi="Times New Roman"/>
                <w:lang w:val="en-IE"/>
              </w:rPr>
              <w:t xml:space="preserve"> or S</w:t>
            </w:r>
            <w:r w:rsidRPr="004243F9">
              <w:rPr>
                <w:rFonts w:ascii="Times New Roman" w:eastAsia="MS Mincho" w:hAnsi="Times New Roman"/>
                <w:vertAlign w:val="subscript"/>
                <w:lang w:val="en-IE"/>
              </w:rPr>
              <w:t>B</w:t>
            </w:r>
            <w:r w:rsidRPr="004243F9">
              <w:rPr>
                <w:rFonts w:ascii="Times New Roman" w:eastAsia="MS Mincho" w:hAnsi="Times New Roman"/>
                <w:lang w:val="en-IE"/>
              </w:rPr>
              <w:t xml:space="preserve"> is then shared to NR SL module.</w:t>
            </w:r>
          </w:p>
          <w:p w14:paraId="53DA5E0C" w14:textId="77777777" w:rsidR="008D7B9C" w:rsidRPr="004243F9" w:rsidRDefault="008D7B9C" w:rsidP="008D7B9C">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NR SL module performs an intersection operation with the candidate resource set received from the LTE SL module and the candidate resource set generated by the NR SL module.</w:t>
            </w:r>
          </w:p>
          <w:p w14:paraId="7B56C441" w14:textId="77777777" w:rsidR="008D7B9C" w:rsidRPr="004243F9" w:rsidRDefault="008D7B9C" w:rsidP="008D7B9C">
            <w:pPr>
              <w:pStyle w:val="ListParagraph"/>
              <w:numPr>
                <w:ilvl w:val="2"/>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FFS: how to handle the case where this results in an insufficient set of resources</w:t>
            </w:r>
          </w:p>
          <w:p w14:paraId="4AB3DFE8" w14:textId="77777777" w:rsidR="008D7B9C" w:rsidRPr="004243F9" w:rsidRDefault="008D7B9C" w:rsidP="008D7B9C">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The intersection operation is performed in the MAC layer.</w:t>
            </w:r>
          </w:p>
          <w:p w14:paraId="71A1AF81" w14:textId="77777777" w:rsidR="008D7B9C" w:rsidRPr="004243F9" w:rsidRDefault="008D7B9C" w:rsidP="008D7B9C">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FFS: How to handle NR V2X parameter settings that are not supported by LTE V2X, e.g., periodicities, sub-channel sizes, etc</w:t>
            </w:r>
          </w:p>
          <w:p w14:paraId="62D6DB1A" w14:textId="77777777" w:rsidR="008D7B9C" w:rsidRPr="004243F9" w:rsidRDefault="008D7B9C" w:rsidP="008D7B9C">
            <w:pPr>
              <w:pStyle w:val="ListParagraph"/>
              <w:numPr>
                <w:ilvl w:val="1"/>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lastRenderedPageBreak/>
              <w:t>Note: implementation of Alt 2 should not have specification impact to LTE</w:t>
            </w:r>
          </w:p>
          <w:p w14:paraId="67A05C5E"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In the next meeting strive to decide between the two alternatives</w:t>
            </w:r>
          </w:p>
          <w:p w14:paraId="0E047FE2" w14:textId="77777777" w:rsidR="008D7B9C" w:rsidRPr="004243F9" w:rsidRDefault="008D7B9C" w:rsidP="008D7B9C">
            <w:pPr>
              <w:spacing w:after="0"/>
              <w:jc w:val="both"/>
              <w:rPr>
                <w:b/>
                <w:bCs/>
                <w:sz w:val="22"/>
                <w:szCs w:val="22"/>
                <w:u w:val="single"/>
                <w:lang w:val="en-IE" w:eastAsia="zh-CN"/>
              </w:rPr>
            </w:pPr>
          </w:p>
          <w:p w14:paraId="5DAAACA2" w14:textId="77777777" w:rsidR="008D7B9C" w:rsidRPr="004243F9" w:rsidRDefault="008D7B9C" w:rsidP="008D7B9C">
            <w:pPr>
              <w:pStyle w:val="3GPPNormalText"/>
              <w:rPr>
                <w:lang w:val="en-IE"/>
              </w:rPr>
            </w:pPr>
            <w:r w:rsidRPr="004243F9">
              <w:rPr>
                <w:highlight w:val="green"/>
                <w:lang w:val="en-IE"/>
              </w:rPr>
              <w:t>Agreement</w:t>
            </w:r>
          </w:p>
          <w:p w14:paraId="77ADB125" w14:textId="77777777" w:rsidR="008D7B9C" w:rsidRPr="004243F9" w:rsidRDefault="008D7B9C" w:rsidP="008D7B9C">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 xml:space="preserve">For dynamic resource pool sharing, the NR SL module is expected to use the information shared by the LTE SL module to the NR SL module which is known by NR SL module at the latest T ms prior to slot n </w:t>
            </w:r>
            <w:r w:rsidRPr="004243F9">
              <w:rPr>
                <w:rFonts w:ascii="Times New Roman" w:eastAsia="SimSun" w:hAnsi="Times New Roman"/>
                <w:lang w:val="en-IE" w:eastAsia="zh-CN"/>
              </w:rPr>
              <w:t>(as defined in clause 8.1.4 of TS 38.214)</w:t>
            </w:r>
            <w:r w:rsidRPr="004243F9">
              <w:rPr>
                <w:rFonts w:ascii="Times New Roman" w:eastAsia="MS Mincho" w:hAnsi="Times New Roman"/>
                <w:lang w:val="en-IE"/>
              </w:rPr>
              <w:t>, to determine a set of resources for its own (re)transmission.</w:t>
            </w:r>
          </w:p>
          <w:p w14:paraId="5D71C0AA"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lang w:val="en-IE"/>
              </w:rPr>
            </w:pPr>
            <w:r w:rsidRPr="004243F9">
              <w:rPr>
                <w:rFonts w:ascii="Times New Roman" w:eastAsia="MS Mincho" w:hAnsi="Times New Roman"/>
                <w:lang w:val="en-IE"/>
              </w:rPr>
              <w:t xml:space="preserve">T is defined using </w:t>
            </w:r>
          </w:p>
          <w:p w14:paraId="6FF92D12" w14:textId="77777777" w:rsidR="008D7B9C" w:rsidRPr="004243F9" w:rsidRDefault="008D7B9C" w:rsidP="008D7B9C">
            <w:pPr>
              <w:pStyle w:val="ListParagraph"/>
              <w:numPr>
                <w:ilvl w:val="1"/>
                <w:numId w:val="12"/>
              </w:numPr>
              <w:spacing w:line="259" w:lineRule="auto"/>
              <w:jc w:val="both"/>
              <w:rPr>
                <w:rFonts w:ascii="Times New Roman" w:eastAsia="MS Mincho" w:hAnsi="Times New Roman"/>
                <w:lang w:val="en-IE"/>
              </w:rPr>
            </w:pPr>
            <w:r w:rsidRPr="004243F9">
              <w:rPr>
                <w:rFonts w:ascii="Times New Roman" w:eastAsia="MS Mincho" w:hAnsi="Times New Roman"/>
                <w:lang w:val="en-IE"/>
              </w:rPr>
              <w:t>T≤T</w:t>
            </w:r>
            <w:r w:rsidRPr="004243F9">
              <w:rPr>
                <w:rFonts w:ascii="Times New Roman" w:eastAsia="MS Mincho" w:hAnsi="Times New Roman"/>
                <w:vertAlign w:val="subscript"/>
                <w:lang w:val="en-IE"/>
              </w:rPr>
              <w:t>max</w:t>
            </w:r>
            <w:r w:rsidRPr="004243F9">
              <w:rPr>
                <w:rFonts w:ascii="Times New Roman" w:eastAsia="MS Mincho" w:hAnsi="Times New Roman"/>
                <w:lang w:val="en-IE"/>
              </w:rPr>
              <w:t xml:space="preserve"> ms, and is based on UE implementation, according to the Rel-16 NR SL timeline for in-device coexistence.</w:t>
            </w:r>
          </w:p>
          <w:p w14:paraId="4542FA48" w14:textId="77777777" w:rsidR="008D7B9C" w:rsidRPr="004243F9" w:rsidRDefault="008D7B9C" w:rsidP="008D7B9C">
            <w:pPr>
              <w:pStyle w:val="ListParagraph"/>
              <w:numPr>
                <w:ilvl w:val="2"/>
                <w:numId w:val="12"/>
              </w:numPr>
              <w:spacing w:line="259" w:lineRule="auto"/>
              <w:jc w:val="both"/>
              <w:rPr>
                <w:rFonts w:ascii="Times New Roman" w:eastAsia="MS Mincho" w:hAnsi="Times New Roman"/>
                <w:lang w:val="en-IE"/>
              </w:rPr>
            </w:pPr>
            <w:r w:rsidRPr="004243F9">
              <w:rPr>
                <w:rFonts w:ascii="Times New Roman" w:eastAsia="MS Mincho" w:hAnsi="Times New Roman"/>
                <w:lang w:val="en-IE"/>
              </w:rPr>
              <w:t>FFS: Value of T</w:t>
            </w:r>
            <w:r w:rsidRPr="004243F9">
              <w:rPr>
                <w:rFonts w:ascii="Times New Roman" w:eastAsia="MS Mincho" w:hAnsi="Times New Roman"/>
                <w:vertAlign w:val="subscript"/>
                <w:lang w:val="en-IE"/>
              </w:rPr>
              <w:t>max</w:t>
            </w:r>
          </w:p>
          <w:p w14:paraId="358887FB" w14:textId="77777777" w:rsidR="008D7B9C" w:rsidRPr="004243F9" w:rsidRDefault="008D7B9C" w:rsidP="008D7B9C">
            <w:pPr>
              <w:pStyle w:val="ListParagraph"/>
              <w:numPr>
                <w:ilvl w:val="0"/>
                <w:numId w:val="19"/>
              </w:numPr>
              <w:autoSpaceDE w:val="0"/>
              <w:autoSpaceDN w:val="0"/>
              <w:jc w:val="both"/>
              <w:rPr>
                <w:rFonts w:ascii="Times New Roman" w:eastAsia="MS Mincho" w:hAnsi="Times New Roman"/>
                <w:sz w:val="20"/>
                <w:szCs w:val="20"/>
                <w:lang w:val="en-IE"/>
              </w:rPr>
            </w:pPr>
            <w:r w:rsidRPr="004243F9">
              <w:rPr>
                <w:rFonts w:ascii="Times New Roman" w:eastAsia="MS Mincho" w:hAnsi="Times New Roman"/>
                <w:lang w:val="en-IE"/>
              </w:rPr>
              <w:t>FFS: any discussion on the earliest information, if needed</w:t>
            </w:r>
          </w:p>
          <w:p w14:paraId="51D56A45" w14:textId="77777777" w:rsidR="008D7B9C" w:rsidRPr="004243F9" w:rsidRDefault="008D7B9C" w:rsidP="008D7B9C">
            <w:pPr>
              <w:jc w:val="both"/>
              <w:rPr>
                <w:rFonts w:eastAsia="MS Mincho"/>
                <w:lang w:val="en-IE"/>
              </w:rPr>
            </w:pPr>
          </w:p>
          <w:p w14:paraId="035ABADA" w14:textId="77777777" w:rsidR="008D7B9C" w:rsidRPr="004243F9" w:rsidRDefault="008D7B9C" w:rsidP="008D7B9C">
            <w:pPr>
              <w:spacing w:after="0" w:line="276" w:lineRule="auto"/>
              <w:jc w:val="both"/>
              <w:rPr>
                <w:b/>
                <w:bCs/>
                <w:sz w:val="22"/>
                <w:szCs w:val="22"/>
                <w:lang w:val="en-IE"/>
              </w:rPr>
            </w:pPr>
            <w:r w:rsidRPr="004243F9">
              <w:rPr>
                <w:b/>
                <w:bCs/>
                <w:sz w:val="22"/>
                <w:szCs w:val="22"/>
                <w:lang w:val="en-IE"/>
              </w:rPr>
              <w:t>RAN1 #111:</w:t>
            </w:r>
          </w:p>
          <w:p w14:paraId="4ABEF23F" w14:textId="77777777" w:rsidR="008D7B9C" w:rsidRPr="004243F9" w:rsidRDefault="008D7B9C" w:rsidP="008D7B9C">
            <w:pPr>
              <w:spacing w:after="0"/>
              <w:jc w:val="both"/>
              <w:rPr>
                <w:b/>
                <w:iCs/>
                <w:sz w:val="22"/>
                <w:szCs w:val="22"/>
                <w:lang w:val="en-IE"/>
              </w:rPr>
            </w:pPr>
            <w:r w:rsidRPr="004243F9">
              <w:rPr>
                <w:b/>
                <w:iCs/>
                <w:sz w:val="22"/>
                <w:szCs w:val="22"/>
                <w:highlight w:val="green"/>
                <w:lang w:val="en-IE"/>
              </w:rPr>
              <w:t>Agreement</w:t>
            </w:r>
          </w:p>
          <w:p w14:paraId="1A602571" w14:textId="77777777" w:rsidR="008D7B9C" w:rsidRPr="004243F9" w:rsidRDefault="008D7B9C" w:rsidP="008D7B9C">
            <w:pPr>
              <w:spacing w:after="0"/>
              <w:jc w:val="both"/>
              <w:rPr>
                <w:rFonts w:eastAsia="MS Mincho"/>
                <w:sz w:val="22"/>
                <w:szCs w:val="22"/>
                <w:lang w:val="en-IE"/>
              </w:rPr>
            </w:pPr>
            <w:r w:rsidRPr="004243F9">
              <w:rPr>
                <w:rFonts w:eastAsia="MS Mincho"/>
                <w:sz w:val="22"/>
                <w:szCs w:val="22"/>
                <w:lang w:val="en-IE"/>
              </w:rPr>
              <w:t>Based on the agreement in RAN1#110bis-e, the value of T</w:t>
            </w:r>
            <w:r w:rsidRPr="004243F9">
              <w:rPr>
                <w:rFonts w:eastAsia="MS Mincho"/>
                <w:sz w:val="22"/>
                <w:szCs w:val="22"/>
                <w:vertAlign w:val="subscript"/>
                <w:lang w:val="en-IE"/>
              </w:rPr>
              <w:t>max</w:t>
            </w:r>
            <w:r w:rsidRPr="004243F9">
              <w:rPr>
                <w:rFonts w:eastAsia="MS Mincho"/>
                <w:sz w:val="22"/>
                <w:szCs w:val="22"/>
                <w:lang w:val="en-IE"/>
              </w:rPr>
              <w:t xml:space="preserve"> = 4 ms.</w:t>
            </w:r>
          </w:p>
          <w:p w14:paraId="75892F9F" w14:textId="77777777" w:rsidR="008D7B9C" w:rsidRPr="004243F9" w:rsidRDefault="008D7B9C" w:rsidP="008D7B9C">
            <w:pPr>
              <w:spacing w:after="0"/>
              <w:jc w:val="both"/>
              <w:rPr>
                <w:b/>
                <w:bCs/>
                <w:sz w:val="22"/>
                <w:szCs w:val="22"/>
                <w:highlight w:val="magenta"/>
                <w:u w:val="single"/>
                <w:lang w:val="en-IE" w:eastAsia="zh-CN"/>
              </w:rPr>
            </w:pPr>
          </w:p>
          <w:p w14:paraId="2AF4E338" w14:textId="77777777" w:rsidR="008D7B9C" w:rsidRPr="004243F9" w:rsidRDefault="008D7B9C" w:rsidP="008D7B9C">
            <w:pPr>
              <w:pStyle w:val="3GPPNormalText"/>
              <w:rPr>
                <w:b w:val="0"/>
                <w:lang w:val="en-IE"/>
              </w:rPr>
            </w:pPr>
            <w:r w:rsidRPr="004243F9">
              <w:rPr>
                <w:highlight w:val="green"/>
                <w:lang w:val="en-IE"/>
              </w:rPr>
              <w:t>Agreement</w:t>
            </w:r>
          </w:p>
          <w:p w14:paraId="0FBDA9F2" w14:textId="77777777" w:rsidR="008D7B9C" w:rsidRPr="004243F9" w:rsidRDefault="008D7B9C" w:rsidP="008D7B9C">
            <w:pPr>
              <w:pStyle w:val="ListParagraph"/>
              <w:spacing w:line="259" w:lineRule="auto"/>
              <w:ind w:left="0"/>
              <w:jc w:val="both"/>
              <w:rPr>
                <w:rFonts w:ascii="Times New Roman" w:eastAsia="MS Mincho" w:hAnsi="Times New Roman"/>
                <w:lang w:val="en-IE"/>
              </w:rPr>
            </w:pPr>
            <w:r w:rsidRPr="004243F9">
              <w:rPr>
                <w:rFonts w:ascii="Times New Roman" w:eastAsia="MS Mincho" w:hAnsi="Times New Roman"/>
                <w:lang w:val="en-IE"/>
              </w:rPr>
              <w:t>For dynamic resource pool sharing, the NR SL module uses the candidate information shared by the LTE SL module to the NR SL module, where</w:t>
            </w:r>
          </w:p>
          <w:p w14:paraId="7A2D7124" w14:textId="77777777" w:rsidR="008D7B9C" w:rsidRPr="004243F9" w:rsidRDefault="008D7B9C" w:rsidP="008D7B9C">
            <w:pPr>
              <w:pStyle w:val="ListParagraph"/>
              <w:numPr>
                <w:ilvl w:val="0"/>
                <w:numId w:val="23"/>
              </w:numPr>
              <w:autoSpaceDE w:val="0"/>
              <w:autoSpaceDN w:val="0"/>
              <w:jc w:val="both"/>
              <w:rPr>
                <w:rFonts w:ascii="Times New Roman" w:hAnsi="Times New Roman"/>
                <w:lang w:val="en-IE" w:eastAsia="zh-CN"/>
              </w:rPr>
            </w:pPr>
            <w:r w:rsidRPr="004243F9">
              <w:rPr>
                <w:rFonts w:ascii="Times New Roman" w:hAnsi="Times New Roman"/>
                <w:lang w:val="en-IE" w:eastAsia="zh-CN"/>
              </w:rPr>
              <w:t>The NR SL module excludes resources based on the shared information from its own candidate resource set when performing the resource (re)selection procedure in the PHY layer.</w:t>
            </w:r>
          </w:p>
          <w:p w14:paraId="3C5A762D" w14:textId="77777777" w:rsidR="008D7B9C" w:rsidRPr="004243F9" w:rsidRDefault="008D7B9C" w:rsidP="008D7B9C">
            <w:pPr>
              <w:pStyle w:val="ListParagraph"/>
              <w:numPr>
                <w:ilvl w:val="1"/>
                <w:numId w:val="23"/>
              </w:numPr>
              <w:autoSpaceDE w:val="0"/>
              <w:autoSpaceDN w:val="0"/>
              <w:jc w:val="both"/>
              <w:rPr>
                <w:rFonts w:ascii="Times New Roman" w:hAnsi="Times New Roman"/>
                <w:lang w:val="en-IE" w:eastAsia="zh-CN"/>
              </w:rPr>
            </w:pPr>
            <w:r w:rsidRPr="004243F9">
              <w:rPr>
                <w:rFonts w:ascii="Times New Roman" w:hAnsi="Times New Roman"/>
                <w:lang w:val="en-IE" w:eastAsia="zh-CN"/>
              </w:rPr>
              <w:t>FFS how to exclude resources at least based on the time and frequency locations of LTE SL transmissions that have been indicated in the shared candidate information.</w:t>
            </w:r>
          </w:p>
          <w:p w14:paraId="75747F2D" w14:textId="77777777" w:rsidR="008D7B9C" w:rsidRPr="004243F9" w:rsidRDefault="008D7B9C" w:rsidP="008D7B9C">
            <w:pPr>
              <w:pStyle w:val="ListParagraph"/>
              <w:numPr>
                <w:ilvl w:val="1"/>
                <w:numId w:val="23"/>
              </w:numPr>
              <w:autoSpaceDE w:val="0"/>
              <w:autoSpaceDN w:val="0"/>
              <w:jc w:val="both"/>
              <w:rPr>
                <w:rFonts w:ascii="Times New Roman" w:hAnsi="Times New Roman"/>
                <w:lang w:val="en-IE" w:eastAsia="zh-CN"/>
              </w:rPr>
            </w:pPr>
            <w:r w:rsidRPr="004243F9">
              <w:rPr>
                <w:rFonts w:ascii="Times New Roman" w:hAnsi="Times New Roman"/>
                <w:lang w:val="en-IE" w:eastAsia="zh-CN"/>
              </w:rPr>
              <w:t>FFS how the exclusion is performed according to clause 8.1.4 of TS 38.214.</w:t>
            </w:r>
          </w:p>
          <w:p w14:paraId="113FD198" w14:textId="77777777" w:rsidR="008D7B9C" w:rsidRPr="000634CE" w:rsidRDefault="008D7B9C" w:rsidP="008D7B9C">
            <w:pPr>
              <w:pStyle w:val="ListParagraph"/>
              <w:widowControl w:val="0"/>
              <w:numPr>
                <w:ilvl w:val="1"/>
                <w:numId w:val="23"/>
              </w:numPr>
              <w:tabs>
                <w:tab w:val="num" w:pos="708"/>
              </w:tabs>
              <w:autoSpaceDE w:val="0"/>
              <w:autoSpaceDN w:val="0"/>
              <w:spacing w:line="276" w:lineRule="auto"/>
              <w:jc w:val="both"/>
              <w:rPr>
                <w:rFonts w:eastAsia="MS Mincho"/>
                <w:kern w:val="2"/>
                <w:lang w:val="en-IE" w:eastAsia="ko-KR"/>
              </w:rPr>
            </w:pPr>
            <w:r w:rsidRPr="004243F9">
              <w:rPr>
                <w:rFonts w:ascii="Times New Roman" w:hAnsi="Times New Roman"/>
                <w:lang w:val="en-IE" w:eastAsia="zh-CN"/>
              </w:rPr>
              <w:t>FFS: whether/how NR SL module excludes resources not belonging to the generated LTE SL’s candidate resource set SB from its own candidate resource set.</w:t>
            </w:r>
          </w:p>
          <w:p w14:paraId="58586B97" w14:textId="77777777" w:rsidR="008D7B9C" w:rsidRDefault="008D7B9C" w:rsidP="008D7B9C">
            <w:pPr>
              <w:widowControl w:val="0"/>
              <w:spacing w:line="276" w:lineRule="auto"/>
              <w:jc w:val="both"/>
              <w:rPr>
                <w:rFonts w:eastAsia="MS Mincho"/>
                <w:kern w:val="2"/>
                <w:lang w:val="en-IE" w:eastAsia="ko-KR"/>
              </w:rPr>
            </w:pPr>
          </w:p>
          <w:p w14:paraId="5324629C" w14:textId="77777777" w:rsidR="008D7B9C" w:rsidRPr="004243F9" w:rsidRDefault="008D7B9C" w:rsidP="008D7B9C">
            <w:pPr>
              <w:spacing w:after="0" w:line="276" w:lineRule="auto"/>
              <w:jc w:val="both"/>
              <w:rPr>
                <w:b/>
                <w:bCs/>
                <w:sz w:val="22"/>
                <w:szCs w:val="22"/>
                <w:lang w:val="en-IE"/>
              </w:rPr>
            </w:pPr>
            <w:r w:rsidRPr="004243F9">
              <w:rPr>
                <w:b/>
                <w:bCs/>
                <w:sz w:val="22"/>
                <w:szCs w:val="22"/>
                <w:lang w:val="en-IE"/>
              </w:rPr>
              <w:t>RAN1 #11</w:t>
            </w:r>
            <w:r>
              <w:rPr>
                <w:b/>
                <w:bCs/>
                <w:sz w:val="22"/>
                <w:szCs w:val="22"/>
                <w:lang w:val="en-IE"/>
              </w:rPr>
              <w:t>2</w:t>
            </w:r>
            <w:r w:rsidRPr="004243F9">
              <w:rPr>
                <w:b/>
                <w:bCs/>
                <w:sz w:val="22"/>
                <w:szCs w:val="22"/>
                <w:lang w:val="en-IE"/>
              </w:rPr>
              <w:t>:</w:t>
            </w:r>
          </w:p>
          <w:p w14:paraId="35E7E3F2" w14:textId="77777777" w:rsidR="008D7B9C" w:rsidRPr="004C0F3E" w:rsidRDefault="008D7B9C" w:rsidP="008D7B9C">
            <w:pPr>
              <w:spacing w:after="0"/>
              <w:jc w:val="both"/>
              <w:rPr>
                <w:sz w:val="22"/>
                <w:szCs w:val="22"/>
                <w:lang w:eastAsia="zh-CN"/>
              </w:rPr>
            </w:pPr>
            <w:r w:rsidRPr="004C0F3E">
              <w:rPr>
                <w:rStyle w:val="Strong"/>
                <w:sz w:val="22"/>
                <w:szCs w:val="22"/>
                <w:highlight w:val="green"/>
              </w:rPr>
              <w:t>Agreement</w:t>
            </w:r>
          </w:p>
          <w:p w14:paraId="1C209CA0" w14:textId="77777777" w:rsidR="008D7B9C" w:rsidRPr="004C0F3E" w:rsidRDefault="008D7B9C" w:rsidP="008D7B9C">
            <w:pPr>
              <w:pStyle w:val="ListParagraph"/>
              <w:ind w:left="0"/>
              <w:jc w:val="both"/>
              <w:rPr>
                <w:rFonts w:ascii="Times New Roman" w:eastAsia="MS Mincho" w:hAnsi="Times New Roman"/>
              </w:rPr>
            </w:pPr>
            <w:r w:rsidRPr="004C0F3E">
              <w:rPr>
                <w:rFonts w:ascii="Times New Roman" w:eastAsia="MS Mincho" w:hAnsi="Times New Roman"/>
              </w:rPr>
              <w:t xml:space="preserve">In NR SL resource (re)selection procedure, option 1 is adopted for how to determine candidate resource set for NR SL considering the LTE SL reserved resources by other LTE SL UE </w:t>
            </w:r>
          </w:p>
          <w:p w14:paraId="2A255435" w14:textId="77777777" w:rsidR="008D7B9C" w:rsidRPr="004C0F3E" w:rsidRDefault="008D7B9C" w:rsidP="008D7B9C">
            <w:pPr>
              <w:numPr>
                <w:ilvl w:val="0"/>
                <w:numId w:val="23"/>
              </w:numPr>
              <w:overflowPunct/>
              <w:adjustRightInd/>
              <w:spacing w:after="0"/>
              <w:textAlignment w:val="auto"/>
              <w:rPr>
                <w:rFonts w:eastAsia="MS Mincho"/>
                <w:sz w:val="22"/>
                <w:szCs w:val="22"/>
              </w:rPr>
            </w:pPr>
            <w:r w:rsidRPr="004C0F3E">
              <w:rPr>
                <w:rFonts w:eastAsia="MS Mincho"/>
                <w:sz w:val="22"/>
                <w:szCs w:val="22"/>
              </w:rPr>
              <w:t xml:space="preserve">Option 1: </w:t>
            </w:r>
            <w:r w:rsidRPr="004C0F3E">
              <w:rPr>
                <w:rFonts w:eastAsia="Malgun Gothic"/>
                <w:sz w:val="22"/>
                <w:szCs w:val="22"/>
                <w:lang w:eastAsia="ko-KR"/>
              </w:rPr>
              <w:t>T</w:t>
            </w:r>
            <w:r w:rsidRPr="004C0F3E">
              <w:rPr>
                <w:rFonts w:eastAsia="MS Mincho"/>
                <w:sz w:val="22"/>
                <w:szCs w:val="22"/>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751C43ED" w14:textId="77777777" w:rsidR="008D7B9C" w:rsidRPr="004C0F3E" w:rsidRDefault="008D7B9C" w:rsidP="008D7B9C">
            <w:pPr>
              <w:numPr>
                <w:ilvl w:val="1"/>
                <w:numId w:val="23"/>
              </w:numPr>
              <w:overflowPunct/>
              <w:adjustRightInd/>
              <w:spacing w:after="0"/>
              <w:textAlignment w:val="auto"/>
              <w:rPr>
                <w:rFonts w:eastAsia="MS Mincho"/>
                <w:sz w:val="22"/>
                <w:szCs w:val="22"/>
              </w:rPr>
            </w:pPr>
            <w:r w:rsidRPr="004C0F3E">
              <w:rPr>
                <w:rFonts w:eastAsia="MS Mincho"/>
                <w:sz w:val="22"/>
                <w:szCs w:val="22"/>
              </w:rPr>
              <w:t>For the list of the above initial SL RSRP threshold, down-select one of followings:</w:t>
            </w:r>
          </w:p>
          <w:p w14:paraId="5866D0A9"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Alt 1: NR SL RSRP threshold list (pre)configured in a NR SL resource pool</w:t>
            </w:r>
          </w:p>
          <w:p w14:paraId="7B5FBD15"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Alt 2: LTE SL RSRP threshold list (pre)configured in a LTE SL resource pool</w:t>
            </w:r>
          </w:p>
          <w:p w14:paraId="22E5B8BB"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Alt 3: SL RSRP threshold list separately (pre)configured for dynamic resource pool sharing</w:t>
            </w:r>
          </w:p>
          <w:p w14:paraId="61EC9933"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Alt 4: SL RSRP threshold list separately (pre)configured for dynamic resource pool sharing</w:t>
            </w:r>
          </w:p>
          <w:p w14:paraId="4CBE2D5E" w14:textId="77777777" w:rsidR="008D7B9C" w:rsidRPr="004C0F3E" w:rsidRDefault="008D7B9C" w:rsidP="008D7B9C">
            <w:pPr>
              <w:numPr>
                <w:ilvl w:val="3"/>
                <w:numId w:val="23"/>
              </w:numPr>
              <w:overflowPunct/>
              <w:adjustRightInd/>
              <w:spacing w:after="0"/>
              <w:textAlignment w:val="auto"/>
              <w:rPr>
                <w:rFonts w:eastAsia="MS Mincho"/>
                <w:sz w:val="22"/>
                <w:szCs w:val="22"/>
              </w:rPr>
            </w:pPr>
            <w:r w:rsidRPr="004C0F3E">
              <w:rPr>
                <w:rFonts w:eastAsia="MS Mincho"/>
                <w:sz w:val="22"/>
                <w:szCs w:val="22"/>
              </w:rPr>
              <w:t>A different SL RSRP threshold list may be (pre)configured for selecting single slot resources in NR SL slots with NR PSFCH</w:t>
            </w:r>
          </w:p>
          <w:p w14:paraId="36DF41F2" w14:textId="77777777" w:rsidR="008D7B9C" w:rsidRPr="004C0F3E" w:rsidRDefault="008D7B9C" w:rsidP="008D7B9C">
            <w:pPr>
              <w:numPr>
                <w:ilvl w:val="1"/>
                <w:numId w:val="23"/>
              </w:numPr>
              <w:overflowPunct/>
              <w:adjustRightInd/>
              <w:spacing w:after="0"/>
              <w:textAlignment w:val="auto"/>
              <w:rPr>
                <w:rFonts w:eastAsia="MS Mincho"/>
                <w:sz w:val="22"/>
                <w:szCs w:val="22"/>
              </w:rPr>
            </w:pPr>
            <w:r w:rsidRPr="004C0F3E">
              <w:rPr>
                <w:rFonts w:eastAsia="MS Mincho"/>
                <w:sz w:val="22"/>
                <w:szCs w:val="22"/>
              </w:rPr>
              <w:t xml:space="preserve">For the LTE SL periodic reserved resources by other LTE SL UE, </w:t>
            </w:r>
          </w:p>
          <w:p w14:paraId="2DF1AFBD"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For determining the above LTE SL reserved resources, the time-and-frequency resources of LTE SL reserved resources by other LTE SL UE are repeated Q times according to the LTE SL resource reservation period</w:t>
            </w:r>
          </w:p>
          <w:p w14:paraId="2BEFC2CC" w14:textId="77777777" w:rsidR="008D7B9C" w:rsidRPr="004C0F3E" w:rsidRDefault="008D7B9C" w:rsidP="008D7B9C">
            <w:pPr>
              <w:numPr>
                <w:ilvl w:val="3"/>
                <w:numId w:val="23"/>
              </w:numPr>
              <w:overflowPunct/>
              <w:adjustRightInd/>
              <w:spacing w:after="0"/>
              <w:textAlignment w:val="auto"/>
              <w:rPr>
                <w:rFonts w:eastAsia="MS Mincho"/>
                <w:sz w:val="22"/>
                <w:szCs w:val="22"/>
              </w:rPr>
            </w:pPr>
            <w:r w:rsidRPr="004C0F3E">
              <w:rPr>
                <w:rFonts w:eastAsia="DengXian"/>
                <w:sz w:val="22"/>
                <w:szCs w:val="22"/>
                <w:lang w:eastAsia="ko-KR"/>
              </w:rPr>
              <w:lastRenderedPageBreak/>
              <w:t xml:space="preserve">FFS details including at least whether the formula of Q in Section 14.1.1.6 in TS 36.213 or the formula of Q in Section 8.1.4 in TS 38.214 is used </w:t>
            </w:r>
          </w:p>
          <w:p w14:paraId="2810DD7C" w14:textId="77777777" w:rsidR="008D7B9C" w:rsidRPr="004C0F3E" w:rsidRDefault="008D7B9C" w:rsidP="008D7B9C">
            <w:pPr>
              <w:numPr>
                <w:ilvl w:val="1"/>
                <w:numId w:val="23"/>
              </w:numPr>
              <w:overflowPunct/>
              <w:adjustRightInd/>
              <w:spacing w:after="0"/>
              <w:textAlignment w:val="auto"/>
              <w:rPr>
                <w:rFonts w:eastAsia="MS Mincho"/>
                <w:sz w:val="22"/>
                <w:szCs w:val="22"/>
              </w:rPr>
            </w:pPr>
            <w:r w:rsidRPr="004C0F3E">
              <w:rPr>
                <w:rFonts w:eastAsia="MS Mincho"/>
                <w:sz w:val="22"/>
                <w:szCs w:val="22"/>
              </w:rPr>
              <w:t>The PHY layer of NR module applies the above procedure in Step 6 in Section 8.1.4 of TS 38.214</w:t>
            </w:r>
          </w:p>
          <w:p w14:paraId="2A0D9B91"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6715C205" w14:textId="77777777" w:rsidR="008D7B9C" w:rsidRPr="004C0F3E" w:rsidRDefault="008D7B9C" w:rsidP="008D7B9C">
            <w:pPr>
              <w:numPr>
                <w:ilvl w:val="1"/>
                <w:numId w:val="23"/>
              </w:numPr>
              <w:overflowPunct/>
              <w:adjustRightInd/>
              <w:spacing w:after="0"/>
              <w:textAlignment w:val="auto"/>
              <w:rPr>
                <w:rFonts w:eastAsia="MS Mincho"/>
                <w:sz w:val="22"/>
                <w:szCs w:val="22"/>
              </w:rPr>
            </w:pPr>
            <w:r w:rsidRPr="004C0F3E">
              <w:rPr>
                <w:rFonts w:eastAsia="MS Mincho"/>
                <w:sz w:val="22"/>
                <w:szCs w:val="22"/>
              </w:rPr>
              <w:t>Note: It is assumed that the information relevant to LTE SL reserved resources by other LTE SL UE used in the above procedure is shared from LTE SL module to NR SL module</w:t>
            </w:r>
          </w:p>
          <w:p w14:paraId="48C12A6F" w14:textId="77777777" w:rsidR="008D7B9C" w:rsidRPr="004C0F3E" w:rsidRDefault="008D7B9C" w:rsidP="008D7B9C">
            <w:pPr>
              <w:numPr>
                <w:ilvl w:val="1"/>
                <w:numId w:val="23"/>
              </w:numPr>
              <w:overflowPunct/>
              <w:adjustRightInd/>
              <w:spacing w:after="0"/>
              <w:textAlignment w:val="auto"/>
              <w:rPr>
                <w:rFonts w:eastAsia="MS Mincho"/>
                <w:sz w:val="22"/>
                <w:szCs w:val="22"/>
              </w:rPr>
            </w:pPr>
            <w:r w:rsidRPr="004C0F3E">
              <w:rPr>
                <w:rFonts w:eastAsia="MS Mincho"/>
                <w:sz w:val="22"/>
                <w:szCs w:val="22"/>
              </w:rPr>
              <w:t xml:space="preserve">FFS whether/how LTE SL RSRP is applied </w:t>
            </w:r>
          </w:p>
          <w:p w14:paraId="3585BE64" w14:textId="77777777" w:rsidR="008D7B9C" w:rsidRPr="004C0F3E" w:rsidRDefault="008D7B9C" w:rsidP="008D7B9C">
            <w:pPr>
              <w:spacing w:after="0"/>
              <w:rPr>
                <w:b/>
                <w:bCs/>
                <w:sz w:val="22"/>
                <w:szCs w:val="22"/>
                <w:highlight w:val="magenta"/>
                <w:u w:val="single"/>
                <w:lang w:eastAsia="zh-CN"/>
              </w:rPr>
            </w:pPr>
          </w:p>
          <w:p w14:paraId="66E5C28A" w14:textId="77777777" w:rsidR="008D7B9C" w:rsidRPr="004C0F3E" w:rsidRDefault="008D7B9C" w:rsidP="008D7B9C">
            <w:pPr>
              <w:spacing w:after="0"/>
              <w:jc w:val="both"/>
              <w:rPr>
                <w:sz w:val="22"/>
                <w:szCs w:val="22"/>
                <w:lang w:eastAsia="zh-CN"/>
              </w:rPr>
            </w:pPr>
            <w:r w:rsidRPr="004C0F3E">
              <w:rPr>
                <w:rStyle w:val="Strong"/>
                <w:sz w:val="22"/>
                <w:szCs w:val="22"/>
                <w:highlight w:val="darkYellow"/>
              </w:rPr>
              <w:t>Working assumption</w:t>
            </w:r>
          </w:p>
          <w:p w14:paraId="17651B86" w14:textId="77777777" w:rsidR="008D7B9C" w:rsidRPr="004C0F3E" w:rsidRDefault="008D7B9C" w:rsidP="008D7B9C">
            <w:pPr>
              <w:numPr>
                <w:ilvl w:val="0"/>
                <w:numId w:val="23"/>
              </w:numPr>
              <w:overflowPunct/>
              <w:adjustRightInd/>
              <w:spacing w:after="0"/>
              <w:textAlignment w:val="auto"/>
              <w:rPr>
                <w:rFonts w:eastAsia="MS Mincho"/>
                <w:sz w:val="22"/>
                <w:szCs w:val="22"/>
              </w:rPr>
            </w:pPr>
            <w:r w:rsidRPr="004C0F3E">
              <w:rPr>
                <w:rFonts w:eastAsia="MS Mincho"/>
                <w:sz w:val="22"/>
                <w:szCs w:val="22"/>
              </w:rPr>
              <w:t>For dynamic resource pool sharing, select one option between 1-1 and 1-2, and select one option between 3-1 and 4-1-a, and define how the two selected options can be used in the operation:</w:t>
            </w:r>
          </w:p>
          <w:p w14:paraId="1CDDB308" w14:textId="77777777" w:rsidR="008D7B9C" w:rsidRPr="004C0F3E" w:rsidRDefault="008D7B9C" w:rsidP="008D7B9C">
            <w:pPr>
              <w:numPr>
                <w:ilvl w:val="1"/>
                <w:numId w:val="23"/>
              </w:numPr>
              <w:overflowPunct/>
              <w:adjustRightInd/>
              <w:spacing w:after="0"/>
              <w:textAlignment w:val="auto"/>
              <w:rPr>
                <w:rFonts w:eastAsia="MS Mincho"/>
                <w:sz w:val="22"/>
                <w:szCs w:val="22"/>
              </w:rPr>
            </w:pPr>
            <w:r w:rsidRPr="004C0F3E">
              <w:rPr>
                <w:rFonts w:eastAsia="MS Mincho"/>
                <w:sz w:val="22"/>
                <w:szCs w:val="22"/>
              </w:rPr>
              <w:t>Option 1-1: Avoiding PSFCH transmissions overlapping with LTE SL resources reserved for LTE SL transmissions in the time domain is performed by the UE transmitting PSFCH</w:t>
            </w:r>
          </w:p>
          <w:p w14:paraId="0029FB19"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FFS whether/how to define condition(s) under which the UE transmitting PSFCH drops its PSFCH transmission overlapping with the LTE SL resources reserved for LTE SL transmission</w:t>
            </w:r>
          </w:p>
          <w:p w14:paraId="6592A29B" w14:textId="77777777" w:rsidR="008D7B9C" w:rsidRPr="004C0F3E" w:rsidRDefault="008D7B9C" w:rsidP="008D7B9C">
            <w:pPr>
              <w:numPr>
                <w:ilvl w:val="1"/>
                <w:numId w:val="23"/>
              </w:numPr>
              <w:overflowPunct/>
              <w:adjustRightInd/>
              <w:spacing w:after="0"/>
              <w:textAlignment w:val="auto"/>
              <w:rPr>
                <w:rFonts w:eastAsia="MS Mincho"/>
                <w:sz w:val="22"/>
                <w:szCs w:val="22"/>
              </w:rPr>
            </w:pPr>
            <w:r w:rsidRPr="004C0F3E">
              <w:rPr>
                <w:rFonts w:eastAsia="MS Mincho"/>
                <w:sz w:val="22"/>
                <w:szCs w:val="22"/>
              </w:rPr>
              <w:t>Option 1-2: Avoiding PSFCH transmissions overlapping with LTE SL resources reserved for LTE SL transmissions in the time domain is ensured by the UE transmitting PSSCH</w:t>
            </w:r>
          </w:p>
          <w:p w14:paraId="4574FAD0"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 xml:space="preserve">FFS whether/how to define condition(s) of </w:t>
            </w:r>
            <w:r w:rsidRPr="004C0F3E">
              <w:rPr>
                <w:rFonts w:eastAsia="DengXian"/>
                <w:sz w:val="22"/>
                <w:szCs w:val="22"/>
                <w:lang w:eastAsia="ko-KR"/>
              </w:rPr>
              <w:t xml:space="preserve">selecting </w:t>
            </w:r>
            <w:r w:rsidRPr="004C0F3E">
              <w:rPr>
                <w:rFonts w:eastAsia="MS Mincho"/>
                <w:sz w:val="22"/>
                <w:szCs w:val="22"/>
              </w:rPr>
              <w:t xml:space="preserve">NR SL candidate resources </w:t>
            </w:r>
            <w:r w:rsidRPr="004C0F3E">
              <w:rPr>
                <w:rFonts w:eastAsia="DengXian"/>
                <w:sz w:val="22"/>
                <w:szCs w:val="22"/>
                <w:lang w:eastAsia="ko-KR"/>
              </w:rPr>
              <w:t>for</w:t>
            </w:r>
            <w:r w:rsidRPr="004C0F3E">
              <w:rPr>
                <w:rFonts w:eastAsia="MS Mincho"/>
                <w:sz w:val="22"/>
                <w:szCs w:val="22"/>
              </w:rPr>
              <w:t xml:space="preserve"> </w:t>
            </w:r>
            <w:r w:rsidRPr="004C0F3E">
              <w:rPr>
                <w:rFonts w:eastAsia="DengXian"/>
                <w:sz w:val="22"/>
                <w:szCs w:val="22"/>
                <w:lang w:eastAsia="ko-KR"/>
              </w:rPr>
              <w:t>NR</w:t>
            </w:r>
            <w:r w:rsidRPr="004C0F3E">
              <w:rPr>
                <w:rFonts w:eastAsia="MS Mincho"/>
                <w:sz w:val="22"/>
                <w:szCs w:val="22"/>
              </w:rPr>
              <w:t xml:space="preserve"> </w:t>
            </w:r>
            <w:r w:rsidRPr="004C0F3E">
              <w:rPr>
                <w:rFonts w:eastAsia="DengXian"/>
                <w:sz w:val="22"/>
                <w:szCs w:val="22"/>
                <w:lang w:eastAsia="ko-KR"/>
              </w:rPr>
              <w:t>SL</w:t>
            </w:r>
            <w:r w:rsidRPr="004C0F3E">
              <w:rPr>
                <w:rFonts w:eastAsia="MS Mincho"/>
                <w:sz w:val="22"/>
                <w:szCs w:val="22"/>
              </w:rPr>
              <w:t xml:space="preserve"> </w:t>
            </w:r>
            <w:r w:rsidRPr="004C0F3E">
              <w:rPr>
                <w:rFonts w:eastAsia="DengXian"/>
                <w:sz w:val="22"/>
                <w:szCs w:val="22"/>
                <w:lang w:eastAsia="ko-KR"/>
              </w:rPr>
              <w:t>PSCCH/PSSCH</w:t>
            </w:r>
          </w:p>
          <w:p w14:paraId="33C6D202" w14:textId="77777777" w:rsidR="008D7B9C" w:rsidRPr="004C0F3E" w:rsidRDefault="008D7B9C" w:rsidP="008D7B9C">
            <w:pPr>
              <w:numPr>
                <w:ilvl w:val="1"/>
                <w:numId w:val="23"/>
              </w:numPr>
              <w:overflowPunct/>
              <w:adjustRightInd/>
              <w:spacing w:after="0"/>
              <w:textAlignment w:val="auto"/>
              <w:rPr>
                <w:rFonts w:eastAsia="MS Mincho"/>
                <w:sz w:val="22"/>
                <w:szCs w:val="22"/>
              </w:rPr>
            </w:pPr>
            <w:r w:rsidRPr="004C0F3E">
              <w:rPr>
                <w:rFonts w:eastAsia="MS Mincho"/>
                <w:sz w:val="22"/>
                <w:szCs w:val="22"/>
              </w:rPr>
              <w:t>Option 3-1: Additional PSFCH periodicity(ies) is introduced</w:t>
            </w:r>
          </w:p>
          <w:p w14:paraId="6D736566"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Alt 3-1-a: 10 logical slots</w:t>
            </w:r>
          </w:p>
          <w:p w14:paraId="7F05EF9D"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Alt 3-1-b: 8 logical slots</w:t>
            </w:r>
          </w:p>
          <w:p w14:paraId="21C65A17"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Alt 3-1-c: 5 logical slots</w:t>
            </w:r>
          </w:p>
          <w:p w14:paraId="517AE82A"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FFS: Alignment between PSFCH periodicity and LTE logical subframes should be ensured by proper configuration</w:t>
            </w:r>
          </w:p>
          <w:p w14:paraId="73297BDB" w14:textId="77777777" w:rsidR="008D7B9C" w:rsidRPr="004C0F3E" w:rsidRDefault="008D7B9C" w:rsidP="008D7B9C">
            <w:pPr>
              <w:numPr>
                <w:ilvl w:val="1"/>
                <w:numId w:val="23"/>
              </w:numPr>
              <w:overflowPunct/>
              <w:adjustRightInd/>
              <w:spacing w:after="0"/>
              <w:textAlignment w:val="auto"/>
              <w:rPr>
                <w:rFonts w:eastAsia="MS Mincho"/>
                <w:sz w:val="22"/>
                <w:szCs w:val="22"/>
              </w:rPr>
            </w:pPr>
            <w:r w:rsidRPr="004C0F3E">
              <w:rPr>
                <w:rFonts w:eastAsia="MS Mincho"/>
                <w:sz w:val="22"/>
                <w:szCs w:val="22"/>
              </w:rPr>
              <w:t>Option 4-1: PSFCH resources and LTE SL resources are TDMed</w:t>
            </w:r>
          </w:p>
          <w:p w14:paraId="19817048" w14:textId="77777777" w:rsidR="008D7B9C" w:rsidRPr="004C0F3E" w:rsidRDefault="008D7B9C" w:rsidP="008D7B9C">
            <w:pPr>
              <w:numPr>
                <w:ilvl w:val="2"/>
                <w:numId w:val="23"/>
              </w:numPr>
              <w:overflowPunct/>
              <w:adjustRightInd/>
              <w:spacing w:after="0"/>
              <w:textAlignment w:val="auto"/>
              <w:rPr>
                <w:rFonts w:eastAsia="MS Mincho"/>
                <w:sz w:val="22"/>
                <w:szCs w:val="22"/>
              </w:rPr>
            </w:pPr>
            <w:r w:rsidRPr="004C0F3E">
              <w:rPr>
                <w:rFonts w:eastAsia="MS Mincho"/>
                <w:sz w:val="22"/>
                <w:szCs w:val="22"/>
              </w:rPr>
              <w:t>Alt 4-1-a: PSFCH resources is confined within the guard symbol of the LTE SL subframe in the time domain</w:t>
            </w:r>
          </w:p>
          <w:p w14:paraId="15BD270B" w14:textId="77777777" w:rsidR="008D7B9C" w:rsidRPr="004C0F3E" w:rsidRDefault="008D7B9C" w:rsidP="008D7B9C">
            <w:pPr>
              <w:numPr>
                <w:ilvl w:val="0"/>
                <w:numId w:val="23"/>
              </w:numPr>
              <w:overflowPunct/>
              <w:adjustRightInd/>
              <w:spacing w:after="0"/>
              <w:textAlignment w:val="auto"/>
              <w:rPr>
                <w:rFonts w:eastAsia="MS Mincho"/>
                <w:sz w:val="22"/>
                <w:szCs w:val="22"/>
              </w:rPr>
            </w:pPr>
            <w:r w:rsidRPr="004C0F3E">
              <w:rPr>
                <w:rFonts w:eastAsia="MS Mincho"/>
                <w:sz w:val="22"/>
                <w:szCs w:val="22"/>
              </w:rPr>
              <w:t>Note: selecting a single option is not precluded</w:t>
            </w:r>
          </w:p>
          <w:p w14:paraId="148F7CE8" w14:textId="77777777" w:rsidR="008D7B9C" w:rsidRPr="004C0F3E" w:rsidRDefault="008D7B9C" w:rsidP="008D7B9C">
            <w:pPr>
              <w:spacing w:after="0"/>
              <w:rPr>
                <w:b/>
                <w:bCs/>
                <w:sz w:val="22"/>
                <w:szCs w:val="22"/>
                <w:highlight w:val="magenta"/>
                <w:u w:val="single"/>
                <w:lang w:eastAsia="zh-CN"/>
              </w:rPr>
            </w:pPr>
          </w:p>
          <w:p w14:paraId="5FB794B0" w14:textId="77777777" w:rsidR="008D7B9C" w:rsidRPr="004C0F3E" w:rsidRDefault="008D7B9C" w:rsidP="008D7B9C">
            <w:pPr>
              <w:spacing w:after="0"/>
              <w:jc w:val="both"/>
              <w:rPr>
                <w:sz w:val="22"/>
                <w:szCs w:val="22"/>
                <w:lang w:eastAsia="zh-CN"/>
              </w:rPr>
            </w:pPr>
            <w:r w:rsidRPr="004C0F3E">
              <w:rPr>
                <w:rStyle w:val="Strong"/>
                <w:sz w:val="22"/>
                <w:szCs w:val="22"/>
                <w:highlight w:val="green"/>
              </w:rPr>
              <w:t>Agreement</w:t>
            </w:r>
          </w:p>
          <w:p w14:paraId="20D01DEC" w14:textId="77777777" w:rsidR="008D7B9C" w:rsidRPr="004C0F3E" w:rsidRDefault="008D7B9C" w:rsidP="008D7B9C">
            <w:pPr>
              <w:pStyle w:val="ListParagraph"/>
              <w:ind w:left="0"/>
              <w:jc w:val="both"/>
              <w:rPr>
                <w:rFonts w:ascii="Times New Roman" w:eastAsia="MS Mincho" w:hAnsi="Times New Roman"/>
              </w:rPr>
            </w:pPr>
            <w:r w:rsidRPr="004C0F3E">
              <w:rPr>
                <w:rFonts w:ascii="Times New Roman" w:eastAsia="MS Mincho" w:hAnsi="Times New Roman"/>
              </w:rPr>
              <w:t>In NR SL resource (re)selection procedure, down-select one of followings for how to determine candidate resource set for NR SL considering the LTE SL resources selected to be used for LTE SL module’s own LTE SL transmission</w:t>
            </w:r>
          </w:p>
          <w:p w14:paraId="6B18B57B" w14:textId="77777777" w:rsidR="008D7B9C" w:rsidRPr="004C0F3E" w:rsidRDefault="008D7B9C" w:rsidP="008D7B9C">
            <w:pPr>
              <w:numPr>
                <w:ilvl w:val="0"/>
                <w:numId w:val="23"/>
              </w:numPr>
              <w:overflowPunct/>
              <w:adjustRightInd/>
              <w:spacing w:after="0"/>
              <w:textAlignment w:val="auto"/>
              <w:rPr>
                <w:rFonts w:eastAsia="MS Mincho"/>
                <w:sz w:val="22"/>
                <w:szCs w:val="22"/>
              </w:rPr>
            </w:pPr>
            <w:r w:rsidRPr="004C0F3E">
              <w:rPr>
                <w:rFonts w:eastAsia="MS Mincho"/>
                <w:sz w:val="22"/>
                <w:szCs w:val="22"/>
              </w:rPr>
              <w:t xml:space="preserve">Option 1: </w:t>
            </w:r>
            <w:r w:rsidRPr="004C0F3E">
              <w:rPr>
                <w:rFonts w:eastAsia="Malgun Gothic"/>
                <w:sz w:val="22"/>
                <w:szCs w:val="22"/>
                <w:lang w:eastAsia="ko-KR"/>
              </w:rPr>
              <w:t>T</w:t>
            </w:r>
            <w:r w:rsidRPr="004C0F3E">
              <w:rPr>
                <w:rFonts w:eastAsia="MS Mincho"/>
                <w:sz w:val="22"/>
                <w:szCs w:val="22"/>
              </w:rPr>
              <w:t xml:space="preserve">he PHY layer of NR SL module excludes NR SL candidate resources in a NR SL slot overlapping with LTE SL resources selected to be used for LTE SL module’s own LTE SL transmission </w:t>
            </w:r>
          </w:p>
          <w:p w14:paraId="2DF72C37" w14:textId="77777777" w:rsidR="008D7B9C" w:rsidRPr="004C0F3E" w:rsidRDefault="008D7B9C" w:rsidP="008D7B9C">
            <w:pPr>
              <w:pStyle w:val="ListParagraph"/>
              <w:numPr>
                <w:ilvl w:val="2"/>
                <w:numId w:val="32"/>
              </w:numPr>
              <w:jc w:val="both"/>
              <w:rPr>
                <w:rFonts w:ascii="Times New Roman" w:eastAsia="MS Mincho" w:hAnsi="Times New Roman"/>
              </w:rPr>
            </w:pPr>
            <w:r w:rsidRPr="004C0F3E">
              <w:rPr>
                <w:rFonts w:ascii="Times New Roman" w:eastAsia="MS Mincho" w:hAnsi="Times New Roman"/>
              </w:rPr>
              <w:t xml:space="preserve">For the LTE SL periodic resources selected to be used for LTE SL module’s own LTE SL transmission, </w:t>
            </w:r>
          </w:p>
          <w:p w14:paraId="7E680F9F" w14:textId="77777777" w:rsidR="008D7B9C" w:rsidRPr="004C0F3E" w:rsidRDefault="008D7B9C" w:rsidP="008D7B9C">
            <w:pPr>
              <w:pStyle w:val="ListParagraph"/>
              <w:numPr>
                <w:ilvl w:val="3"/>
                <w:numId w:val="32"/>
              </w:numPr>
              <w:jc w:val="both"/>
              <w:rPr>
                <w:rFonts w:ascii="Times New Roman" w:eastAsia="MS Mincho" w:hAnsi="Times New Roman"/>
              </w:rPr>
            </w:pPr>
            <w:r w:rsidRPr="004C0F3E">
              <w:rPr>
                <w:rFonts w:ascii="Times New Roman" w:eastAsia="MS Mincho" w:hAnsi="Times New Roma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92C3833" w14:textId="77777777" w:rsidR="008D7B9C" w:rsidRPr="004C0F3E" w:rsidRDefault="008D7B9C" w:rsidP="008D7B9C">
            <w:pPr>
              <w:pStyle w:val="ListParagraph"/>
              <w:numPr>
                <w:ilvl w:val="2"/>
                <w:numId w:val="32"/>
              </w:numPr>
              <w:jc w:val="both"/>
              <w:rPr>
                <w:rFonts w:ascii="Times New Roman" w:eastAsia="MS Mincho" w:hAnsi="Times New Roman"/>
              </w:rPr>
            </w:pPr>
            <w:r w:rsidRPr="004C0F3E">
              <w:rPr>
                <w:rFonts w:ascii="Times New Roman" w:eastAsia="MS Mincho" w:hAnsi="Times New Roman"/>
              </w:rPr>
              <w:t>The PHY layer of NR module applies the above procedure in Step 5 in Section 8.1.4 of TS 38.214</w:t>
            </w:r>
          </w:p>
          <w:p w14:paraId="3074FD08" w14:textId="77777777" w:rsidR="008D7B9C" w:rsidRPr="004C0F3E" w:rsidRDefault="008D7B9C" w:rsidP="008D7B9C">
            <w:pPr>
              <w:pStyle w:val="ListParagraph"/>
              <w:numPr>
                <w:ilvl w:val="3"/>
                <w:numId w:val="32"/>
              </w:numPr>
              <w:jc w:val="both"/>
              <w:rPr>
                <w:rFonts w:ascii="Times New Roman" w:eastAsia="MS Mincho" w:hAnsi="Times New Roman"/>
              </w:rPr>
            </w:pPr>
            <w:r w:rsidRPr="004C0F3E">
              <w:rPr>
                <w:rFonts w:ascii="Times New Roman" w:eastAsia="MS Mincho" w:hAnsi="Times New Roman"/>
              </w:rPr>
              <w:lastRenderedPageBreak/>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31BE32B" w14:textId="77777777" w:rsidR="008D7B9C" w:rsidRPr="004C0F3E" w:rsidRDefault="008D7B9C" w:rsidP="008D7B9C">
            <w:pPr>
              <w:pStyle w:val="ListParagraph"/>
              <w:numPr>
                <w:ilvl w:val="3"/>
                <w:numId w:val="32"/>
              </w:numPr>
              <w:jc w:val="both"/>
              <w:rPr>
                <w:rFonts w:ascii="Times New Roman" w:eastAsia="MS Mincho" w:hAnsi="Times New Roman"/>
              </w:rPr>
            </w:pPr>
            <w:r w:rsidRPr="004C0F3E">
              <w:rPr>
                <w:rFonts w:ascii="Times New Roman" w:eastAsia="MS Mincho" w:hAnsi="Times New Roman"/>
              </w:rPr>
              <w:t>Note: When the PHY layer of NR module cancels the above procedure according to Step 5a in Section 8.1.4 of TS 38.214, UE selects either LTE SL transmission or NR SL transmission according to Rel-16 NR SL in-device coexistence rule</w:t>
            </w:r>
          </w:p>
          <w:p w14:paraId="2FE69222" w14:textId="77777777" w:rsidR="008D7B9C" w:rsidRPr="004C0F3E" w:rsidRDefault="008D7B9C" w:rsidP="008D7B9C">
            <w:pPr>
              <w:pStyle w:val="ListParagraph"/>
              <w:numPr>
                <w:ilvl w:val="2"/>
                <w:numId w:val="32"/>
              </w:numPr>
              <w:jc w:val="both"/>
              <w:rPr>
                <w:rFonts w:ascii="Times New Roman" w:eastAsia="MS Mincho" w:hAnsi="Times New Roman"/>
              </w:rPr>
            </w:pPr>
            <w:r w:rsidRPr="004C0F3E">
              <w:rPr>
                <w:rFonts w:ascii="Times New Roman" w:eastAsia="DengXian" w:hAnsi="Times New Roman"/>
                <w:lang w:eastAsia="ko-KR"/>
              </w:rPr>
              <w:t>FFS: whether the above procedure is applied based on the priority of LTE SL transmission and the priority of NR SL transmission</w:t>
            </w:r>
          </w:p>
          <w:p w14:paraId="3B80EDF4" w14:textId="77777777" w:rsidR="008D7B9C" w:rsidRPr="004C0F3E" w:rsidRDefault="008D7B9C" w:rsidP="008D7B9C">
            <w:pPr>
              <w:pStyle w:val="ListParagraph"/>
              <w:numPr>
                <w:ilvl w:val="2"/>
                <w:numId w:val="32"/>
              </w:numPr>
              <w:jc w:val="both"/>
              <w:rPr>
                <w:rFonts w:ascii="Times New Roman" w:eastAsia="MS Mincho" w:hAnsi="Times New Roman"/>
              </w:rPr>
            </w:pPr>
            <w:r w:rsidRPr="004C0F3E">
              <w:rPr>
                <w:rFonts w:ascii="Times New Roman" w:eastAsia="MS Mincho" w:hAnsi="Times New Roman"/>
              </w:rPr>
              <w:t>Note: It is assumed that the information relevant to LTE SL resources selected to be used for LTE SL module’s own LTE SL transmission used in the above procedure is shared from LTE SL module to NR SL module</w:t>
            </w:r>
          </w:p>
          <w:p w14:paraId="5C358E0B" w14:textId="77777777" w:rsidR="008D7B9C" w:rsidRPr="004C0F3E" w:rsidRDefault="008D7B9C" w:rsidP="008D7B9C">
            <w:pPr>
              <w:numPr>
                <w:ilvl w:val="0"/>
                <w:numId w:val="23"/>
              </w:numPr>
              <w:overflowPunct/>
              <w:adjustRightInd/>
              <w:spacing w:after="0"/>
              <w:textAlignment w:val="auto"/>
              <w:rPr>
                <w:rFonts w:eastAsia="MS Mincho"/>
                <w:sz w:val="22"/>
                <w:szCs w:val="22"/>
              </w:rPr>
            </w:pPr>
            <w:r w:rsidRPr="004C0F3E">
              <w:rPr>
                <w:rFonts w:eastAsia="MS Mincho"/>
                <w:sz w:val="22"/>
                <w:szCs w:val="22"/>
              </w:rPr>
              <w:t xml:space="preserve">Option 2: </w:t>
            </w:r>
            <w:r w:rsidRPr="004C0F3E">
              <w:rPr>
                <w:rFonts w:eastAsia="Malgun Gothic"/>
                <w:sz w:val="22"/>
                <w:szCs w:val="22"/>
                <w:lang w:eastAsia="ko-KR"/>
              </w:rPr>
              <w:t>T</w:t>
            </w:r>
            <w:r w:rsidRPr="004C0F3E">
              <w:rPr>
                <w:rFonts w:eastAsia="MS Mincho"/>
                <w:sz w:val="22"/>
                <w:szCs w:val="22"/>
              </w:rPr>
              <w:t>he PHY layer of NR SL module determines NR SL candidate resources regardless of whether the NR SL candidate resources are in a NR SL slot overlapping with LTE SL resources selected to be used for LTE SL module’s own LTE SL transmission</w:t>
            </w:r>
          </w:p>
          <w:p w14:paraId="50D038C4" w14:textId="7C12B5D3" w:rsidR="008D7B9C" w:rsidRPr="008D7B9C" w:rsidRDefault="008D7B9C" w:rsidP="008D7B9C">
            <w:pPr>
              <w:pStyle w:val="ListParagraph"/>
              <w:numPr>
                <w:ilvl w:val="2"/>
                <w:numId w:val="32"/>
              </w:numPr>
              <w:jc w:val="both"/>
              <w:rPr>
                <w:rFonts w:ascii="Times New Roman" w:eastAsia="MS Mincho" w:hAnsi="Times New Roman"/>
              </w:rPr>
            </w:pPr>
            <w:r w:rsidRPr="004C0F3E">
              <w:rPr>
                <w:rFonts w:ascii="Times New Roman" w:eastAsia="MS Mincho" w:hAnsi="Times New Roman"/>
              </w:rPr>
              <w:t>UE selects either LTE SL transmission or NR SL transmission according to Rel-16 NR SL in-device coexistence rule</w:t>
            </w:r>
          </w:p>
        </w:tc>
      </w:tr>
    </w:tbl>
    <w:p w14:paraId="6D275D7A" w14:textId="1A3A0F21" w:rsidR="00B84270" w:rsidRDefault="00B84270" w:rsidP="004243F9">
      <w:pPr>
        <w:widowControl w:val="0"/>
        <w:tabs>
          <w:tab w:val="num" w:pos="708"/>
        </w:tabs>
        <w:spacing w:line="276" w:lineRule="auto"/>
        <w:jc w:val="both"/>
        <w:rPr>
          <w:rFonts w:eastAsia="MS Mincho"/>
          <w:kern w:val="2"/>
          <w:lang w:val="en-IE" w:eastAsia="ko-KR"/>
        </w:rPr>
      </w:pPr>
    </w:p>
    <w:sectPr w:rsidR="00B84270" w:rsidSect="00A97AEA">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A59D9" w14:textId="77777777" w:rsidR="00061D19" w:rsidRDefault="00061D19">
      <w:pPr>
        <w:spacing w:after="0"/>
      </w:pPr>
      <w:r>
        <w:separator/>
      </w:r>
    </w:p>
  </w:endnote>
  <w:endnote w:type="continuationSeparator" w:id="0">
    <w:p w14:paraId="7E7A9F27" w14:textId="77777777" w:rsidR="00061D19" w:rsidRDefault="00061D19">
      <w:pPr>
        <w:spacing w:after="0"/>
      </w:pPr>
      <w:r>
        <w:continuationSeparator/>
      </w:r>
    </w:p>
  </w:endnote>
  <w:endnote w:type="continuationNotice" w:id="1">
    <w:p w14:paraId="339C1E09" w14:textId="77777777" w:rsidR="00061D19" w:rsidRDefault="00061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EB2517" w:rsidRDefault="00EB251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B2517" w:rsidRDefault="00EB251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2B395999" w:rsidR="00EB2517" w:rsidRPr="00270202" w:rsidRDefault="00EB251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EBB1A" w14:textId="77777777" w:rsidR="00061D19" w:rsidRDefault="00061D19">
      <w:pPr>
        <w:spacing w:after="0"/>
      </w:pPr>
      <w:r>
        <w:separator/>
      </w:r>
    </w:p>
  </w:footnote>
  <w:footnote w:type="continuationSeparator" w:id="0">
    <w:p w14:paraId="5B3EDB1C" w14:textId="77777777" w:rsidR="00061D19" w:rsidRDefault="00061D19">
      <w:pPr>
        <w:spacing w:after="0"/>
      </w:pPr>
      <w:r>
        <w:continuationSeparator/>
      </w:r>
    </w:p>
  </w:footnote>
  <w:footnote w:type="continuationNotice" w:id="1">
    <w:p w14:paraId="69041447" w14:textId="77777777" w:rsidR="00061D19" w:rsidRDefault="00061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EB2517" w:rsidRDefault="00EB25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1E83DF2"/>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E4C6A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4E3261"/>
    <w:multiLevelType w:val="hybridMultilevel"/>
    <w:tmpl w:val="ECA05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86006"/>
    <w:multiLevelType w:val="multilevel"/>
    <w:tmpl w:val="61EAAFC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pStyle w:val="3GPPAgreements"/>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B2A88574"/>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b w:val="0"/>
        <w:bCs/>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9144A4"/>
    <w:multiLevelType w:val="hybridMultilevel"/>
    <w:tmpl w:val="0850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7D6D82"/>
    <w:multiLevelType w:val="hybridMultilevel"/>
    <w:tmpl w:val="B8286DD0"/>
    <w:lvl w:ilvl="0" w:tplc="1D9A1472">
      <w:start w:val="1"/>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3E74349"/>
    <w:multiLevelType w:val="hybridMultilevel"/>
    <w:tmpl w:val="A80A2B74"/>
    <w:lvl w:ilvl="0" w:tplc="D26ADB5A">
      <w:start w:val="1"/>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7B1274F"/>
    <w:multiLevelType w:val="hybridMultilevel"/>
    <w:tmpl w:val="034A6A92"/>
    <w:lvl w:ilvl="0" w:tplc="D01A35A2">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A585F06"/>
    <w:multiLevelType w:val="hybridMultilevel"/>
    <w:tmpl w:val="66846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02824"/>
    <w:multiLevelType w:val="hybridMultilevel"/>
    <w:tmpl w:val="8092E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E63AE"/>
    <w:multiLevelType w:val="hybridMultilevel"/>
    <w:tmpl w:val="A030C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F25F02"/>
    <w:multiLevelType w:val="hybridMultilevel"/>
    <w:tmpl w:val="45CAE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31432EA"/>
    <w:multiLevelType w:val="hybridMultilevel"/>
    <w:tmpl w:val="C54C99EA"/>
    <w:lvl w:ilvl="0" w:tplc="D26ADB5A">
      <w:start w:val="1"/>
      <w:numFmt w:val="bullet"/>
      <w:lvlText w:val="-"/>
      <w:lvlJc w:val="left"/>
      <w:pPr>
        <w:ind w:left="2520" w:hanging="360"/>
      </w:pPr>
      <w:rPr>
        <w:rFonts w:ascii="Calibri" w:eastAsiaTheme="minorHAnsi" w:hAnsi="Calibri" w:cs="Calibri" w:hint="default"/>
      </w:rPr>
    </w:lvl>
    <w:lvl w:ilvl="1" w:tplc="18090003" w:tentative="1">
      <w:start w:val="1"/>
      <w:numFmt w:val="bullet"/>
      <w:lvlText w:val="o"/>
      <w:lvlJc w:val="left"/>
      <w:pPr>
        <w:ind w:left="3240" w:hanging="360"/>
      </w:pPr>
      <w:rPr>
        <w:rFonts w:ascii="Courier New" w:hAnsi="Courier New" w:cs="Courier New" w:hint="default"/>
      </w:rPr>
    </w:lvl>
    <w:lvl w:ilvl="2" w:tplc="18090005" w:tentative="1">
      <w:start w:val="1"/>
      <w:numFmt w:val="bullet"/>
      <w:lvlText w:val=""/>
      <w:lvlJc w:val="left"/>
      <w:pPr>
        <w:ind w:left="3960" w:hanging="360"/>
      </w:pPr>
      <w:rPr>
        <w:rFonts w:ascii="Wingdings" w:hAnsi="Wingdings" w:hint="default"/>
      </w:rPr>
    </w:lvl>
    <w:lvl w:ilvl="3" w:tplc="18090001" w:tentative="1">
      <w:start w:val="1"/>
      <w:numFmt w:val="bullet"/>
      <w:lvlText w:val=""/>
      <w:lvlJc w:val="left"/>
      <w:pPr>
        <w:ind w:left="4680" w:hanging="360"/>
      </w:pPr>
      <w:rPr>
        <w:rFonts w:ascii="Symbol" w:hAnsi="Symbol" w:hint="default"/>
      </w:rPr>
    </w:lvl>
    <w:lvl w:ilvl="4" w:tplc="18090003" w:tentative="1">
      <w:start w:val="1"/>
      <w:numFmt w:val="bullet"/>
      <w:lvlText w:val="o"/>
      <w:lvlJc w:val="left"/>
      <w:pPr>
        <w:ind w:left="5400" w:hanging="360"/>
      </w:pPr>
      <w:rPr>
        <w:rFonts w:ascii="Courier New" w:hAnsi="Courier New" w:cs="Courier New" w:hint="default"/>
      </w:rPr>
    </w:lvl>
    <w:lvl w:ilvl="5" w:tplc="18090005" w:tentative="1">
      <w:start w:val="1"/>
      <w:numFmt w:val="bullet"/>
      <w:lvlText w:val=""/>
      <w:lvlJc w:val="left"/>
      <w:pPr>
        <w:ind w:left="6120" w:hanging="360"/>
      </w:pPr>
      <w:rPr>
        <w:rFonts w:ascii="Wingdings" w:hAnsi="Wingdings" w:hint="default"/>
      </w:rPr>
    </w:lvl>
    <w:lvl w:ilvl="6" w:tplc="18090001" w:tentative="1">
      <w:start w:val="1"/>
      <w:numFmt w:val="bullet"/>
      <w:lvlText w:val=""/>
      <w:lvlJc w:val="left"/>
      <w:pPr>
        <w:ind w:left="6840" w:hanging="360"/>
      </w:pPr>
      <w:rPr>
        <w:rFonts w:ascii="Symbol" w:hAnsi="Symbol" w:hint="default"/>
      </w:rPr>
    </w:lvl>
    <w:lvl w:ilvl="7" w:tplc="18090003" w:tentative="1">
      <w:start w:val="1"/>
      <w:numFmt w:val="bullet"/>
      <w:lvlText w:val="o"/>
      <w:lvlJc w:val="left"/>
      <w:pPr>
        <w:ind w:left="7560" w:hanging="360"/>
      </w:pPr>
      <w:rPr>
        <w:rFonts w:ascii="Courier New" w:hAnsi="Courier New" w:cs="Courier New" w:hint="default"/>
      </w:rPr>
    </w:lvl>
    <w:lvl w:ilvl="8" w:tplc="18090005" w:tentative="1">
      <w:start w:val="1"/>
      <w:numFmt w:val="bullet"/>
      <w:lvlText w:val=""/>
      <w:lvlJc w:val="left"/>
      <w:pPr>
        <w:ind w:left="8280" w:hanging="360"/>
      </w:pPr>
      <w:rPr>
        <w:rFonts w:ascii="Wingdings" w:hAnsi="Wingdings" w:hint="default"/>
      </w:rPr>
    </w:lvl>
  </w:abstractNum>
  <w:abstractNum w:abstractNumId="20" w15:restartNumberingAfterBreak="0">
    <w:nsid w:val="417F6AFB"/>
    <w:multiLevelType w:val="hybridMultilevel"/>
    <w:tmpl w:val="B71EA11C"/>
    <w:lvl w:ilvl="0" w:tplc="4EEC388C">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7A8E0CDE">
      <w:numFmt w:val="decimal"/>
      <w:lvlText w:val=""/>
      <w:lvlJc w:val="left"/>
    </w:lvl>
    <w:lvl w:ilvl="2" w:tplc="9F9A45DE">
      <w:numFmt w:val="decimal"/>
      <w:lvlText w:val=""/>
      <w:lvlJc w:val="left"/>
    </w:lvl>
    <w:lvl w:ilvl="3" w:tplc="80245932">
      <w:numFmt w:val="decimal"/>
      <w:lvlText w:val=""/>
      <w:lvlJc w:val="left"/>
    </w:lvl>
    <w:lvl w:ilvl="4" w:tplc="0AD87A9E">
      <w:numFmt w:val="decimal"/>
      <w:lvlText w:val=""/>
      <w:lvlJc w:val="left"/>
    </w:lvl>
    <w:lvl w:ilvl="5" w:tplc="6B6EB5EA">
      <w:numFmt w:val="decimal"/>
      <w:lvlText w:val=""/>
      <w:lvlJc w:val="left"/>
    </w:lvl>
    <w:lvl w:ilvl="6" w:tplc="70AE454E">
      <w:numFmt w:val="decimal"/>
      <w:lvlText w:val=""/>
      <w:lvlJc w:val="left"/>
    </w:lvl>
    <w:lvl w:ilvl="7" w:tplc="10D62DB6">
      <w:numFmt w:val="decimal"/>
      <w:lvlText w:val=""/>
      <w:lvlJc w:val="left"/>
    </w:lvl>
    <w:lvl w:ilvl="8" w:tplc="FE441690">
      <w:numFmt w:val="decimal"/>
      <w:lvlText w:val=""/>
      <w:lvlJc w:val="left"/>
    </w:lvl>
  </w:abstractNum>
  <w:abstractNum w:abstractNumId="2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E3747A4"/>
    <w:multiLevelType w:val="hybridMultilevel"/>
    <w:tmpl w:val="60BEB5D2"/>
    <w:lvl w:ilvl="0" w:tplc="04090001">
      <w:start w:val="1"/>
      <w:numFmt w:val="bullet"/>
      <w:lvlText w:val=""/>
      <w:lvlJc w:val="left"/>
      <w:rPr>
        <w:rFonts w:ascii="Symbol" w:hAnsi="Symbol" w:hint="default"/>
      </w:rPr>
    </w:lvl>
    <w:lvl w:ilvl="1" w:tplc="FFFFFFFF">
      <w:numFmt w:val="decimal"/>
      <w:lvlText w:val=""/>
      <w:lvlJc w:val="left"/>
    </w:lvl>
    <w:lvl w:ilvl="2" w:tplc="FFFFFFFF">
      <w:numFmt w:val="none"/>
      <w:lvlText w:val=""/>
      <w:lvlJc w:val="left"/>
      <w:pPr>
        <w:tabs>
          <w:tab w:val="num" w:pos="1800"/>
        </w:tabs>
      </w:pPr>
    </w:lvl>
    <w:lvl w:ilvl="3" w:tplc="FFFFFFFF">
      <w:numFmt w:val="decimal"/>
      <w:lvlText w:val=""/>
      <w:lvlJc w:val="left"/>
    </w:lvl>
    <w:lvl w:ilvl="4" w:tplc="FFFFFFFF">
      <w:numFmt w:val="decimal"/>
      <w:lvlText w:val=""/>
      <w:lvlJc w:val="left"/>
      <w:pPr>
        <w:pBdr>
          <w:bottom w:val="thinThickThinMediumGap" w:sz="0" w:space="0" w:color="19182E"/>
        </w:pBdr>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37553B"/>
    <w:multiLevelType w:val="hybridMultilevel"/>
    <w:tmpl w:val="0090D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C602079"/>
    <w:multiLevelType w:val="hybridMultilevel"/>
    <w:tmpl w:val="E25C9E8A"/>
    <w:lvl w:ilvl="0" w:tplc="B5A8667A">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521FD"/>
    <w:multiLevelType w:val="hybridMultilevel"/>
    <w:tmpl w:val="4816E6E4"/>
    <w:lvl w:ilvl="0" w:tplc="63EE2FB4">
      <w:start w:val="4"/>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FD12847"/>
    <w:multiLevelType w:val="hybridMultilevel"/>
    <w:tmpl w:val="A6AC9008"/>
    <w:lvl w:ilvl="0" w:tplc="1D9A1472">
      <w:start w:val="1"/>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61B10F03"/>
    <w:multiLevelType w:val="multilevel"/>
    <w:tmpl w:val="48A2FF9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7A50CA"/>
    <w:multiLevelType w:val="hybridMultilevel"/>
    <w:tmpl w:val="C7208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72112"/>
    <w:multiLevelType w:val="hybridMultilevel"/>
    <w:tmpl w:val="E6723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9993937">
    <w:abstractNumId w:val="15"/>
  </w:num>
  <w:num w:numId="2" w16cid:durableId="1082526097">
    <w:abstractNumId w:val="4"/>
  </w:num>
  <w:num w:numId="3" w16cid:durableId="952521192">
    <w:abstractNumId w:val="18"/>
  </w:num>
  <w:num w:numId="4" w16cid:durableId="394594251">
    <w:abstractNumId w:val="1"/>
  </w:num>
  <w:num w:numId="5" w16cid:durableId="245503012">
    <w:abstractNumId w:val="3"/>
  </w:num>
  <w:num w:numId="6" w16cid:durableId="1677222483">
    <w:abstractNumId w:val="0"/>
  </w:num>
  <w:num w:numId="7" w16cid:durableId="1337536380">
    <w:abstractNumId w:val="20"/>
  </w:num>
  <w:num w:numId="8" w16cid:durableId="1412965661">
    <w:abstractNumId w:val="16"/>
  </w:num>
  <w:num w:numId="9" w16cid:durableId="743256674">
    <w:abstractNumId w:val="7"/>
  </w:num>
  <w:num w:numId="10" w16cid:durableId="2057701543">
    <w:abstractNumId w:val="12"/>
  </w:num>
  <w:num w:numId="11" w16cid:durableId="887882518">
    <w:abstractNumId w:val="23"/>
  </w:num>
  <w:num w:numId="12" w16cid:durableId="1616407630">
    <w:abstractNumId w:val="24"/>
  </w:num>
  <w:num w:numId="13" w16cid:durableId="1085958802">
    <w:abstractNumId w:val="27"/>
  </w:num>
  <w:num w:numId="14" w16cid:durableId="834806711">
    <w:abstractNumId w:val="13"/>
  </w:num>
  <w:num w:numId="15" w16cid:durableId="1675837309">
    <w:abstractNumId w:val="25"/>
  </w:num>
  <w:num w:numId="16" w16cid:durableId="487403169">
    <w:abstractNumId w:val="17"/>
  </w:num>
  <w:num w:numId="17" w16cid:durableId="1445924498">
    <w:abstractNumId w:val="5"/>
  </w:num>
  <w:num w:numId="18" w16cid:durableId="458110518">
    <w:abstractNumId w:val="30"/>
  </w:num>
  <w:num w:numId="19" w16cid:durableId="1245720554">
    <w:abstractNumId w:val="21"/>
  </w:num>
  <w:num w:numId="20" w16cid:durableId="1658267945">
    <w:abstractNumId w:val="2"/>
  </w:num>
  <w:num w:numId="21" w16cid:durableId="2080402316">
    <w:abstractNumId w:val="14"/>
  </w:num>
  <w:num w:numId="22" w16cid:durableId="249584949">
    <w:abstractNumId w:val="31"/>
  </w:num>
  <w:num w:numId="23" w16cid:durableId="1137449639">
    <w:abstractNumId w:val="8"/>
  </w:num>
  <w:num w:numId="24" w16cid:durableId="461846644">
    <w:abstractNumId w:val="4"/>
  </w:num>
  <w:num w:numId="25" w16cid:durableId="2037585071">
    <w:abstractNumId w:val="4"/>
  </w:num>
  <w:num w:numId="26" w16cid:durableId="1128475425">
    <w:abstractNumId w:val="4"/>
  </w:num>
  <w:num w:numId="27" w16cid:durableId="1777867991">
    <w:abstractNumId w:val="4"/>
  </w:num>
  <w:num w:numId="28" w16cid:durableId="2013138226">
    <w:abstractNumId w:val="9"/>
  </w:num>
  <w:num w:numId="29" w16cid:durableId="617760287">
    <w:abstractNumId w:val="19"/>
  </w:num>
  <w:num w:numId="30" w16cid:durableId="1622885254">
    <w:abstractNumId w:val="10"/>
  </w:num>
  <w:num w:numId="31" w16cid:durableId="641470903">
    <w:abstractNumId w:val="29"/>
  </w:num>
  <w:num w:numId="32" w16cid:durableId="1384795392">
    <w:abstractNumId w:val="26"/>
  </w:num>
  <w:num w:numId="33" w16cid:durableId="11976169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7110455">
    <w:abstractNumId w:val="6"/>
  </w:num>
  <w:num w:numId="35" w16cid:durableId="826751333">
    <w:abstractNumId w:val="22"/>
  </w:num>
  <w:num w:numId="36" w16cid:durableId="585116783">
    <w:abstractNumId w:val="28"/>
  </w:num>
  <w:num w:numId="37" w16cid:durableId="10666825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3765317">
    <w:abstractNumId w:val="11"/>
  </w:num>
  <w:num w:numId="39" w16cid:durableId="412122647">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9A"/>
    <w:rsid w:val="00000198"/>
    <w:rsid w:val="00000421"/>
    <w:rsid w:val="0000086B"/>
    <w:rsid w:val="000008F6"/>
    <w:rsid w:val="000008FB"/>
    <w:rsid w:val="00000B03"/>
    <w:rsid w:val="00000B71"/>
    <w:rsid w:val="00000C02"/>
    <w:rsid w:val="00000CDF"/>
    <w:rsid w:val="00000DAF"/>
    <w:rsid w:val="00000F68"/>
    <w:rsid w:val="00000F74"/>
    <w:rsid w:val="00001048"/>
    <w:rsid w:val="00001260"/>
    <w:rsid w:val="000014F1"/>
    <w:rsid w:val="00001612"/>
    <w:rsid w:val="0000172D"/>
    <w:rsid w:val="00001E70"/>
    <w:rsid w:val="00002623"/>
    <w:rsid w:val="0000276C"/>
    <w:rsid w:val="00002874"/>
    <w:rsid w:val="0000287C"/>
    <w:rsid w:val="00002AEF"/>
    <w:rsid w:val="00002B21"/>
    <w:rsid w:val="00002C41"/>
    <w:rsid w:val="00002F07"/>
    <w:rsid w:val="00002FED"/>
    <w:rsid w:val="000030C3"/>
    <w:rsid w:val="000030EE"/>
    <w:rsid w:val="000037F0"/>
    <w:rsid w:val="00003A70"/>
    <w:rsid w:val="00003B76"/>
    <w:rsid w:val="00003D4B"/>
    <w:rsid w:val="00003E71"/>
    <w:rsid w:val="00003F7D"/>
    <w:rsid w:val="00004023"/>
    <w:rsid w:val="000040D9"/>
    <w:rsid w:val="00004112"/>
    <w:rsid w:val="00004246"/>
    <w:rsid w:val="00004407"/>
    <w:rsid w:val="00004526"/>
    <w:rsid w:val="00004674"/>
    <w:rsid w:val="00004699"/>
    <w:rsid w:val="00004BB4"/>
    <w:rsid w:val="00004CE2"/>
    <w:rsid w:val="00004D31"/>
    <w:rsid w:val="000050C9"/>
    <w:rsid w:val="00005132"/>
    <w:rsid w:val="00005200"/>
    <w:rsid w:val="00005212"/>
    <w:rsid w:val="00005298"/>
    <w:rsid w:val="0000557F"/>
    <w:rsid w:val="000055DB"/>
    <w:rsid w:val="00005BE0"/>
    <w:rsid w:val="00005CF5"/>
    <w:rsid w:val="00005F46"/>
    <w:rsid w:val="00006001"/>
    <w:rsid w:val="0000608D"/>
    <w:rsid w:val="0000609B"/>
    <w:rsid w:val="000060C4"/>
    <w:rsid w:val="00006267"/>
    <w:rsid w:val="000062BF"/>
    <w:rsid w:val="00006370"/>
    <w:rsid w:val="000064ED"/>
    <w:rsid w:val="00006557"/>
    <w:rsid w:val="00006618"/>
    <w:rsid w:val="00006733"/>
    <w:rsid w:val="00006741"/>
    <w:rsid w:val="00006813"/>
    <w:rsid w:val="0000689C"/>
    <w:rsid w:val="0000692E"/>
    <w:rsid w:val="0000692F"/>
    <w:rsid w:val="000069CB"/>
    <w:rsid w:val="00006A1A"/>
    <w:rsid w:val="00006A7F"/>
    <w:rsid w:val="00006C53"/>
    <w:rsid w:val="00006C7B"/>
    <w:rsid w:val="00006DCB"/>
    <w:rsid w:val="00006DD9"/>
    <w:rsid w:val="00006DF7"/>
    <w:rsid w:val="00006E1D"/>
    <w:rsid w:val="000071A8"/>
    <w:rsid w:val="000071B2"/>
    <w:rsid w:val="000071FF"/>
    <w:rsid w:val="000073C4"/>
    <w:rsid w:val="000073E2"/>
    <w:rsid w:val="000073F8"/>
    <w:rsid w:val="0000742A"/>
    <w:rsid w:val="0000747A"/>
    <w:rsid w:val="00007585"/>
    <w:rsid w:val="0000759F"/>
    <w:rsid w:val="0000769A"/>
    <w:rsid w:val="000076FA"/>
    <w:rsid w:val="00007727"/>
    <w:rsid w:val="00007767"/>
    <w:rsid w:val="00007828"/>
    <w:rsid w:val="0000794D"/>
    <w:rsid w:val="000079E5"/>
    <w:rsid w:val="00007B72"/>
    <w:rsid w:val="00007DE6"/>
    <w:rsid w:val="00010042"/>
    <w:rsid w:val="000100D8"/>
    <w:rsid w:val="0001078E"/>
    <w:rsid w:val="000107B2"/>
    <w:rsid w:val="0001089F"/>
    <w:rsid w:val="00010968"/>
    <w:rsid w:val="00010AE7"/>
    <w:rsid w:val="00010CC0"/>
    <w:rsid w:val="00010EAC"/>
    <w:rsid w:val="000110D4"/>
    <w:rsid w:val="000111B0"/>
    <w:rsid w:val="0001136C"/>
    <w:rsid w:val="0001143F"/>
    <w:rsid w:val="000115E6"/>
    <w:rsid w:val="000118D4"/>
    <w:rsid w:val="00011A08"/>
    <w:rsid w:val="00011BB9"/>
    <w:rsid w:val="00011D14"/>
    <w:rsid w:val="00011D61"/>
    <w:rsid w:val="00011FA9"/>
    <w:rsid w:val="00011FFE"/>
    <w:rsid w:val="000120AE"/>
    <w:rsid w:val="00012219"/>
    <w:rsid w:val="000122A4"/>
    <w:rsid w:val="00012311"/>
    <w:rsid w:val="00012316"/>
    <w:rsid w:val="000127AB"/>
    <w:rsid w:val="00012898"/>
    <w:rsid w:val="00012E4F"/>
    <w:rsid w:val="00012ED0"/>
    <w:rsid w:val="00012EF0"/>
    <w:rsid w:val="000131C7"/>
    <w:rsid w:val="0001328E"/>
    <w:rsid w:val="0001329B"/>
    <w:rsid w:val="00013311"/>
    <w:rsid w:val="000134D3"/>
    <w:rsid w:val="00013820"/>
    <w:rsid w:val="00013835"/>
    <w:rsid w:val="000139B6"/>
    <w:rsid w:val="00013C83"/>
    <w:rsid w:val="00013CB2"/>
    <w:rsid w:val="00013D8E"/>
    <w:rsid w:val="00013E7F"/>
    <w:rsid w:val="000140BD"/>
    <w:rsid w:val="00014332"/>
    <w:rsid w:val="000143BA"/>
    <w:rsid w:val="00014416"/>
    <w:rsid w:val="000144AC"/>
    <w:rsid w:val="000147D3"/>
    <w:rsid w:val="000148B6"/>
    <w:rsid w:val="000149DA"/>
    <w:rsid w:val="00014D4F"/>
    <w:rsid w:val="00014EB5"/>
    <w:rsid w:val="00014EB6"/>
    <w:rsid w:val="000156CB"/>
    <w:rsid w:val="0001577B"/>
    <w:rsid w:val="000157E7"/>
    <w:rsid w:val="000158F5"/>
    <w:rsid w:val="0001598A"/>
    <w:rsid w:val="00015BDC"/>
    <w:rsid w:val="00015F3B"/>
    <w:rsid w:val="00016037"/>
    <w:rsid w:val="000160CA"/>
    <w:rsid w:val="000160E7"/>
    <w:rsid w:val="0001630C"/>
    <w:rsid w:val="0001636B"/>
    <w:rsid w:val="000166D5"/>
    <w:rsid w:val="00016764"/>
    <w:rsid w:val="000169F8"/>
    <w:rsid w:val="00016A47"/>
    <w:rsid w:val="00016A65"/>
    <w:rsid w:val="00016BA1"/>
    <w:rsid w:val="00016DBD"/>
    <w:rsid w:val="00016F0F"/>
    <w:rsid w:val="00017213"/>
    <w:rsid w:val="000176B1"/>
    <w:rsid w:val="000176D0"/>
    <w:rsid w:val="000177BD"/>
    <w:rsid w:val="00017E68"/>
    <w:rsid w:val="0002003A"/>
    <w:rsid w:val="0002014F"/>
    <w:rsid w:val="00020280"/>
    <w:rsid w:val="000202AE"/>
    <w:rsid w:val="00020455"/>
    <w:rsid w:val="00020495"/>
    <w:rsid w:val="000204D3"/>
    <w:rsid w:val="00020541"/>
    <w:rsid w:val="00020649"/>
    <w:rsid w:val="0002068C"/>
    <w:rsid w:val="0002069A"/>
    <w:rsid w:val="000206C7"/>
    <w:rsid w:val="000206E3"/>
    <w:rsid w:val="0002073D"/>
    <w:rsid w:val="00020762"/>
    <w:rsid w:val="00020890"/>
    <w:rsid w:val="00020974"/>
    <w:rsid w:val="00020C67"/>
    <w:rsid w:val="00020F48"/>
    <w:rsid w:val="00021012"/>
    <w:rsid w:val="0002117A"/>
    <w:rsid w:val="00021214"/>
    <w:rsid w:val="000212ED"/>
    <w:rsid w:val="00021D4B"/>
    <w:rsid w:val="00021E4E"/>
    <w:rsid w:val="00021E5A"/>
    <w:rsid w:val="00022143"/>
    <w:rsid w:val="00022197"/>
    <w:rsid w:val="000221AB"/>
    <w:rsid w:val="0002232F"/>
    <w:rsid w:val="000224F9"/>
    <w:rsid w:val="00022665"/>
    <w:rsid w:val="000227B0"/>
    <w:rsid w:val="0002282B"/>
    <w:rsid w:val="00022A69"/>
    <w:rsid w:val="00022A6D"/>
    <w:rsid w:val="00022AEF"/>
    <w:rsid w:val="00022DCC"/>
    <w:rsid w:val="00023098"/>
    <w:rsid w:val="00023136"/>
    <w:rsid w:val="00023209"/>
    <w:rsid w:val="0002328B"/>
    <w:rsid w:val="000233FB"/>
    <w:rsid w:val="0002346D"/>
    <w:rsid w:val="00023520"/>
    <w:rsid w:val="00023700"/>
    <w:rsid w:val="0002392D"/>
    <w:rsid w:val="000239FA"/>
    <w:rsid w:val="00023A4E"/>
    <w:rsid w:val="00023A58"/>
    <w:rsid w:val="00023B4C"/>
    <w:rsid w:val="00023C15"/>
    <w:rsid w:val="00023D8A"/>
    <w:rsid w:val="00023FBC"/>
    <w:rsid w:val="00023FEA"/>
    <w:rsid w:val="00024257"/>
    <w:rsid w:val="00024384"/>
    <w:rsid w:val="000244AC"/>
    <w:rsid w:val="000247B7"/>
    <w:rsid w:val="00024869"/>
    <w:rsid w:val="00024976"/>
    <w:rsid w:val="00024BAD"/>
    <w:rsid w:val="00024C68"/>
    <w:rsid w:val="00024D37"/>
    <w:rsid w:val="00024E05"/>
    <w:rsid w:val="000250A9"/>
    <w:rsid w:val="0002524C"/>
    <w:rsid w:val="00025364"/>
    <w:rsid w:val="0002560D"/>
    <w:rsid w:val="0002583C"/>
    <w:rsid w:val="0002587C"/>
    <w:rsid w:val="00025A2B"/>
    <w:rsid w:val="00025AD7"/>
    <w:rsid w:val="00025BD8"/>
    <w:rsid w:val="00025CD2"/>
    <w:rsid w:val="00025CD5"/>
    <w:rsid w:val="00025D6F"/>
    <w:rsid w:val="00025FF0"/>
    <w:rsid w:val="00026047"/>
    <w:rsid w:val="000260F0"/>
    <w:rsid w:val="0002614B"/>
    <w:rsid w:val="0002635C"/>
    <w:rsid w:val="00026373"/>
    <w:rsid w:val="000265D1"/>
    <w:rsid w:val="00026795"/>
    <w:rsid w:val="000267FC"/>
    <w:rsid w:val="00026852"/>
    <w:rsid w:val="00026BF2"/>
    <w:rsid w:val="00026C95"/>
    <w:rsid w:val="00026D21"/>
    <w:rsid w:val="00026E09"/>
    <w:rsid w:val="0002701D"/>
    <w:rsid w:val="00027168"/>
    <w:rsid w:val="0002727B"/>
    <w:rsid w:val="000273DA"/>
    <w:rsid w:val="000274B1"/>
    <w:rsid w:val="000275B0"/>
    <w:rsid w:val="00027612"/>
    <w:rsid w:val="000277E3"/>
    <w:rsid w:val="00027937"/>
    <w:rsid w:val="00027AE2"/>
    <w:rsid w:val="00027C46"/>
    <w:rsid w:val="00027C7D"/>
    <w:rsid w:val="00027D54"/>
    <w:rsid w:val="00027E48"/>
    <w:rsid w:val="000301A4"/>
    <w:rsid w:val="0003037B"/>
    <w:rsid w:val="00030400"/>
    <w:rsid w:val="0003053B"/>
    <w:rsid w:val="0003055A"/>
    <w:rsid w:val="000306C7"/>
    <w:rsid w:val="000307DA"/>
    <w:rsid w:val="00030822"/>
    <w:rsid w:val="0003090D"/>
    <w:rsid w:val="00030926"/>
    <w:rsid w:val="00030A72"/>
    <w:rsid w:val="00030B20"/>
    <w:rsid w:val="00030B71"/>
    <w:rsid w:val="00030E1B"/>
    <w:rsid w:val="0003150B"/>
    <w:rsid w:val="000315D9"/>
    <w:rsid w:val="000316AC"/>
    <w:rsid w:val="00031882"/>
    <w:rsid w:val="000319BB"/>
    <w:rsid w:val="000319FF"/>
    <w:rsid w:val="00031C7D"/>
    <w:rsid w:val="00031F15"/>
    <w:rsid w:val="0003201B"/>
    <w:rsid w:val="00032064"/>
    <w:rsid w:val="00032485"/>
    <w:rsid w:val="00032580"/>
    <w:rsid w:val="00032796"/>
    <w:rsid w:val="00032871"/>
    <w:rsid w:val="000329A7"/>
    <w:rsid w:val="00032A84"/>
    <w:rsid w:val="00032C15"/>
    <w:rsid w:val="0003301A"/>
    <w:rsid w:val="000332EF"/>
    <w:rsid w:val="000332FA"/>
    <w:rsid w:val="000333BB"/>
    <w:rsid w:val="0003349A"/>
    <w:rsid w:val="0003373D"/>
    <w:rsid w:val="00033964"/>
    <w:rsid w:val="00033C0A"/>
    <w:rsid w:val="00033F95"/>
    <w:rsid w:val="0003415F"/>
    <w:rsid w:val="00034310"/>
    <w:rsid w:val="00034889"/>
    <w:rsid w:val="0003494A"/>
    <w:rsid w:val="00034951"/>
    <w:rsid w:val="00034A2E"/>
    <w:rsid w:val="00034A66"/>
    <w:rsid w:val="00034A7C"/>
    <w:rsid w:val="00034BC3"/>
    <w:rsid w:val="00034D6F"/>
    <w:rsid w:val="00035021"/>
    <w:rsid w:val="000350F3"/>
    <w:rsid w:val="0003524C"/>
    <w:rsid w:val="00035448"/>
    <w:rsid w:val="000354C1"/>
    <w:rsid w:val="000354D6"/>
    <w:rsid w:val="0003572A"/>
    <w:rsid w:val="0003578A"/>
    <w:rsid w:val="000357E0"/>
    <w:rsid w:val="00035944"/>
    <w:rsid w:val="00035A72"/>
    <w:rsid w:val="00035A92"/>
    <w:rsid w:val="00035B77"/>
    <w:rsid w:val="00035DDE"/>
    <w:rsid w:val="00035F6D"/>
    <w:rsid w:val="00035FD9"/>
    <w:rsid w:val="000361C4"/>
    <w:rsid w:val="000362AE"/>
    <w:rsid w:val="0003642B"/>
    <w:rsid w:val="00036441"/>
    <w:rsid w:val="0003646C"/>
    <w:rsid w:val="000367A8"/>
    <w:rsid w:val="00036DE5"/>
    <w:rsid w:val="00036F6D"/>
    <w:rsid w:val="0003701C"/>
    <w:rsid w:val="00037217"/>
    <w:rsid w:val="000374A7"/>
    <w:rsid w:val="00037501"/>
    <w:rsid w:val="000376CE"/>
    <w:rsid w:val="000377AD"/>
    <w:rsid w:val="00037982"/>
    <w:rsid w:val="00037DD9"/>
    <w:rsid w:val="00037DF1"/>
    <w:rsid w:val="00040050"/>
    <w:rsid w:val="0004011E"/>
    <w:rsid w:val="000402F6"/>
    <w:rsid w:val="000404DF"/>
    <w:rsid w:val="0004062D"/>
    <w:rsid w:val="0004068D"/>
    <w:rsid w:val="00040691"/>
    <w:rsid w:val="0004070F"/>
    <w:rsid w:val="000407AA"/>
    <w:rsid w:val="00040BB7"/>
    <w:rsid w:val="00040BE0"/>
    <w:rsid w:val="00040C92"/>
    <w:rsid w:val="00041216"/>
    <w:rsid w:val="000412DF"/>
    <w:rsid w:val="00041332"/>
    <w:rsid w:val="00041683"/>
    <w:rsid w:val="000416D1"/>
    <w:rsid w:val="0004175B"/>
    <w:rsid w:val="0004182C"/>
    <w:rsid w:val="00041915"/>
    <w:rsid w:val="00041AC7"/>
    <w:rsid w:val="00041BC4"/>
    <w:rsid w:val="00041D10"/>
    <w:rsid w:val="00042100"/>
    <w:rsid w:val="000422E2"/>
    <w:rsid w:val="0004231A"/>
    <w:rsid w:val="0004232A"/>
    <w:rsid w:val="0004238C"/>
    <w:rsid w:val="00042492"/>
    <w:rsid w:val="0004257A"/>
    <w:rsid w:val="000427C8"/>
    <w:rsid w:val="00042D93"/>
    <w:rsid w:val="00042EE0"/>
    <w:rsid w:val="00042FD3"/>
    <w:rsid w:val="000430D1"/>
    <w:rsid w:val="0004315C"/>
    <w:rsid w:val="00043282"/>
    <w:rsid w:val="00043734"/>
    <w:rsid w:val="00043895"/>
    <w:rsid w:val="00043B53"/>
    <w:rsid w:val="00043BD4"/>
    <w:rsid w:val="00043D70"/>
    <w:rsid w:val="00043DC5"/>
    <w:rsid w:val="00043E31"/>
    <w:rsid w:val="0004415C"/>
    <w:rsid w:val="00044379"/>
    <w:rsid w:val="0004462D"/>
    <w:rsid w:val="00044959"/>
    <w:rsid w:val="000449DE"/>
    <w:rsid w:val="00044A00"/>
    <w:rsid w:val="00044B04"/>
    <w:rsid w:val="00044CF6"/>
    <w:rsid w:val="00044F0D"/>
    <w:rsid w:val="00044F26"/>
    <w:rsid w:val="00044F5E"/>
    <w:rsid w:val="00045055"/>
    <w:rsid w:val="00045172"/>
    <w:rsid w:val="000451E9"/>
    <w:rsid w:val="0004520A"/>
    <w:rsid w:val="000454F1"/>
    <w:rsid w:val="0004550A"/>
    <w:rsid w:val="0004566F"/>
    <w:rsid w:val="000456BB"/>
    <w:rsid w:val="000456E8"/>
    <w:rsid w:val="000456F7"/>
    <w:rsid w:val="00045960"/>
    <w:rsid w:val="00045AC9"/>
    <w:rsid w:val="00045B3B"/>
    <w:rsid w:val="00045B42"/>
    <w:rsid w:val="0004604F"/>
    <w:rsid w:val="0004619D"/>
    <w:rsid w:val="00046250"/>
    <w:rsid w:val="000462E5"/>
    <w:rsid w:val="000463E7"/>
    <w:rsid w:val="000464EF"/>
    <w:rsid w:val="00046593"/>
    <w:rsid w:val="000465F7"/>
    <w:rsid w:val="00046AFF"/>
    <w:rsid w:val="00046D65"/>
    <w:rsid w:val="00046D7C"/>
    <w:rsid w:val="00046F4B"/>
    <w:rsid w:val="0004702C"/>
    <w:rsid w:val="00047036"/>
    <w:rsid w:val="00047081"/>
    <w:rsid w:val="000473E1"/>
    <w:rsid w:val="00047479"/>
    <w:rsid w:val="0004763E"/>
    <w:rsid w:val="00047918"/>
    <w:rsid w:val="000479CC"/>
    <w:rsid w:val="000479D3"/>
    <w:rsid w:val="00047AAD"/>
    <w:rsid w:val="00047B3E"/>
    <w:rsid w:val="00047D2A"/>
    <w:rsid w:val="00047F3B"/>
    <w:rsid w:val="00047F80"/>
    <w:rsid w:val="00050080"/>
    <w:rsid w:val="0005012F"/>
    <w:rsid w:val="00050230"/>
    <w:rsid w:val="00050244"/>
    <w:rsid w:val="00050358"/>
    <w:rsid w:val="0005050C"/>
    <w:rsid w:val="00050628"/>
    <w:rsid w:val="00050700"/>
    <w:rsid w:val="00050BE4"/>
    <w:rsid w:val="00050D57"/>
    <w:rsid w:val="00050D87"/>
    <w:rsid w:val="00050FAF"/>
    <w:rsid w:val="00051073"/>
    <w:rsid w:val="000511B8"/>
    <w:rsid w:val="00051219"/>
    <w:rsid w:val="00051255"/>
    <w:rsid w:val="00051295"/>
    <w:rsid w:val="00051387"/>
    <w:rsid w:val="000513A1"/>
    <w:rsid w:val="00051575"/>
    <w:rsid w:val="000516F7"/>
    <w:rsid w:val="00051A67"/>
    <w:rsid w:val="00051AAC"/>
    <w:rsid w:val="00051B71"/>
    <w:rsid w:val="00051C02"/>
    <w:rsid w:val="00051E01"/>
    <w:rsid w:val="00052189"/>
    <w:rsid w:val="000522E2"/>
    <w:rsid w:val="00052311"/>
    <w:rsid w:val="00052350"/>
    <w:rsid w:val="00052451"/>
    <w:rsid w:val="00052860"/>
    <w:rsid w:val="000530BE"/>
    <w:rsid w:val="00053182"/>
    <w:rsid w:val="00053445"/>
    <w:rsid w:val="0005358A"/>
    <w:rsid w:val="000536A9"/>
    <w:rsid w:val="0005389A"/>
    <w:rsid w:val="000538A8"/>
    <w:rsid w:val="0005390F"/>
    <w:rsid w:val="00053A5B"/>
    <w:rsid w:val="00053C61"/>
    <w:rsid w:val="00053D4C"/>
    <w:rsid w:val="00053DBF"/>
    <w:rsid w:val="000540DA"/>
    <w:rsid w:val="000541CE"/>
    <w:rsid w:val="000542B5"/>
    <w:rsid w:val="000543CB"/>
    <w:rsid w:val="00054489"/>
    <w:rsid w:val="0005492B"/>
    <w:rsid w:val="00054947"/>
    <w:rsid w:val="00054C47"/>
    <w:rsid w:val="00054DFE"/>
    <w:rsid w:val="00054F26"/>
    <w:rsid w:val="0005500E"/>
    <w:rsid w:val="00055017"/>
    <w:rsid w:val="000550B5"/>
    <w:rsid w:val="0005526E"/>
    <w:rsid w:val="000556EE"/>
    <w:rsid w:val="0005597C"/>
    <w:rsid w:val="000559C8"/>
    <w:rsid w:val="00055A72"/>
    <w:rsid w:val="00055B14"/>
    <w:rsid w:val="00055C93"/>
    <w:rsid w:val="00055FBA"/>
    <w:rsid w:val="0005605F"/>
    <w:rsid w:val="000560BB"/>
    <w:rsid w:val="000563EC"/>
    <w:rsid w:val="000564FF"/>
    <w:rsid w:val="000566E8"/>
    <w:rsid w:val="0005692A"/>
    <w:rsid w:val="00056B03"/>
    <w:rsid w:val="00056B04"/>
    <w:rsid w:val="00056B40"/>
    <w:rsid w:val="00056BA6"/>
    <w:rsid w:val="00056C98"/>
    <w:rsid w:val="00056E73"/>
    <w:rsid w:val="00056FC9"/>
    <w:rsid w:val="00057173"/>
    <w:rsid w:val="00057243"/>
    <w:rsid w:val="000572C6"/>
    <w:rsid w:val="00057316"/>
    <w:rsid w:val="0005734B"/>
    <w:rsid w:val="000576A1"/>
    <w:rsid w:val="000577EF"/>
    <w:rsid w:val="000579F7"/>
    <w:rsid w:val="00057BB0"/>
    <w:rsid w:val="00057D1B"/>
    <w:rsid w:val="00057E9D"/>
    <w:rsid w:val="000602B9"/>
    <w:rsid w:val="000602BA"/>
    <w:rsid w:val="00060608"/>
    <w:rsid w:val="000607CD"/>
    <w:rsid w:val="0006094C"/>
    <w:rsid w:val="00060AFB"/>
    <w:rsid w:val="00060B02"/>
    <w:rsid w:val="00060CE0"/>
    <w:rsid w:val="00060FF2"/>
    <w:rsid w:val="000611BB"/>
    <w:rsid w:val="0006140A"/>
    <w:rsid w:val="00061474"/>
    <w:rsid w:val="00061823"/>
    <w:rsid w:val="00061836"/>
    <w:rsid w:val="0006185D"/>
    <w:rsid w:val="00061986"/>
    <w:rsid w:val="00061A78"/>
    <w:rsid w:val="00061B0B"/>
    <w:rsid w:val="00061BCA"/>
    <w:rsid w:val="00061BF0"/>
    <w:rsid w:val="00061C3A"/>
    <w:rsid w:val="00061D19"/>
    <w:rsid w:val="00061E54"/>
    <w:rsid w:val="00061EEE"/>
    <w:rsid w:val="00062204"/>
    <w:rsid w:val="0006256E"/>
    <w:rsid w:val="00062823"/>
    <w:rsid w:val="0006295C"/>
    <w:rsid w:val="00062B93"/>
    <w:rsid w:val="00062BD0"/>
    <w:rsid w:val="00062DA6"/>
    <w:rsid w:val="000634CE"/>
    <w:rsid w:val="00063514"/>
    <w:rsid w:val="000637AA"/>
    <w:rsid w:val="000639B1"/>
    <w:rsid w:val="000639BB"/>
    <w:rsid w:val="00063BC8"/>
    <w:rsid w:val="00063CAB"/>
    <w:rsid w:val="00063D9E"/>
    <w:rsid w:val="00063EBE"/>
    <w:rsid w:val="00064068"/>
    <w:rsid w:val="00064240"/>
    <w:rsid w:val="00064364"/>
    <w:rsid w:val="000645E7"/>
    <w:rsid w:val="00064627"/>
    <w:rsid w:val="00064654"/>
    <w:rsid w:val="000646DB"/>
    <w:rsid w:val="0006486B"/>
    <w:rsid w:val="00064A8C"/>
    <w:rsid w:val="00064B9E"/>
    <w:rsid w:val="00064D27"/>
    <w:rsid w:val="00064F81"/>
    <w:rsid w:val="000650F4"/>
    <w:rsid w:val="000653BB"/>
    <w:rsid w:val="00065650"/>
    <w:rsid w:val="000658F1"/>
    <w:rsid w:val="00065931"/>
    <w:rsid w:val="00065C5F"/>
    <w:rsid w:val="00065D47"/>
    <w:rsid w:val="00065D97"/>
    <w:rsid w:val="00065F02"/>
    <w:rsid w:val="00065FEB"/>
    <w:rsid w:val="00066290"/>
    <w:rsid w:val="000664AB"/>
    <w:rsid w:val="0006663C"/>
    <w:rsid w:val="00066734"/>
    <w:rsid w:val="00066840"/>
    <w:rsid w:val="00066866"/>
    <w:rsid w:val="00066A51"/>
    <w:rsid w:val="00066D3D"/>
    <w:rsid w:val="00066EBC"/>
    <w:rsid w:val="00066F91"/>
    <w:rsid w:val="00066FE9"/>
    <w:rsid w:val="00066FFA"/>
    <w:rsid w:val="00067289"/>
    <w:rsid w:val="000673A5"/>
    <w:rsid w:val="0006759A"/>
    <w:rsid w:val="0006775A"/>
    <w:rsid w:val="00067D6A"/>
    <w:rsid w:val="00067DCD"/>
    <w:rsid w:val="00070002"/>
    <w:rsid w:val="000701BD"/>
    <w:rsid w:val="000701E3"/>
    <w:rsid w:val="000702D8"/>
    <w:rsid w:val="000703BB"/>
    <w:rsid w:val="00070455"/>
    <w:rsid w:val="00070624"/>
    <w:rsid w:val="00070835"/>
    <w:rsid w:val="00070892"/>
    <w:rsid w:val="000708F5"/>
    <w:rsid w:val="0007091A"/>
    <w:rsid w:val="00070962"/>
    <w:rsid w:val="00070BBC"/>
    <w:rsid w:val="00070DAB"/>
    <w:rsid w:val="00070FCA"/>
    <w:rsid w:val="000710B3"/>
    <w:rsid w:val="00071244"/>
    <w:rsid w:val="00071330"/>
    <w:rsid w:val="00071366"/>
    <w:rsid w:val="0007143C"/>
    <w:rsid w:val="00071450"/>
    <w:rsid w:val="0007152D"/>
    <w:rsid w:val="00071B10"/>
    <w:rsid w:val="00071EFC"/>
    <w:rsid w:val="00071F52"/>
    <w:rsid w:val="00072008"/>
    <w:rsid w:val="000721F7"/>
    <w:rsid w:val="00072407"/>
    <w:rsid w:val="000729C8"/>
    <w:rsid w:val="00072BC8"/>
    <w:rsid w:val="00072C10"/>
    <w:rsid w:val="00072C35"/>
    <w:rsid w:val="00072ECC"/>
    <w:rsid w:val="000732C1"/>
    <w:rsid w:val="0007331D"/>
    <w:rsid w:val="000735A5"/>
    <w:rsid w:val="000736C1"/>
    <w:rsid w:val="0007382A"/>
    <w:rsid w:val="00073831"/>
    <w:rsid w:val="000738F1"/>
    <w:rsid w:val="00073992"/>
    <w:rsid w:val="00073C27"/>
    <w:rsid w:val="00073CF3"/>
    <w:rsid w:val="00073CFF"/>
    <w:rsid w:val="00073D3B"/>
    <w:rsid w:val="00073DC9"/>
    <w:rsid w:val="00073FFB"/>
    <w:rsid w:val="0007408F"/>
    <w:rsid w:val="000740FB"/>
    <w:rsid w:val="000741CD"/>
    <w:rsid w:val="00074350"/>
    <w:rsid w:val="00074657"/>
    <w:rsid w:val="0007476A"/>
    <w:rsid w:val="0007488C"/>
    <w:rsid w:val="000748E8"/>
    <w:rsid w:val="00074954"/>
    <w:rsid w:val="000749DE"/>
    <w:rsid w:val="00074BC0"/>
    <w:rsid w:val="00074C9E"/>
    <w:rsid w:val="00074CF1"/>
    <w:rsid w:val="00074E5A"/>
    <w:rsid w:val="00075095"/>
    <w:rsid w:val="0007551D"/>
    <w:rsid w:val="0007556B"/>
    <w:rsid w:val="000756E6"/>
    <w:rsid w:val="00075742"/>
    <w:rsid w:val="00075C3F"/>
    <w:rsid w:val="00075D5C"/>
    <w:rsid w:val="00075E26"/>
    <w:rsid w:val="00075E7F"/>
    <w:rsid w:val="00076094"/>
    <w:rsid w:val="0007621F"/>
    <w:rsid w:val="00076498"/>
    <w:rsid w:val="000764EB"/>
    <w:rsid w:val="00076824"/>
    <w:rsid w:val="00076C92"/>
    <w:rsid w:val="00076D9D"/>
    <w:rsid w:val="00076E6E"/>
    <w:rsid w:val="00077156"/>
    <w:rsid w:val="0007718C"/>
    <w:rsid w:val="000773D0"/>
    <w:rsid w:val="00077517"/>
    <w:rsid w:val="000775B2"/>
    <w:rsid w:val="000775D8"/>
    <w:rsid w:val="00077612"/>
    <w:rsid w:val="00077752"/>
    <w:rsid w:val="00077A75"/>
    <w:rsid w:val="00077AD0"/>
    <w:rsid w:val="00077AF2"/>
    <w:rsid w:val="00077C6E"/>
    <w:rsid w:val="00077D04"/>
    <w:rsid w:val="00077DA9"/>
    <w:rsid w:val="00077E9A"/>
    <w:rsid w:val="00077F1B"/>
    <w:rsid w:val="00080046"/>
    <w:rsid w:val="00080192"/>
    <w:rsid w:val="000802BD"/>
    <w:rsid w:val="000806F8"/>
    <w:rsid w:val="00080744"/>
    <w:rsid w:val="000807A1"/>
    <w:rsid w:val="0008081B"/>
    <w:rsid w:val="000808BC"/>
    <w:rsid w:val="000809DA"/>
    <w:rsid w:val="00080C4B"/>
    <w:rsid w:val="00080FAA"/>
    <w:rsid w:val="00080FDB"/>
    <w:rsid w:val="00081100"/>
    <w:rsid w:val="00081346"/>
    <w:rsid w:val="000813E8"/>
    <w:rsid w:val="000814F8"/>
    <w:rsid w:val="000815AD"/>
    <w:rsid w:val="00081707"/>
    <w:rsid w:val="000817E0"/>
    <w:rsid w:val="0008185F"/>
    <w:rsid w:val="00081864"/>
    <w:rsid w:val="00081E7D"/>
    <w:rsid w:val="00081F18"/>
    <w:rsid w:val="00081F5C"/>
    <w:rsid w:val="000825A7"/>
    <w:rsid w:val="0008274D"/>
    <w:rsid w:val="00082890"/>
    <w:rsid w:val="00082948"/>
    <w:rsid w:val="00082959"/>
    <w:rsid w:val="00082C38"/>
    <w:rsid w:val="00082D3C"/>
    <w:rsid w:val="00082F15"/>
    <w:rsid w:val="00082FD2"/>
    <w:rsid w:val="00082FE3"/>
    <w:rsid w:val="000830A2"/>
    <w:rsid w:val="000834B8"/>
    <w:rsid w:val="000836A5"/>
    <w:rsid w:val="0008389A"/>
    <w:rsid w:val="00083921"/>
    <w:rsid w:val="0008393E"/>
    <w:rsid w:val="00083AB5"/>
    <w:rsid w:val="00083BE3"/>
    <w:rsid w:val="00084447"/>
    <w:rsid w:val="00084498"/>
    <w:rsid w:val="000844C9"/>
    <w:rsid w:val="00084587"/>
    <w:rsid w:val="00084662"/>
    <w:rsid w:val="00084678"/>
    <w:rsid w:val="000847ED"/>
    <w:rsid w:val="000848F3"/>
    <w:rsid w:val="0008498A"/>
    <w:rsid w:val="000849A4"/>
    <w:rsid w:val="00084AB0"/>
    <w:rsid w:val="00084EF9"/>
    <w:rsid w:val="000852B1"/>
    <w:rsid w:val="0008530A"/>
    <w:rsid w:val="0008534A"/>
    <w:rsid w:val="000854CA"/>
    <w:rsid w:val="00085619"/>
    <w:rsid w:val="0008565C"/>
    <w:rsid w:val="000856AB"/>
    <w:rsid w:val="00085718"/>
    <w:rsid w:val="00085737"/>
    <w:rsid w:val="000857BA"/>
    <w:rsid w:val="00085925"/>
    <w:rsid w:val="00085AF5"/>
    <w:rsid w:val="00085B11"/>
    <w:rsid w:val="00085CA7"/>
    <w:rsid w:val="00085D9F"/>
    <w:rsid w:val="00085E84"/>
    <w:rsid w:val="000864EB"/>
    <w:rsid w:val="0008653B"/>
    <w:rsid w:val="00086657"/>
    <w:rsid w:val="0008684B"/>
    <w:rsid w:val="00086855"/>
    <w:rsid w:val="00086994"/>
    <w:rsid w:val="000869D4"/>
    <w:rsid w:val="00086BC6"/>
    <w:rsid w:val="00086EE1"/>
    <w:rsid w:val="00087098"/>
    <w:rsid w:val="000872B0"/>
    <w:rsid w:val="0008744B"/>
    <w:rsid w:val="000876E2"/>
    <w:rsid w:val="00087716"/>
    <w:rsid w:val="00087887"/>
    <w:rsid w:val="000878DA"/>
    <w:rsid w:val="00087A3C"/>
    <w:rsid w:val="00087A9B"/>
    <w:rsid w:val="00087B51"/>
    <w:rsid w:val="00087BED"/>
    <w:rsid w:val="00087E51"/>
    <w:rsid w:val="00087FC2"/>
    <w:rsid w:val="0009013E"/>
    <w:rsid w:val="00090253"/>
    <w:rsid w:val="0009033A"/>
    <w:rsid w:val="00090435"/>
    <w:rsid w:val="000904A0"/>
    <w:rsid w:val="00090667"/>
    <w:rsid w:val="0009076C"/>
    <w:rsid w:val="00090825"/>
    <w:rsid w:val="00090850"/>
    <w:rsid w:val="000908D1"/>
    <w:rsid w:val="00090949"/>
    <w:rsid w:val="00090AC5"/>
    <w:rsid w:val="00090B31"/>
    <w:rsid w:val="00090B7E"/>
    <w:rsid w:val="00090CA2"/>
    <w:rsid w:val="00090DAA"/>
    <w:rsid w:val="00090E97"/>
    <w:rsid w:val="00091143"/>
    <w:rsid w:val="00091316"/>
    <w:rsid w:val="000916F1"/>
    <w:rsid w:val="00091730"/>
    <w:rsid w:val="00091CD1"/>
    <w:rsid w:val="00092176"/>
    <w:rsid w:val="00092378"/>
    <w:rsid w:val="000926A6"/>
    <w:rsid w:val="0009270A"/>
    <w:rsid w:val="0009289A"/>
    <w:rsid w:val="000928DC"/>
    <w:rsid w:val="000928F4"/>
    <w:rsid w:val="0009293A"/>
    <w:rsid w:val="000929F9"/>
    <w:rsid w:val="00092A15"/>
    <w:rsid w:val="00092F44"/>
    <w:rsid w:val="000930FD"/>
    <w:rsid w:val="0009316E"/>
    <w:rsid w:val="000931EA"/>
    <w:rsid w:val="000931ED"/>
    <w:rsid w:val="0009320D"/>
    <w:rsid w:val="00093214"/>
    <w:rsid w:val="0009321B"/>
    <w:rsid w:val="0009327B"/>
    <w:rsid w:val="00093428"/>
    <w:rsid w:val="000938AC"/>
    <w:rsid w:val="0009393F"/>
    <w:rsid w:val="00093993"/>
    <w:rsid w:val="00094041"/>
    <w:rsid w:val="000940C5"/>
    <w:rsid w:val="00094368"/>
    <w:rsid w:val="0009446D"/>
    <w:rsid w:val="000944A2"/>
    <w:rsid w:val="000944BB"/>
    <w:rsid w:val="000944EF"/>
    <w:rsid w:val="000947AC"/>
    <w:rsid w:val="00094B66"/>
    <w:rsid w:val="00094B75"/>
    <w:rsid w:val="0009511D"/>
    <w:rsid w:val="00095195"/>
    <w:rsid w:val="0009522B"/>
    <w:rsid w:val="00095312"/>
    <w:rsid w:val="0009539D"/>
    <w:rsid w:val="000953AB"/>
    <w:rsid w:val="0009542A"/>
    <w:rsid w:val="0009559C"/>
    <w:rsid w:val="00095701"/>
    <w:rsid w:val="00095763"/>
    <w:rsid w:val="0009578D"/>
    <w:rsid w:val="0009581F"/>
    <w:rsid w:val="00095914"/>
    <w:rsid w:val="00095CBC"/>
    <w:rsid w:val="00095DB8"/>
    <w:rsid w:val="00095EF9"/>
    <w:rsid w:val="0009631E"/>
    <w:rsid w:val="0009633E"/>
    <w:rsid w:val="000966CD"/>
    <w:rsid w:val="000968C3"/>
    <w:rsid w:val="0009690D"/>
    <w:rsid w:val="00096A08"/>
    <w:rsid w:val="00096B34"/>
    <w:rsid w:val="00096C0C"/>
    <w:rsid w:val="00096E59"/>
    <w:rsid w:val="00096FD2"/>
    <w:rsid w:val="00097383"/>
    <w:rsid w:val="0009749B"/>
    <w:rsid w:val="000974E8"/>
    <w:rsid w:val="0009752B"/>
    <w:rsid w:val="000976DE"/>
    <w:rsid w:val="00097812"/>
    <w:rsid w:val="0009781E"/>
    <w:rsid w:val="00097A05"/>
    <w:rsid w:val="00097EB6"/>
    <w:rsid w:val="00097F58"/>
    <w:rsid w:val="00097FCB"/>
    <w:rsid w:val="000A006C"/>
    <w:rsid w:val="000A00F1"/>
    <w:rsid w:val="000A051F"/>
    <w:rsid w:val="000A0640"/>
    <w:rsid w:val="000A0663"/>
    <w:rsid w:val="000A0926"/>
    <w:rsid w:val="000A0ABB"/>
    <w:rsid w:val="000A0B57"/>
    <w:rsid w:val="000A0BB7"/>
    <w:rsid w:val="000A0D49"/>
    <w:rsid w:val="000A0E05"/>
    <w:rsid w:val="000A104F"/>
    <w:rsid w:val="000A110B"/>
    <w:rsid w:val="000A14DA"/>
    <w:rsid w:val="000A157F"/>
    <w:rsid w:val="000A15AC"/>
    <w:rsid w:val="000A169C"/>
    <w:rsid w:val="000A16AF"/>
    <w:rsid w:val="000A1750"/>
    <w:rsid w:val="000A17F7"/>
    <w:rsid w:val="000A18DE"/>
    <w:rsid w:val="000A1978"/>
    <w:rsid w:val="000A19B4"/>
    <w:rsid w:val="000A1C61"/>
    <w:rsid w:val="000A1F29"/>
    <w:rsid w:val="000A2144"/>
    <w:rsid w:val="000A2188"/>
    <w:rsid w:val="000A2396"/>
    <w:rsid w:val="000A2696"/>
    <w:rsid w:val="000A26CD"/>
    <w:rsid w:val="000A275B"/>
    <w:rsid w:val="000A275C"/>
    <w:rsid w:val="000A2811"/>
    <w:rsid w:val="000A2B65"/>
    <w:rsid w:val="000A2D1C"/>
    <w:rsid w:val="000A2D33"/>
    <w:rsid w:val="000A2F84"/>
    <w:rsid w:val="000A2F8F"/>
    <w:rsid w:val="000A30DF"/>
    <w:rsid w:val="000A3225"/>
    <w:rsid w:val="000A3296"/>
    <w:rsid w:val="000A32D7"/>
    <w:rsid w:val="000A32F1"/>
    <w:rsid w:val="000A3845"/>
    <w:rsid w:val="000A3BAA"/>
    <w:rsid w:val="000A3C51"/>
    <w:rsid w:val="000A3DD0"/>
    <w:rsid w:val="000A3E3B"/>
    <w:rsid w:val="000A40B0"/>
    <w:rsid w:val="000A41E4"/>
    <w:rsid w:val="000A4683"/>
    <w:rsid w:val="000A48D3"/>
    <w:rsid w:val="000A4903"/>
    <w:rsid w:val="000A4A13"/>
    <w:rsid w:val="000A4A45"/>
    <w:rsid w:val="000A4AB0"/>
    <w:rsid w:val="000A4C08"/>
    <w:rsid w:val="000A4D06"/>
    <w:rsid w:val="000A4DFC"/>
    <w:rsid w:val="000A4F5C"/>
    <w:rsid w:val="000A4FD5"/>
    <w:rsid w:val="000A5123"/>
    <w:rsid w:val="000A5226"/>
    <w:rsid w:val="000A5236"/>
    <w:rsid w:val="000A5275"/>
    <w:rsid w:val="000A53E1"/>
    <w:rsid w:val="000A53FA"/>
    <w:rsid w:val="000A54EE"/>
    <w:rsid w:val="000A5757"/>
    <w:rsid w:val="000A5910"/>
    <w:rsid w:val="000A599A"/>
    <w:rsid w:val="000A599E"/>
    <w:rsid w:val="000A59A6"/>
    <w:rsid w:val="000A5AED"/>
    <w:rsid w:val="000A5D37"/>
    <w:rsid w:val="000A6141"/>
    <w:rsid w:val="000A6177"/>
    <w:rsid w:val="000A620F"/>
    <w:rsid w:val="000A62D9"/>
    <w:rsid w:val="000A62F0"/>
    <w:rsid w:val="000A65D8"/>
    <w:rsid w:val="000A65EC"/>
    <w:rsid w:val="000A661E"/>
    <w:rsid w:val="000A66A3"/>
    <w:rsid w:val="000A6C97"/>
    <w:rsid w:val="000A6E77"/>
    <w:rsid w:val="000A6EDD"/>
    <w:rsid w:val="000A703B"/>
    <w:rsid w:val="000A71A5"/>
    <w:rsid w:val="000A71B3"/>
    <w:rsid w:val="000A72FD"/>
    <w:rsid w:val="000A74B1"/>
    <w:rsid w:val="000A74F0"/>
    <w:rsid w:val="000A760D"/>
    <w:rsid w:val="000A7656"/>
    <w:rsid w:val="000A7941"/>
    <w:rsid w:val="000A796F"/>
    <w:rsid w:val="000A7A43"/>
    <w:rsid w:val="000A7A7C"/>
    <w:rsid w:val="000A7DEB"/>
    <w:rsid w:val="000B00C9"/>
    <w:rsid w:val="000B06E1"/>
    <w:rsid w:val="000B08D3"/>
    <w:rsid w:val="000B09A7"/>
    <w:rsid w:val="000B0A2E"/>
    <w:rsid w:val="000B0D36"/>
    <w:rsid w:val="000B0EA9"/>
    <w:rsid w:val="000B0FE4"/>
    <w:rsid w:val="000B14F3"/>
    <w:rsid w:val="000B15C4"/>
    <w:rsid w:val="000B1888"/>
    <w:rsid w:val="000B18F0"/>
    <w:rsid w:val="000B1BA9"/>
    <w:rsid w:val="000B1D2A"/>
    <w:rsid w:val="000B20D7"/>
    <w:rsid w:val="000B229E"/>
    <w:rsid w:val="000B251A"/>
    <w:rsid w:val="000B2754"/>
    <w:rsid w:val="000B2943"/>
    <w:rsid w:val="000B2A7A"/>
    <w:rsid w:val="000B2FAB"/>
    <w:rsid w:val="000B2FF9"/>
    <w:rsid w:val="000B31E7"/>
    <w:rsid w:val="000B3400"/>
    <w:rsid w:val="000B35F1"/>
    <w:rsid w:val="000B365B"/>
    <w:rsid w:val="000B3691"/>
    <w:rsid w:val="000B369B"/>
    <w:rsid w:val="000B36B3"/>
    <w:rsid w:val="000B388E"/>
    <w:rsid w:val="000B39DE"/>
    <w:rsid w:val="000B3B44"/>
    <w:rsid w:val="000B3D19"/>
    <w:rsid w:val="000B3E75"/>
    <w:rsid w:val="000B3FAA"/>
    <w:rsid w:val="000B3FEB"/>
    <w:rsid w:val="000B40D8"/>
    <w:rsid w:val="000B4332"/>
    <w:rsid w:val="000B4343"/>
    <w:rsid w:val="000B43E0"/>
    <w:rsid w:val="000B47AD"/>
    <w:rsid w:val="000B47ED"/>
    <w:rsid w:val="000B49B9"/>
    <w:rsid w:val="000B4CEC"/>
    <w:rsid w:val="000B4E65"/>
    <w:rsid w:val="000B4F2F"/>
    <w:rsid w:val="000B4F32"/>
    <w:rsid w:val="000B5134"/>
    <w:rsid w:val="000B5364"/>
    <w:rsid w:val="000B53A5"/>
    <w:rsid w:val="000B54DD"/>
    <w:rsid w:val="000B5597"/>
    <w:rsid w:val="000B574C"/>
    <w:rsid w:val="000B577F"/>
    <w:rsid w:val="000B57D4"/>
    <w:rsid w:val="000B5AE8"/>
    <w:rsid w:val="000B5AF4"/>
    <w:rsid w:val="000B5DCA"/>
    <w:rsid w:val="000B5DE5"/>
    <w:rsid w:val="000B5EC4"/>
    <w:rsid w:val="000B6070"/>
    <w:rsid w:val="000B60B9"/>
    <w:rsid w:val="000B615D"/>
    <w:rsid w:val="000B6180"/>
    <w:rsid w:val="000B619A"/>
    <w:rsid w:val="000B61A7"/>
    <w:rsid w:val="000B62C5"/>
    <w:rsid w:val="000B64F7"/>
    <w:rsid w:val="000B6509"/>
    <w:rsid w:val="000B6628"/>
    <w:rsid w:val="000B6BA0"/>
    <w:rsid w:val="000B6CA5"/>
    <w:rsid w:val="000B6D8A"/>
    <w:rsid w:val="000B6DD2"/>
    <w:rsid w:val="000B6EA6"/>
    <w:rsid w:val="000B70DB"/>
    <w:rsid w:val="000B7252"/>
    <w:rsid w:val="000B73F3"/>
    <w:rsid w:val="000B7553"/>
    <w:rsid w:val="000B7658"/>
    <w:rsid w:val="000B78A3"/>
    <w:rsid w:val="000B797E"/>
    <w:rsid w:val="000B7B97"/>
    <w:rsid w:val="000B7BE2"/>
    <w:rsid w:val="000B7C05"/>
    <w:rsid w:val="000B7D5D"/>
    <w:rsid w:val="000B7F45"/>
    <w:rsid w:val="000B7FB3"/>
    <w:rsid w:val="000B7FE5"/>
    <w:rsid w:val="000C0021"/>
    <w:rsid w:val="000C004A"/>
    <w:rsid w:val="000C01F6"/>
    <w:rsid w:val="000C033B"/>
    <w:rsid w:val="000C033D"/>
    <w:rsid w:val="000C03C4"/>
    <w:rsid w:val="000C042C"/>
    <w:rsid w:val="000C053C"/>
    <w:rsid w:val="000C0725"/>
    <w:rsid w:val="000C0779"/>
    <w:rsid w:val="000C0951"/>
    <w:rsid w:val="000C0962"/>
    <w:rsid w:val="000C0EAA"/>
    <w:rsid w:val="000C0FC8"/>
    <w:rsid w:val="000C111A"/>
    <w:rsid w:val="000C1614"/>
    <w:rsid w:val="000C1DB1"/>
    <w:rsid w:val="000C1F1D"/>
    <w:rsid w:val="000C207D"/>
    <w:rsid w:val="000C2196"/>
    <w:rsid w:val="000C225D"/>
    <w:rsid w:val="000C23F3"/>
    <w:rsid w:val="000C24C4"/>
    <w:rsid w:val="000C2668"/>
    <w:rsid w:val="000C2918"/>
    <w:rsid w:val="000C2B43"/>
    <w:rsid w:val="000C2C7A"/>
    <w:rsid w:val="000C2E4E"/>
    <w:rsid w:val="000C2F3F"/>
    <w:rsid w:val="000C3042"/>
    <w:rsid w:val="000C3293"/>
    <w:rsid w:val="000C3403"/>
    <w:rsid w:val="000C3595"/>
    <w:rsid w:val="000C362B"/>
    <w:rsid w:val="000C3717"/>
    <w:rsid w:val="000C3D71"/>
    <w:rsid w:val="000C3DD2"/>
    <w:rsid w:val="000C3DD3"/>
    <w:rsid w:val="000C3EE7"/>
    <w:rsid w:val="000C3F68"/>
    <w:rsid w:val="000C400A"/>
    <w:rsid w:val="000C41CE"/>
    <w:rsid w:val="000C4204"/>
    <w:rsid w:val="000C42A3"/>
    <w:rsid w:val="000C43EC"/>
    <w:rsid w:val="000C44FB"/>
    <w:rsid w:val="000C4510"/>
    <w:rsid w:val="000C4791"/>
    <w:rsid w:val="000C4836"/>
    <w:rsid w:val="000C4AAA"/>
    <w:rsid w:val="000C4B40"/>
    <w:rsid w:val="000C4D96"/>
    <w:rsid w:val="000C4EC4"/>
    <w:rsid w:val="000C542D"/>
    <w:rsid w:val="000C549B"/>
    <w:rsid w:val="000C5510"/>
    <w:rsid w:val="000C5512"/>
    <w:rsid w:val="000C56E8"/>
    <w:rsid w:val="000C56EE"/>
    <w:rsid w:val="000C57E4"/>
    <w:rsid w:val="000C5967"/>
    <w:rsid w:val="000C59D5"/>
    <w:rsid w:val="000C5AA9"/>
    <w:rsid w:val="000C5B86"/>
    <w:rsid w:val="000C5BB6"/>
    <w:rsid w:val="000C5BD1"/>
    <w:rsid w:val="000C5BF1"/>
    <w:rsid w:val="000C5C73"/>
    <w:rsid w:val="000C5CB6"/>
    <w:rsid w:val="000C5D4F"/>
    <w:rsid w:val="000C5E0F"/>
    <w:rsid w:val="000C615C"/>
    <w:rsid w:val="000C61ED"/>
    <w:rsid w:val="000C623E"/>
    <w:rsid w:val="000C6254"/>
    <w:rsid w:val="000C6291"/>
    <w:rsid w:val="000C62A5"/>
    <w:rsid w:val="000C6469"/>
    <w:rsid w:val="000C6562"/>
    <w:rsid w:val="000C6617"/>
    <w:rsid w:val="000C667E"/>
    <w:rsid w:val="000C67A5"/>
    <w:rsid w:val="000C689F"/>
    <w:rsid w:val="000C69C2"/>
    <w:rsid w:val="000C6C4B"/>
    <w:rsid w:val="000C6DD8"/>
    <w:rsid w:val="000C6FCC"/>
    <w:rsid w:val="000C7369"/>
    <w:rsid w:val="000C7396"/>
    <w:rsid w:val="000C73FA"/>
    <w:rsid w:val="000C769B"/>
    <w:rsid w:val="000C76B1"/>
    <w:rsid w:val="000C7733"/>
    <w:rsid w:val="000C7798"/>
    <w:rsid w:val="000C7BED"/>
    <w:rsid w:val="000C7E94"/>
    <w:rsid w:val="000D027D"/>
    <w:rsid w:val="000D03D8"/>
    <w:rsid w:val="000D0672"/>
    <w:rsid w:val="000D09EB"/>
    <w:rsid w:val="000D09F0"/>
    <w:rsid w:val="000D0C39"/>
    <w:rsid w:val="000D0D47"/>
    <w:rsid w:val="000D0E54"/>
    <w:rsid w:val="000D1067"/>
    <w:rsid w:val="000D11B6"/>
    <w:rsid w:val="000D12A4"/>
    <w:rsid w:val="000D12C5"/>
    <w:rsid w:val="000D15AD"/>
    <w:rsid w:val="000D1617"/>
    <w:rsid w:val="000D17AB"/>
    <w:rsid w:val="000D1C8B"/>
    <w:rsid w:val="000D1D5F"/>
    <w:rsid w:val="000D1E4E"/>
    <w:rsid w:val="000D1E86"/>
    <w:rsid w:val="000D1F90"/>
    <w:rsid w:val="000D200A"/>
    <w:rsid w:val="000D2237"/>
    <w:rsid w:val="000D232F"/>
    <w:rsid w:val="000D2423"/>
    <w:rsid w:val="000D26A9"/>
    <w:rsid w:val="000D2762"/>
    <w:rsid w:val="000D27B2"/>
    <w:rsid w:val="000D2987"/>
    <w:rsid w:val="000D2AA1"/>
    <w:rsid w:val="000D2CCE"/>
    <w:rsid w:val="000D303A"/>
    <w:rsid w:val="000D31F6"/>
    <w:rsid w:val="000D33EA"/>
    <w:rsid w:val="000D35F9"/>
    <w:rsid w:val="000D367D"/>
    <w:rsid w:val="000D3703"/>
    <w:rsid w:val="000D370C"/>
    <w:rsid w:val="000D37F4"/>
    <w:rsid w:val="000D38F8"/>
    <w:rsid w:val="000D39F5"/>
    <w:rsid w:val="000D3ABE"/>
    <w:rsid w:val="000D3AFC"/>
    <w:rsid w:val="000D3C41"/>
    <w:rsid w:val="000D3C59"/>
    <w:rsid w:val="000D3D1E"/>
    <w:rsid w:val="000D4020"/>
    <w:rsid w:val="000D4156"/>
    <w:rsid w:val="000D43DD"/>
    <w:rsid w:val="000D4532"/>
    <w:rsid w:val="000D47CB"/>
    <w:rsid w:val="000D48BC"/>
    <w:rsid w:val="000D4B40"/>
    <w:rsid w:val="000D4C53"/>
    <w:rsid w:val="000D4D2B"/>
    <w:rsid w:val="000D4D77"/>
    <w:rsid w:val="000D4DBB"/>
    <w:rsid w:val="000D4E32"/>
    <w:rsid w:val="000D4E50"/>
    <w:rsid w:val="000D4F6D"/>
    <w:rsid w:val="000D501D"/>
    <w:rsid w:val="000D5174"/>
    <w:rsid w:val="000D519B"/>
    <w:rsid w:val="000D5274"/>
    <w:rsid w:val="000D5888"/>
    <w:rsid w:val="000D58F5"/>
    <w:rsid w:val="000D5A83"/>
    <w:rsid w:val="000D5B02"/>
    <w:rsid w:val="000D5B07"/>
    <w:rsid w:val="000D5C17"/>
    <w:rsid w:val="000D5E69"/>
    <w:rsid w:val="000D6179"/>
    <w:rsid w:val="000D63E3"/>
    <w:rsid w:val="000D63F8"/>
    <w:rsid w:val="000D655E"/>
    <w:rsid w:val="000D66B1"/>
    <w:rsid w:val="000D674D"/>
    <w:rsid w:val="000D6986"/>
    <w:rsid w:val="000D6A55"/>
    <w:rsid w:val="000D6B45"/>
    <w:rsid w:val="000D6ED1"/>
    <w:rsid w:val="000D76D0"/>
    <w:rsid w:val="000D7729"/>
    <w:rsid w:val="000D78DB"/>
    <w:rsid w:val="000D7962"/>
    <w:rsid w:val="000D79B6"/>
    <w:rsid w:val="000D79FA"/>
    <w:rsid w:val="000D7F66"/>
    <w:rsid w:val="000E0061"/>
    <w:rsid w:val="000E01AF"/>
    <w:rsid w:val="000E01E4"/>
    <w:rsid w:val="000E0604"/>
    <w:rsid w:val="000E07BE"/>
    <w:rsid w:val="000E0D68"/>
    <w:rsid w:val="000E0E46"/>
    <w:rsid w:val="000E162B"/>
    <w:rsid w:val="000E1970"/>
    <w:rsid w:val="000E1CBD"/>
    <w:rsid w:val="000E1EE4"/>
    <w:rsid w:val="000E1F95"/>
    <w:rsid w:val="000E1FA6"/>
    <w:rsid w:val="000E2005"/>
    <w:rsid w:val="000E2115"/>
    <w:rsid w:val="000E231F"/>
    <w:rsid w:val="000E23E2"/>
    <w:rsid w:val="000E2407"/>
    <w:rsid w:val="000E2457"/>
    <w:rsid w:val="000E266D"/>
    <w:rsid w:val="000E2739"/>
    <w:rsid w:val="000E2BB3"/>
    <w:rsid w:val="000E2BEC"/>
    <w:rsid w:val="000E2E07"/>
    <w:rsid w:val="000E2EA0"/>
    <w:rsid w:val="000E3812"/>
    <w:rsid w:val="000E3905"/>
    <w:rsid w:val="000E3A9B"/>
    <w:rsid w:val="000E412B"/>
    <w:rsid w:val="000E41CF"/>
    <w:rsid w:val="000E4286"/>
    <w:rsid w:val="000E43E7"/>
    <w:rsid w:val="000E4595"/>
    <w:rsid w:val="000E45C0"/>
    <w:rsid w:val="000E487C"/>
    <w:rsid w:val="000E4AA0"/>
    <w:rsid w:val="000E4B04"/>
    <w:rsid w:val="000E4B1A"/>
    <w:rsid w:val="000E4B35"/>
    <w:rsid w:val="000E4B6F"/>
    <w:rsid w:val="000E4C1A"/>
    <w:rsid w:val="000E4CE3"/>
    <w:rsid w:val="000E4DED"/>
    <w:rsid w:val="000E4FDA"/>
    <w:rsid w:val="000E500B"/>
    <w:rsid w:val="000E5199"/>
    <w:rsid w:val="000E5237"/>
    <w:rsid w:val="000E5271"/>
    <w:rsid w:val="000E5371"/>
    <w:rsid w:val="000E545B"/>
    <w:rsid w:val="000E58FC"/>
    <w:rsid w:val="000E5A4A"/>
    <w:rsid w:val="000E5A78"/>
    <w:rsid w:val="000E5AC8"/>
    <w:rsid w:val="000E5B3A"/>
    <w:rsid w:val="000E5EC0"/>
    <w:rsid w:val="000E5F7C"/>
    <w:rsid w:val="000E6041"/>
    <w:rsid w:val="000E65CE"/>
    <w:rsid w:val="000E6A1E"/>
    <w:rsid w:val="000E6A7B"/>
    <w:rsid w:val="000E7057"/>
    <w:rsid w:val="000E727C"/>
    <w:rsid w:val="000E7505"/>
    <w:rsid w:val="000E7ADC"/>
    <w:rsid w:val="000E7FB2"/>
    <w:rsid w:val="000F0147"/>
    <w:rsid w:val="000F0156"/>
    <w:rsid w:val="000F035B"/>
    <w:rsid w:val="000F0591"/>
    <w:rsid w:val="000F0795"/>
    <w:rsid w:val="000F0830"/>
    <w:rsid w:val="000F0941"/>
    <w:rsid w:val="000F0C2D"/>
    <w:rsid w:val="000F0C31"/>
    <w:rsid w:val="000F0E2E"/>
    <w:rsid w:val="000F0E8B"/>
    <w:rsid w:val="000F13AF"/>
    <w:rsid w:val="000F161C"/>
    <w:rsid w:val="000F17A7"/>
    <w:rsid w:val="000F1906"/>
    <w:rsid w:val="000F1A65"/>
    <w:rsid w:val="000F1AA3"/>
    <w:rsid w:val="000F1C97"/>
    <w:rsid w:val="000F1DF8"/>
    <w:rsid w:val="000F200C"/>
    <w:rsid w:val="000F21BF"/>
    <w:rsid w:val="000F21E8"/>
    <w:rsid w:val="000F239B"/>
    <w:rsid w:val="000F2777"/>
    <w:rsid w:val="000F2B3A"/>
    <w:rsid w:val="000F2C01"/>
    <w:rsid w:val="000F2C08"/>
    <w:rsid w:val="000F2C4B"/>
    <w:rsid w:val="000F2DCE"/>
    <w:rsid w:val="000F2E6B"/>
    <w:rsid w:val="000F2E6C"/>
    <w:rsid w:val="000F303F"/>
    <w:rsid w:val="000F31C0"/>
    <w:rsid w:val="000F31E6"/>
    <w:rsid w:val="000F339B"/>
    <w:rsid w:val="000F33F6"/>
    <w:rsid w:val="000F353C"/>
    <w:rsid w:val="000F3620"/>
    <w:rsid w:val="000F36D5"/>
    <w:rsid w:val="000F3B81"/>
    <w:rsid w:val="000F3E12"/>
    <w:rsid w:val="000F41AC"/>
    <w:rsid w:val="000F4385"/>
    <w:rsid w:val="000F4483"/>
    <w:rsid w:val="000F4859"/>
    <w:rsid w:val="000F49FE"/>
    <w:rsid w:val="000F4AD2"/>
    <w:rsid w:val="000F4B40"/>
    <w:rsid w:val="000F4E0E"/>
    <w:rsid w:val="000F4E30"/>
    <w:rsid w:val="000F4E53"/>
    <w:rsid w:val="000F4F4A"/>
    <w:rsid w:val="000F4FCE"/>
    <w:rsid w:val="000F4FD8"/>
    <w:rsid w:val="000F5066"/>
    <w:rsid w:val="000F50D5"/>
    <w:rsid w:val="000F511B"/>
    <w:rsid w:val="000F51BD"/>
    <w:rsid w:val="000F5249"/>
    <w:rsid w:val="000F5263"/>
    <w:rsid w:val="000F5265"/>
    <w:rsid w:val="000F53EA"/>
    <w:rsid w:val="000F54A5"/>
    <w:rsid w:val="000F57C0"/>
    <w:rsid w:val="000F57F3"/>
    <w:rsid w:val="000F58C3"/>
    <w:rsid w:val="000F5AD7"/>
    <w:rsid w:val="000F5BBA"/>
    <w:rsid w:val="000F5E74"/>
    <w:rsid w:val="000F5FB0"/>
    <w:rsid w:val="000F601C"/>
    <w:rsid w:val="000F61A4"/>
    <w:rsid w:val="000F6238"/>
    <w:rsid w:val="000F62CB"/>
    <w:rsid w:val="000F65E4"/>
    <w:rsid w:val="000F684B"/>
    <w:rsid w:val="000F6A93"/>
    <w:rsid w:val="000F6C39"/>
    <w:rsid w:val="000F6E71"/>
    <w:rsid w:val="000F70DF"/>
    <w:rsid w:val="000F730A"/>
    <w:rsid w:val="000F749D"/>
    <w:rsid w:val="000F7860"/>
    <w:rsid w:val="000F786D"/>
    <w:rsid w:val="000F7933"/>
    <w:rsid w:val="000F7B13"/>
    <w:rsid w:val="000F7BFE"/>
    <w:rsid w:val="000F7C4E"/>
    <w:rsid w:val="000F7D87"/>
    <w:rsid w:val="0010009A"/>
    <w:rsid w:val="00100205"/>
    <w:rsid w:val="0010020B"/>
    <w:rsid w:val="001002AC"/>
    <w:rsid w:val="00100310"/>
    <w:rsid w:val="001004E5"/>
    <w:rsid w:val="001004E7"/>
    <w:rsid w:val="001006A7"/>
    <w:rsid w:val="00100729"/>
    <w:rsid w:val="00100D50"/>
    <w:rsid w:val="00101018"/>
    <w:rsid w:val="0010104C"/>
    <w:rsid w:val="00101101"/>
    <w:rsid w:val="0010122A"/>
    <w:rsid w:val="0010130C"/>
    <w:rsid w:val="0010132D"/>
    <w:rsid w:val="001014E2"/>
    <w:rsid w:val="00101739"/>
    <w:rsid w:val="00101781"/>
    <w:rsid w:val="00101AC7"/>
    <w:rsid w:val="00101B3E"/>
    <w:rsid w:val="00101DE6"/>
    <w:rsid w:val="00101E0E"/>
    <w:rsid w:val="00101F90"/>
    <w:rsid w:val="00102099"/>
    <w:rsid w:val="00102131"/>
    <w:rsid w:val="001021AB"/>
    <w:rsid w:val="001023B0"/>
    <w:rsid w:val="00102556"/>
    <w:rsid w:val="001025C9"/>
    <w:rsid w:val="001026BF"/>
    <w:rsid w:val="00102ADC"/>
    <w:rsid w:val="00102E8C"/>
    <w:rsid w:val="00102EAF"/>
    <w:rsid w:val="00102ECB"/>
    <w:rsid w:val="001031D1"/>
    <w:rsid w:val="001034A1"/>
    <w:rsid w:val="0010362D"/>
    <w:rsid w:val="00103C76"/>
    <w:rsid w:val="00103CD1"/>
    <w:rsid w:val="00103DAD"/>
    <w:rsid w:val="00103FC1"/>
    <w:rsid w:val="00103FE7"/>
    <w:rsid w:val="00104322"/>
    <w:rsid w:val="0010437C"/>
    <w:rsid w:val="001043D3"/>
    <w:rsid w:val="00104414"/>
    <w:rsid w:val="0010447B"/>
    <w:rsid w:val="001045CC"/>
    <w:rsid w:val="0010463D"/>
    <w:rsid w:val="001046B4"/>
    <w:rsid w:val="00104913"/>
    <w:rsid w:val="00104A13"/>
    <w:rsid w:val="00104A50"/>
    <w:rsid w:val="00104C8E"/>
    <w:rsid w:val="001050C5"/>
    <w:rsid w:val="001051D5"/>
    <w:rsid w:val="001055CF"/>
    <w:rsid w:val="00105AC0"/>
    <w:rsid w:val="00105B12"/>
    <w:rsid w:val="00105C4F"/>
    <w:rsid w:val="00105C90"/>
    <w:rsid w:val="00105D7C"/>
    <w:rsid w:val="00105E88"/>
    <w:rsid w:val="00105FB7"/>
    <w:rsid w:val="0010602C"/>
    <w:rsid w:val="001060AA"/>
    <w:rsid w:val="00106227"/>
    <w:rsid w:val="001063B2"/>
    <w:rsid w:val="001063D3"/>
    <w:rsid w:val="00106440"/>
    <w:rsid w:val="00106531"/>
    <w:rsid w:val="001069F1"/>
    <w:rsid w:val="00106C65"/>
    <w:rsid w:val="00106E13"/>
    <w:rsid w:val="00106E14"/>
    <w:rsid w:val="00106F86"/>
    <w:rsid w:val="00107041"/>
    <w:rsid w:val="00107096"/>
    <w:rsid w:val="00107109"/>
    <w:rsid w:val="0010714B"/>
    <w:rsid w:val="001074F7"/>
    <w:rsid w:val="00107896"/>
    <w:rsid w:val="00107904"/>
    <w:rsid w:val="001079EB"/>
    <w:rsid w:val="00107B7D"/>
    <w:rsid w:val="00107CE3"/>
    <w:rsid w:val="00107D53"/>
    <w:rsid w:val="001100D7"/>
    <w:rsid w:val="001100DF"/>
    <w:rsid w:val="00110570"/>
    <w:rsid w:val="00110C4C"/>
    <w:rsid w:val="00110D4A"/>
    <w:rsid w:val="00110E3F"/>
    <w:rsid w:val="00110F2A"/>
    <w:rsid w:val="00111081"/>
    <w:rsid w:val="00111100"/>
    <w:rsid w:val="001112CB"/>
    <w:rsid w:val="001116B7"/>
    <w:rsid w:val="00111806"/>
    <w:rsid w:val="00111908"/>
    <w:rsid w:val="0011191D"/>
    <w:rsid w:val="00111AB5"/>
    <w:rsid w:val="00111B1C"/>
    <w:rsid w:val="00111DA1"/>
    <w:rsid w:val="00111DA7"/>
    <w:rsid w:val="00111E2F"/>
    <w:rsid w:val="00112145"/>
    <w:rsid w:val="001125D4"/>
    <w:rsid w:val="001127F5"/>
    <w:rsid w:val="00112897"/>
    <w:rsid w:val="0011292B"/>
    <w:rsid w:val="00112B31"/>
    <w:rsid w:val="00112C2B"/>
    <w:rsid w:val="00112C7B"/>
    <w:rsid w:val="00112D5C"/>
    <w:rsid w:val="0011305A"/>
    <w:rsid w:val="00113153"/>
    <w:rsid w:val="0011316E"/>
    <w:rsid w:val="00113232"/>
    <w:rsid w:val="0011359A"/>
    <w:rsid w:val="00113796"/>
    <w:rsid w:val="0011382E"/>
    <w:rsid w:val="001138DD"/>
    <w:rsid w:val="001139EE"/>
    <w:rsid w:val="00113A18"/>
    <w:rsid w:val="00113A4F"/>
    <w:rsid w:val="00113BBB"/>
    <w:rsid w:val="00113CD5"/>
    <w:rsid w:val="00113F8D"/>
    <w:rsid w:val="00114207"/>
    <w:rsid w:val="00114310"/>
    <w:rsid w:val="001147F9"/>
    <w:rsid w:val="001149D3"/>
    <w:rsid w:val="001149FF"/>
    <w:rsid w:val="00114A66"/>
    <w:rsid w:val="00114AD9"/>
    <w:rsid w:val="00114AEF"/>
    <w:rsid w:val="00114BC2"/>
    <w:rsid w:val="00114D28"/>
    <w:rsid w:val="00114D2D"/>
    <w:rsid w:val="00114F91"/>
    <w:rsid w:val="00114FCF"/>
    <w:rsid w:val="00114FDC"/>
    <w:rsid w:val="00115065"/>
    <w:rsid w:val="001150E7"/>
    <w:rsid w:val="0011510B"/>
    <w:rsid w:val="001154F4"/>
    <w:rsid w:val="00115879"/>
    <w:rsid w:val="00115965"/>
    <w:rsid w:val="00115A2B"/>
    <w:rsid w:val="00115AAE"/>
    <w:rsid w:val="00115C18"/>
    <w:rsid w:val="00115D45"/>
    <w:rsid w:val="00115F08"/>
    <w:rsid w:val="001163AF"/>
    <w:rsid w:val="001163B7"/>
    <w:rsid w:val="001163FF"/>
    <w:rsid w:val="0011645C"/>
    <w:rsid w:val="001165D5"/>
    <w:rsid w:val="0011665A"/>
    <w:rsid w:val="00116940"/>
    <w:rsid w:val="00116E9A"/>
    <w:rsid w:val="00116F07"/>
    <w:rsid w:val="00116F23"/>
    <w:rsid w:val="00116F8B"/>
    <w:rsid w:val="00116FE1"/>
    <w:rsid w:val="001171C2"/>
    <w:rsid w:val="00117287"/>
    <w:rsid w:val="001174E8"/>
    <w:rsid w:val="00117603"/>
    <w:rsid w:val="00117825"/>
    <w:rsid w:val="00117932"/>
    <w:rsid w:val="00117A2C"/>
    <w:rsid w:val="00117E6F"/>
    <w:rsid w:val="00117F33"/>
    <w:rsid w:val="00120177"/>
    <w:rsid w:val="00120202"/>
    <w:rsid w:val="0012029E"/>
    <w:rsid w:val="0012040D"/>
    <w:rsid w:val="0012049E"/>
    <w:rsid w:val="00120606"/>
    <w:rsid w:val="0012060C"/>
    <w:rsid w:val="001209E6"/>
    <w:rsid w:val="00120B96"/>
    <w:rsid w:val="00120F66"/>
    <w:rsid w:val="00120F99"/>
    <w:rsid w:val="001210B6"/>
    <w:rsid w:val="001211CE"/>
    <w:rsid w:val="00121338"/>
    <w:rsid w:val="00121370"/>
    <w:rsid w:val="00121764"/>
    <w:rsid w:val="001217B5"/>
    <w:rsid w:val="00121A86"/>
    <w:rsid w:val="00121C53"/>
    <w:rsid w:val="00121F97"/>
    <w:rsid w:val="001222EA"/>
    <w:rsid w:val="001224F3"/>
    <w:rsid w:val="001224F8"/>
    <w:rsid w:val="00122709"/>
    <w:rsid w:val="00122731"/>
    <w:rsid w:val="00122876"/>
    <w:rsid w:val="001229C6"/>
    <w:rsid w:val="00122BA0"/>
    <w:rsid w:val="00122BF4"/>
    <w:rsid w:val="00122C04"/>
    <w:rsid w:val="00122D4B"/>
    <w:rsid w:val="00122E5A"/>
    <w:rsid w:val="00122FA8"/>
    <w:rsid w:val="001231DF"/>
    <w:rsid w:val="001232A8"/>
    <w:rsid w:val="00123391"/>
    <w:rsid w:val="001234B8"/>
    <w:rsid w:val="001237AA"/>
    <w:rsid w:val="00123BCD"/>
    <w:rsid w:val="00123CF0"/>
    <w:rsid w:val="00123EFE"/>
    <w:rsid w:val="00124056"/>
    <w:rsid w:val="001240C8"/>
    <w:rsid w:val="001241E8"/>
    <w:rsid w:val="0012425A"/>
    <w:rsid w:val="00124283"/>
    <w:rsid w:val="0012436C"/>
    <w:rsid w:val="00124419"/>
    <w:rsid w:val="001244A1"/>
    <w:rsid w:val="001244AF"/>
    <w:rsid w:val="0012459D"/>
    <w:rsid w:val="001245DC"/>
    <w:rsid w:val="001246FC"/>
    <w:rsid w:val="00124807"/>
    <w:rsid w:val="00124829"/>
    <w:rsid w:val="001249B2"/>
    <w:rsid w:val="001250B0"/>
    <w:rsid w:val="00125106"/>
    <w:rsid w:val="0012524C"/>
    <w:rsid w:val="001258FD"/>
    <w:rsid w:val="001259BF"/>
    <w:rsid w:val="00125CCC"/>
    <w:rsid w:val="00125D57"/>
    <w:rsid w:val="00125DB2"/>
    <w:rsid w:val="00125E48"/>
    <w:rsid w:val="00125E87"/>
    <w:rsid w:val="00125FF1"/>
    <w:rsid w:val="001261DF"/>
    <w:rsid w:val="001263A4"/>
    <w:rsid w:val="00126427"/>
    <w:rsid w:val="00126945"/>
    <w:rsid w:val="00126958"/>
    <w:rsid w:val="00126AF5"/>
    <w:rsid w:val="00126D8A"/>
    <w:rsid w:val="00126E70"/>
    <w:rsid w:val="00126FCC"/>
    <w:rsid w:val="00127122"/>
    <w:rsid w:val="00127175"/>
    <w:rsid w:val="00127224"/>
    <w:rsid w:val="0012737C"/>
    <w:rsid w:val="001275C7"/>
    <w:rsid w:val="001276BF"/>
    <w:rsid w:val="001277FB"/>
    <w:rsid w:val="0012782D"/>
    <w:rsid w:val="00127956"/>
    <w:rsid w:val="001279A0"/>
    <w:rsid w:val="00127B83"/>
    <w:rsid w:val="00127C0B"/>
    <w:rsid w:val="00127C86"/>
    <w:rsid w:val="00127CDC"/>
    <w:rsid w:val="00127ED2"/>
    <w:rsid w:val="00127F1E"/>
    <w:rsid w:val="001301A3"/>
    <w:rsid w:val="0013030C"/>
    <w:rsid w:val="001303FE"/>
    <w:rsid w:val="0013040A"/>
    <w:rsid w:val="001304BC"/>
    <w:rsid w:val="0013054E"/>
    <w:rsid w:val="001305CC"/>
    <w:rsid w:val="00130637"/>
    <w:rsid w:val="00130640"/>
    <w:rsid w:val="001307B1"/>
    <w:rsid w:val="001307EE"/>
    <w:rsid w:val="00130DA8"/>
    <w:rsid w:val="00131138"/>
    <w:rsid w:val="001313DA"/>
    <w:rsid w:val="00131467"/>
    <w:rsid w:val="00131528"/>
    <w:rsid w:val="001316FC"/>
    <w:rsid w:val="00131779"/>
    <w:rsid w:val="00131F2F"/>
    <w:rsid w:val="00131F6B"/>
    <w:rsid w:val="00131F75"/>
    <w:rsid w:val="00132394"/>
    <w:rsid w:val="00132515"/>
    <w:rsid w:val="00132539"/>
    <w:rsid w:val="00132569"/>
    <w:rsid w:val="001326AE"/>
    <w:rsid w:val="00132862"/>
    <w:rsid w:val="001329F9"/>
    <w:rsid w:val="00132B17"/>
    <w:rsid w:val="00132B4E"/>
    <w:rsid w:val="0013333B"/>
    <w:rsid w:val="0013333C"/>
    <w:rsid w:val="001333C2"/>
    <w:rsid w:val="001334DA"/>
    <w:rsid w:val="0013350B"/>
    <w:rsid w:val="00133799"/>
    <w:rsid w:val="001337F8"/>
    <w:rsid w:val="00133950"/>
    <w:rsid w:val="00133B6E"/>
    <w:rsid w:val="00133CA7"/>
    <w:rsid w:val="00133F15"/>
    <w:rsid w:val="001346FC"/>
    <w:rsid w:val="001347D5"/>
    <w:rsid w:val="00134C58"/>
    <w:rsid w:val="00134C94"/>
    <w:rsid w:val="00134D64"/>
    <w:rsid w:val="00134D7F"/>
    <w:rsid w:val="00134EFB"/>
    <w:rsid w:val="001351C4"/>
    <w:rsid w:val="0013544A"/>
    <w:rsid w:val="0013546C"/>
    <w:rsid w:val="00135742"/>
    <w:rsid w:val="00135899"/>
    <w:rsid w:val="00135951"/>
    <w:rsid w:val="00135A41"/>
    <w:rsid w:val="00135B82"/>
    <w:rsid w:val="00135D36"/>
    <w:rsid w:val="001362D6"/>
    <w:rsid w:val="001366FA"/>
    <w:rsid w:val="00136B74"/>
    <w:rsid w:val="00136C7E"/>
    <w:rsid w:val="00136D33"/>
    <w:rsid w:val="00136D70"/>
    <w:rsid w:val="00136ECD"/>
    <w:rsid w:val="00137072"/>
    <w:rsid w:val="001372C3"/>
    <w:rsid w:val="001372E2"/>
    <w:rsid w:val="0013755D"/>
    <w:rsid w:val="0013758E"/>
    <w:rsid w:val="0013779C"/>
    <w:rsid w:val="0013785D"/>
    <w:rsid w:val="001379D5"/>
    <w:rsid w:val="00137C6F"/>
    <w:rsid w:val="00137DD7"/>
    <w:rsid w:val="00140031"/>
    <w:rsid w:val="001401E4"/>
    <w:rsid w:val="0014029F"/>
    <w:rsid w:val="0014071E"/>
    <w:rsid w:val="00140779"/>
    <w:rsid w:val="00140905"/>
    <w:rsid w:val="00140AD9"/>
    <w:rsid w:val="00140B3F"/>
    <w:rsid w:val="00141318"/>
    <w:rsid w:val="00141392"/>
    <w:rsid w:val="001418DB"/>
    <w:rsid w:val="001419D5"/>
    <w:rsid w:val="00141AEF"/>
    <w:rsid w:val="00141C11"/>
    <w:rsid w:val="00141F23"/>
    <w:rsid w:val="00141F55"/>
    <w:rsid w:val="00141FAB"/>
    <w:rsid w:val="001421A2"/>
    <w:rsid w:val="00142294"/>
    <w:rsid w:val="001422B6"/>
    <w:rsid w:val="001424A1"/>
    <w:rsid w:val="00142581"/>
    <w:rsid w:val="001425F6"/>
    <w:rsid w:val="001426F8"/>
    <w:rsid w:val="001427E1"/>
    <w:rsid w:val="0014283B"/>
    <w:rsid w:val="001428A0"/>
    <w:rsid w:val="00142981"/>
    <w:rsid w:val="00142C42"/>
    <w:rsid w:val="00142D05"/>
    <w:rsid w:val="00142D41"/>
    <w:rsid w:val="00142DCA"/>
    <w:rsid w:val="00142DF8"/>
    <w:rsid w:val="00142DFF"/>
    <w:rsid w:val="00142FE4"/>
    <w:rsid w:val="00143070"/>
    <w:rsid w:val="001434C7"/>
    <w:rsid w:val="00143608"/>
    <w:rsid w:val="001436E8"/>
    <w:rsid w:val="0014376C"/>
    <w:rsid w:val="00143A39"/>
    <w:rsid w:val="00143AAA"/>
    <w:rsid w:val="00143BF0"/>
    <w:rsid w:val="00143DBA"/>
    <w:rsid w:val="00143E32"/>
    <w:rsid w:val="0014421A"/>
    <w:rsid w:val="00144270"/>
    <w:rsid w:val="00144351"/>
    <w:rsid w:val="0014441E"/>
    <w:rsid w:val="001445FE"/>
    <w:rsid w:val="00144625"/>
    <w:rsid w:val="001447A8"/>
    <w:rsid w:val="00144843"/>
    <w:rsid w:val="00144880"/>
    <w:rsid w:val="00144881"/>
    <w:rsid w:val="00144A14"/>
    <w:rsid w:val="00144C04"/>
    <w:rsid w:val="00144E6D"/>
    <w:rsid w:val="00144E98"/>
    <w:rsid w:val="00144EDE"/>
    <w:rsid w:val="001450D4"/>
    <w:rsid w:val="001450F4"/>
    <w:rsid w:val="0014513C"/>
    <w:rsid w:val="00145157"/>
    <w:rsid w:val="0014520C"/>
    <w:rsid w:val="001452CE"/>
    <w:rsid w:val="001453A0"/>
    <w:rsid w:val="001455F3"/>
    <w:rsid w:val="00145646"/>
    <w:rsid w:val="00145674"/>
    <w:rsid w:val="001457AB"/>
    <w:rsid w:val="001457AC"/>
    <w:rsid w:val="001457BA"/>
    <w:rsid w:val="0014592B"/>
    <w:rsid w:val="001459F5"/>
    <w:rsid w:val="00145CCD"/>
    <w:rsid w:val="00145DDB"/>
    <w:rsid w:val="00145F9A"/>
    <w:rsid w:val="00146122"/>
    <w:rsid w:val="0014615A"/>
    <w:rsid w:val="001467B4"/>
    <w:rsid w:val="001467CD"/>
    <w:rsid w:val="0014685C"/>
    <w:rsid w:val="00146A4F"/>
    <w:rsid w:val="00146A6D"/>
    <w:rsid w:val="00146C2F"/>
    <w:rsid w:val="00146EA2"/>
    <w:rsid w:val="00146F68"/>
    <w:rsid w:val="0014700C"/>
    <w:rsid w:val="001470F8"/>
    <w:rsid w:val="00147134"/>
    <w:rsid w:val="001472FB"/>
    <w:rsid w:val="00147336"/>
    <w:rsid w:val="0014743E"/>
    <w:rsid w:val="00147484"/>
    <w:rsid w:val="00147603"/>
    <w:rsid w:val="00147953"/>
    <w:rsid w:val="001479E6"/>
    <w:rsid w:val="00147A7F"/>
    <w:rsid w:val="00147C95"/>
    <w:rsid w:val="0015020E"/>
    <w:rsid w:val="00150408"/>
    <w:rsid w:val="001504C3"/>
    <w:rsid w:val="00150719"/>
    <w:rsid w:val="00150A82"/>
    <w:rsid w:val="00150BA3"/>
    <w:rsid w:val="00150D7C"/>
    <w:rsid w:val="00150F2C"/>
    <w:rsid w:val="00150FDB"/>
    <w:rsid w:val="00151296"/>
    <w:rsid w:val="001515D3"/>
    <w:rsid w:val="0015192C"/>
    <w:rsid w:val="00151954"/>
    <w:rsid w:val="00151A34"/>
    <w:rsid w:val="00151B77"/>
    <w:rsid w:val="00151EDF"/>
    <w:rsid w:val="00151F9A"/>
    <w:rsid w:val="0015228F"/>
    <w:rsid w:val="00152ACF"/>
    <w:rsid w:val="00152AEB"/>
    <w:rsid w:val="00152D39"/>
    <w:rsid w:val="00152E2B"/>
    <w:rsid w:val="00152E3D"/>
    <w:rsid w:val="00152EB0"/>
    <w:rsid w:val="001531E3"/>
    <w:rsid w:val="001532E3"/>
    <w:rsid w:val="0015376B"/>
    <w:rsid w:val="00153C96"/>
    <w:rsid w:val="00153D9E"/>
    <w:rsid w:val="00153E34"/>
    <w:rsid w:val="00153E43"/>
    <w:rsid w:val="00153EE6"/>
    <w:rsid w:val="001540E8"/>
    <w:rsid w:val="0015414F"/>
    <w:rsid w:val="00154416"/>
    <w:rsid w:val="00154450"/>
    <w:rsid w:val="0015445A"/>
    <w:rsid w:val="00154477"/>
    <w:rsid w:val="00154493"/>
    <w:rsid w:val="001545B0"/>
    <w:rsid w:val="001545BC"/>
    <w:rsid w:val="00154620"/>
    <w:rsid w:val="00154735"/>
    <w:rsid w:val="001547BA"/>
    <w:rsid w:val="00154957"/>
    <w:rsid w:val="001549D4"/>
    <w:rsid w:val="00154A1E"/>
    <w:rsid w:val="00154A96"/>
    <w:rsid w:val="00154AC4"/>
    <w:rsid w:val="00154DB6"/>
    <w:rsid w:val="00154DD1"/>
    <w:rsid w:val="00154DF1"/>
    <w:rsid w:val="0015503B"/>
    <w:rsid w:val="0015534A"/>
    <w:rsid w:val="0015566E"/>
    <w:rsid w:val="00155680"/>
    <w:rsid w:val="0015578C"/>
    <w:rsid w:val="001558B6"/>
    <w:rsid w:val="00155B10"/>
    <w:rsid w:val="00155B20"/>
    <w:rsid w:val="00155BDD"/>
    <w:rsid w:val="00155D28"/>
    <w:rsid w:val="00155D46"/>
    <w:rsid w:val="00155D69"/>
    <w:rsid w:val="00155DD1"/>
    <w:rsid w:val="00155E92"/>
    <w:rsid w:val="00156176"/>
    <w:rsid w:val="00156267"/>
    <w:rsid w:val="001562A8"/>
    <w:rsid w:val="00156412"/>
    <w:rsid w:val="00156576"/>
    <w:rsid w:val="001566F8"/>
    <w:rsid w:val="00156A23"/>
    <w:rsid w:val="00156B6B"/>
    <w:rsid w:val="00156BA5"/>
    <w:rsid w:val="00156DC2"/>
    <w:rsid w:val="00156DE8"/>
    <w:rsid w:val="00156DFE"/>
    <w:rsid w:val="00156E4A"/>
    <w:rsid w:val="00156E67"/>
    <w:rsid w:val="00156FAF"/>
    <w:rsid w:val="001575AF"/>
    <w:rsid w:val="001577D8"/>
    <w:rsid w:val="00157963"/>
    <w:rsid w:val="00157BBD"/>
    <w:rsid w:val="00157EA0"/>
    <w:rsid w:val="00157FCA"/>
    <w:rsid w:val="001600FD"/>
    <w:rsid w:val="001601D6"/>
    <w:rsid w:val="00160217"/>
    <w:rsid w:val="001602C3"/>
    <w:rsid w:val="00160369"/>
    <w:rsid w:val="001605B3"/>
    <w:rsid w:val="00160B42"/>
    <w:rsid w:val="00160B96"/>
    <w:rsid w:val="00160BA9"/>
    <w:rsid w:val="00160C44"/>
    <w:rsid w:val="00160C68"/>
    <w:rsid w:val="001610B2"/>
    <w:rsid w:val="00161131"/>
    <w:rsid w:val="0016120F"/>
    <w:rsid w:val="001612FF"/>
    <w:rsid w:val="0016142C"/>
    <w:rsid w:val="00161572"/>
    <w:rsid w:val="001615CF"/>
    <w:rsid w:val="0016176B"/>
    <w:rsid w:val="00161A99"/>
    <w:rsid w:val="00161BB5"/>
    <w:rsid w:val="00161BC7"/>
    <w:rsid w:val="0016210D"/>
    <w:rsid w:val="001621B3"/>
    <w:rsid w:val="00162436"/>
    <w:rsid w:val="00162719"/>
    <w:rsid w:val="0016271E"/>
    <w:rsid w:val="001628F8"/>
    <w:rsid w:val="00162BA4"/>
    <w:rsid w:val="00162CC6"/>
    <w:rsid w:val="00162E96"/>
    <w:rsid w:val="00163021"/>
    <w:rsid w:val="001631B7"/>
    <w:rsid w:val="00163201"/>
    <w:rsid w:val="001638C4"/>
    <w:rsid w:val="001639B7"/>
    <w:rsid w:val="00163BC9"/>
    <w:rsid w:val="001642A6"/>
    <w:rsid w:val="00164421"/>
    <w:rsid w:val="00164668"/>
    <w:rsid w:val="0016484B"/>
    <w:rsid w:val="0016484C"/>
    <w:rsid w:val="001648D7"/>
    <w:rsid w:val="00164990"/>
    <w:rsid w:val="00164AB4"/>
    <w:rsid w:val="00164E8E"/>
    <w:rsid w:val="00164EAD"/>
    <w:rsid w:val="00165072"/>
    <w:rsid w:val="00165100"/>
    <w:rsid w:val="00165471"/>
    <w:rsid w:val="001656E8"/>
    <w:rsid w:val="00165798"/>
    <w:rsid w:val="001659B0"/>
    <w:rsid w:val="00165AC0"/>
    <w:rsid w:val="00165BC5"/>
    <w:rsid w:val="00165BF9"/>
    <w:rsid w:val="00165DD5"/>
    <w:rsid w:val="00166035"/>
    <w:rsid w:val="00166047"/>
    <w:rsid w:val="00166158"/>
    <w:rsid w:val="0016635B"/>
    <w:rsid w:val="00166593"/>
    <w:rsid w:val="00166599"/>
    <w:rsid w:val="0016684B"/>
    <w:rsid w:val="00166A3C"/>
    <w:rsid w:val="00166B7F"/>
    <w:rsid w:val="00166D92"/>
    <w:rsid w:val="00166E17"/>
    <w:rsid w:val="00166ED9"/>
    <w:rsid w:val="00166F24"/>
    <w:rsid w:val="00166F60"/>
    <w:rsid w:val="00166F64"/>
    <w:rsid w:val="001670EF"/>
    <w:rsid w:val="001670F7"/>
    <w:rsid w:val="001673CA"/>
    <w:rsid w:val="001675BD"/>
    <w:rsid w:val="00167865"/>
    <w:rsid w:val="001679B5"/>
    <w:rsid w:val="00167A3B"/>
    <w:rsid w:val="00167E8E"/>
    <w:rsid w:val="0017002D"/>
    <w:rsid w:val="00170195"/>
    <w:rsid w:val="00170262"/>
    <w:rsid w:val="0017063D"/>
    <w:rsid w:val="001706CD"/>
    <w:rsid w:val="00170713"/>
    <w:rsid w:val="001708BA"/>
    <w:rsid w:val="001708D8"/>
    <w:rsid w:val="00170DA3"/>
    <w:rsid w:val="00170DB9"/>
    <w:rsid w:val="00170FBD"/>
    <w:rsid w:val="00171277"/>
    <w:rsid w:val="00171652"/>
    <w:rsid w:val="00171B2B"/>
    <w:rsid w:val="00171B50"/>
    <w:rsid w:val="00171C92"/>
    <w:rsid w:val="00171C98"/>
    <w:rsid w:val="00171EB5"/>
    <w:rsid w:val="00171ED4"/>
    <w:rsid w:val="0017201A"/>
    <w:rsid w:val="001720CD"/>
    <w:rsid w:val="00172184"/>
    <w:rsid w:val="001721AE"/>
    <w:rsid w:val="0017222C"/>
    <w:rsid w:val="001724A6"/>
    <w:rsid w:val="00172552"/>
    <w:rsid w:val="001725DD"/>
    <w:rsid w:val="001726AB"/>
    <w:rsid w:val="001726FE"/>
    <w:rsid w:val="00172719"/>
    <w:rsid w:val="00172730"/>
    <w:rsid w:val="00172803"/>
    <w:rsid w:val="00172885"/>
    <w:rsid w:val="00172888"/>
    <w:rsid w:val="0017291A"/>
    <w:rsid w:val="00172B9B"/>
    <w:rsid w:val="00172F72"/>
    <w:rsid w:val="00173277"/>
    <w:rsid w:val="00173681"/>
    <w:rsid w:val="001737C3"/>
    <w:rsid w:val="00173C90"/>
    <w:rsid w:val="00173D64"/>
    <w:rsid w:val="00173D9F"/>
    <w:rsid w:val="00173DAF"/>
    <w:rsid w:val="00173F5B"/>
    <w:rsid w:val="00173FA4"/>
    <w:rsid w:val="0017429D"/>
    <w:rsid w:val="00174570"/>
    <w:rsid w:val="001746A5"/>
    <w:rsid w:val="00174786"/>
    <w:rsid w:val="00174832"/>
    <w:rsid w:val="00174B38"/>
    <w:rsid w:val="00174C29"/>
    <w:rsid w:val="00174CF1"/>
    <w:rsid w:val="00174E78"/>
    <w:rsid w:val="00174EDD"/>
    <w:rsid w:val="00174EEA"/>
    <w:rsid w:val="00174F4F"/>
    <w:rsid w:val="0017507C"/>
    <w:rsid w:val="0017574F"/>
    <w:rsid w:val="0017583A"/>
    <w:rsid w:val="0017593F"/>
    <w:rsid w:val="00175B9E"/>
    <w:rsid w:val="00175D23"/>
    <w:rsid w:val="00175D2B"/>
    <w:rsid w:val="00175DCA"/>
    <w:rsid w:val="00175F93"/>
    <w:rsid w:val="0017622F"/>
    <w:rsid w:val="0017628A"/>
    <w:rsid w:val="001762F8"/>
    <w:rsid w:val="0017643F"/>
    <w:rsid w:val="00176783"/>
    <w:rsid w:val="0017699B"/>
    <w:rsid w:val="00176A95"/>
    <w:rsid w:val="00176B48"/>
    <w:rsid w:val="00176BB5"/>
    <w:rsid w:val="00176BD3"/>
    <w:rsid w:val="00176C32"/>
    <w:rsid w:val="00176C86"/>
    <w:rsid w:val="00176F0E"/>
    <w:rsid w:val="0017721D"/>
    <w:rsid w:val="00177414"/>
    <w:rsid w:val="001774AF"/>
    <w:rsid w:val="0017784B"/>
    <w:rsid w:val="0017796A"/>
    <w:rsid w:val="00177986"/>
    <w:rsid w:val="00177BE7"/>
    <w:rsid w:val="00177C2E"/>
    <w:rsid w:val="00177CB6"/>
    <w:rsid w:val="00177FED"/>
    <w:rsid w:val="00180056"/>
    <w:rsid w:val="001800B3"/>
    <w:rsid w:val="00180102"/>
    <w:rsid w:val="001802BD"/>
    <w:rsid w:val="0018038C"/>
    <w:rsid w:val="0018058B"/>
    <w:rsid w:val="0018087D"/>
    <w:rsid w:val="0018096C"/>
    <w:rsid w:val="001809E6"/>
    <w:rsid w:val="00180B7A"/>
    <w:rsid w:val="00180BD7"/>
    <w:rsid w:val="00180D45"/>
    <w:rsid w:val="001811C5"/>
    <w:rsid w:val="00181401"/>
    <w:rsid w:val="001814D1"/>
    <w:rsid w:val="00181B1C"/>
    <w:rsid w:val="00182041"/>
    <w:rsid w:val="0018213A"/>
    <w:rsid w:val="0018237C"/>
    <w:rsid w:val="00182389"/>
    <w:rsid w:val="00182497"/>
    <w:rsid w:val="001824DE"/>
    <w:rsid w:val="001826CD"/>
    <w:rsid w:val="00182702"/>
    <w:rsid w:val="00182919"/>
    <w:rsid w:val="00182C1A"/>
    <w:rsid w:val="00182C74"/>
    <w:rsid w:val="00182D5F"/>
    <w:rsid w:val="00182D7E"/>
    <w:rsid w:val="00182DE4"/>
    <w:rsid w:val="00182E09"/>
    <w:rsid w:val="00183230"/>
    <w:rsid w:val="001833F0"/>
    <w:rsid w:val="00183449"/>
    <w:rsid w:val="00183635"/>
    <w:rsid w:val="001836AD"/>
    <w:rsid w:val="0018375C"/>
    <w:rsid w:val="001837A4"/>
    <w:rsid w:val="00183811"/>
    <w:rsid w:val="00183829"/>
    <w:rsid w:val="0018388D"/>
    <w:rsid w:val="00183A66"/>
    <w:rsid w:val="00183D4E"/>
    <w:rsid w:val="00183F0C"/>
    <w:rsid w:val="001841BE"/>
    <w:rsid w:val="00184216"/>
    <w:rsid w:val="001843FE"/>
    <w:rsid w:val="00184680"/>
    <w:rsid w:val="001846FA"/>
    <w:rsid w:val="001847B1"/>
    <w:rsid w:val="001848AB"/>
    <w:rsid w:val="00184A55"/>
    <w:rsid w:val="00184B1B"/>
    <w:rsid w:val="00184BE3"/>
    <w:rsid w:val="00184C85"/>
    <w:rsid w:val="00184EB7"/>
    <w:rsid w:val="00184EC6"/>
    <w:rsid w:val="00185014"/>
    <w:rsid w:val="00185151"/>
    <w:rsid w:val="00185514"/>
    <w:rsid w:val="00185560"/>
    <w:rsid w:val="00185595"/>
    <w:rsid w:val="00185707"/>
    <w:rsid w:val="0018580D"/>
    <w:rsid w:val="001859DC"/>
    <w:rsid w:val="00185C5D"/>
    <w:rsid w:val="00185CAE"/>
    <w:rsid w:val="001863B9"/>
    <w:rsid w:val="001865A9"/>
    <w:rsid w:val="00186849"/>
    <w:rsid w:val="00186854"/>
    <w:rsid w:val="00186A6C"/>
    <w:rsid w:val="00186D73"/>
    <w:rsid w:val="0018700E"/>
    <w:rsid w:val="00187373"/>
    <w:rsid w:val="001873DF"/>
    <w:rsid w:val="001874DE"/>
    <w:rsid w:val="001877DF"/>
    <w:rsid w:val="00187A3F"/>
    <w:rsid w:val="00187B7F"/>
    <w:rsid w:val="00187C8D"/>
    <w:rsid w:val="00187D7F"/>
    <w:rsid w:val="00190A50"/>
    <w:rsid w:val="00190B85"/>
    <w:rsid w:val="00190BEA"/>
    <w:rsid w:val="00190C91"/>
    <w:rsid w:val="00190D57"/>
    <w:rsid w:val="00190D77"/>
    <w:rsid w:val="00190DFC"/>
    <w:rsid w:val="00190EDA"/>
    <w:rsid w:val="00191044"/>
    <w:rsid w:val="00191230"/>
    <w:rsid w:val="00191325"/>
    <w:rsid w:val="001917B6"/>
    <w:rsid w:val="001918D2"/>
    <w:rsid w:val="0019196A"/>
    <w:rsid w:val="001919E7"/>
    <w:rsid w:val="00191A61"/>
    <w:rsid w:val="00191DC8"/>
    <w:rsid w:val="00192222"/>
    <w:rsid w:val="00192455"/>
    <w:rsid w:val="001924A7"/>
    <w:rsid w:val="00192515"/>
    <w:rsid w:val="001925FB"/>
    <w:rsid w:val="001927EB"/>
    <w:rsid w:val="001928A3"/>
    <w:rsid w:val="00192A79"/>
    <w:rsid w:val="00192C5E"/>
    <w:rsid w:val="00192D43"/>
    <w:rsid w:val="00192E36"/>
    <w:rsid w:val="00192EA9"/>
    <w:rsid w:val="00192F98"/>
    <w:rsid w:val="00192FF3"/>
    <w:rsid w:val="0019312D"/>
    <w:rsid w:val="0019326E"/>
    <w:rsid w:val="00193272"/>
    <w:rsid w:val="0019341B"/>
    <w:rsid w:val="0019364E"/>
    <w:rsid w:val="00193756"/>
    <w:rsid w:val="0019376A"/>
    <w:rsid w:val="001938AD"/>
    <w:rsid w:val="001938EB"/>
    <w:rsid w:val="00193912"/>
    <w:rsid w:val="001939BA"/>
    <w:rsid w:val="00193A4E"/>
    <w:rsid w:val="00193A70"/>
    <w:rsid w:val="00193F8C"/>
    <w:rsid w:val="00194097"/>
    <w:rsid w:val="0019417A"/>
    <w:rsid w:val="0019422C"/>
    <w:rsid w:val="00194757"/>
    <w:rsid w:val="00194BA8"/>
    <w:rsid w:val="00194C2D"/>
    <w:rsid w:val="00194E5A"/>
    <w:rsid w:val="00194FC5"/>
    <w:rsid w:val="00195025"/>
    <w:rsid w:val="001951BA"/>
    <w:rsid w:val="00195279"/>
    <w:rsid w:val="0019527D"/>
    <w:rsid w:val="0019539A"/>
    <w:rsid w:val="001953A3"/>
    <w:rsid w:val="001953E3"/>
    <w:rsid w:val="001955D7"/>
    <w:rsid w:val="0019567F"/>
    <w:rsid w:val="00195712"/>
    <w:rsid w:val="001957AE"/>
    <w:rsid w:val="00195958"/>
    <w:rsid w:val="00195BE5"/>
    <w:rsid w:val="00195C48"/>
    <w:rsid w:val="00195D09"/>
    <w:rsid w:val="00195DCC"/>
    <w:rsid w:val="00195E6A"/>
    <w:rsid w:val="00195F89"/>
    <w:rsid w:val="00195FAE"/>
    <w:rsid w:val="001961DF"/>
    <w:rsid w:val="001962A0"/>
    <w:rsid w:val="00196339"/>
    <w:rsid w:val="00196890"/>
    <w:rsid w:val="00196B18"/>
    <w:rsid w:val="00196D7F"/>
    <w:rsid w:val="00196D89"/>
    <w:rsid w:val="0019705B"/>
    <w:rsid w:val="0019730D"/>
    <w:rsid w:val="00197466"/>
    <w:rsid w:val="001974A7"/>
    <w:rsid w:val="001974C4"/>
    <w:rsid w:val="00197530"/>
    <w:rsid w:val="0019756E"/>
    <w:rsid w:val="00197B80"/>
    <w:rsid w:val="00197FE7"/>
    <w:rsid w:val="001A026D"/>
    <w:rsid w:val="001A02F5"/>
    <w:rsid w:val="001A0392"/>
    <w:rsid w:val="001A03A6"/>
    <w:rsid w:val="001A0463"/>
    <w:rsid w:val="001A07DE"/>
    <w:rsid w:val="001A087B"/>
    <w:rsid w:val="001A0ABD"/>
    <w:rsid w:val="001A0D7D"/>
    <w:rsid w:val="001A0D89"/>
    <w:rsid w:val="001A13E7"/>
    <w:rsid w:val="001A15B3"/>
    <w:rsid w:val="001A192F"/>
    <w:rsid w:val="001A195E"/>
    <w:rsid w:val="001A19EF"/>
    <w:rsid w:val="001A1D16"/>
    <w:rsid w:val="001A1D34"/>
    <w:rsid w:val="001A1E27"/>
    <w:rsid w:val="001A2085"/>
    <w:rsid w:val="001A209F"/>
    <w:rsid w:val="001A20DC"/>
    <w:rsid w:val="001A20E0"/>
    <w:rsid w:val="001A2305"/>
    <w:rsid w:val="001A23F5"/>
    <w:rsid w:val="001A256F"/>
    <w:rsid w:val="001A25D7"/>
    <w:rsid w:val="001A2899"/>
    <w:rsid w:val="001A28C2"/>
    <w:rsid w:val="001A28E1"/>
    <w:rsid w:val="001A2A6F"/>
    <w:rsid w:val="001A2CE0"/>
    <w:rsid w:val="001A30A8"/>
    <w:rsid w:val="001A31BF"/>
    <w:rsid w:val="001A3567"/>
    <w:rsid w:val="001A39B5"/>
    <w:rsid w:val="001A3A0E"/>
    <w:rsid w:val="001A3C6F"/>
    <w:rsid w:val="001A3CCA"/>
    <w:rsid w:val="001A3F62"/>
    <w:rsid w:val="001A426F"/>
    <w:rsid w:val="001A4391"/>
    <w:rsid w:val="001A43DE"/>
    <w:rsid w:val="001A4505"/>
    <w:rsid w:val="001A4895"/>
    <w:rsid w:val="001A4C20"/>
    <w:rsid w:val="001A4DBE"/>
    <w:rsid w:val="001A4E2A"/>
    <w:rsid w:val="001A5200"/>
    <w:rsid w:val="001A528D"/>
    <w:rsid w:val="001A529A"/>
    <w:rsid w:val="001A54AC"/>
    <w:rsid w:val="001A5577"/>
    <w:rsid w:val="001A578C"/>
    <w:rsid w:val="001A5859"/>
    <w:rsid w:val="001A5A3E"/>
    <w:rsid w:val="001A5B17"/>
    <w:rsid w:val="001A5B55"/>
    <w:rsid w:val="001A60E6"/>
    <w:rsid w:val="001A6178"/>
    <w:rsid w:val="001A62DB"/>
    <w:rsid w:val="001A632C"/>
    <w:rsid w:val="001A64CF"/>
    <w:rsid w:val="001A657D"/>
    <w:rsid w:val="001A65AC"/>
    <w:rsid w:val="001A6AB4"/>
    <w:rsid w:val="001A6B3F"/>
    <w:rsid w:val="001A6B83"/>
    <w:rsid w:val="001A6C27"/>
    <w:rsid w:val="001A6D2E"/>
    <w:rsid w:val="001A6EC4"/>
    <w:rsid w:val="001A7101"/>
    <w:rsid w:val="001A72C9"/>
    <w:rsid w:val="001A73C5"/>
    <w:rsid w:val="001A7565"/>
    <w:rsid w:val="001A76AA"/>
    <w:rsid w:val="001A7748"/>
    <w:rsid w:val="001A775A"/>
    <w:rsid w:val="001A7982"/>
    <w:rsid w:val="001A7A1C"/>
    <w:rsid w:val="001A7A49"/>
    <w:rsid w:val="001A7BE6"/>
    <w:rsid w:val="001A7C0E"/>
    <w:rsid w:val="001A7E05"/>
    <w:rsid w:val="001A7F04"/>
    <w:rsid w:val="001A7FB3"/>
    <w:rsid w:val="001A7FEF"/>
    <w:rsid w:val="001B025D"/>
    <w:rsid w:val="001B0293"/>
    <w:rsid w:val="001B0371"/>
    <w:rsid w:val="001B0430"/>
    <w:rsid w:val="001B0585"/>
    <w:rsid w:val="001B0664"/>
    <w:rsid w:val="001B08DB"/>
    <w:rsid w:val="001B095F"/>
    <w:rsid w:val="001B0B09"/>
    <w:rsid w:val="001B0CD7"/>
    <w:rsid w:val="001B1029"/>
    <w:rsid w:val="001B1153"/>
    <w:rsid w:val="001B1172"/>
    <w:rsid w:val="001B18F7"/>
    <w:rsid w:val="001B1A34"/>
    <w:rsid w:val="001B1A6F"/>
    <w:rsid w:val="001B1AB3"/>
    <w:rsid w:val="001B1B57"/>
    <w:rsid w:val="001B1CD1"/>
    <w:rsid w:val="001B1D85"/>
    <w:rsid w:val="001B1F12"/>
    <w:rsid w:val="001B214D"/>
    <w:rsid w:val="001B2433"/>
    <w:rsid w:val="001B26CD"/>
    <w:rsid w:val="001B2881"/>
    <w:rsid w:val="001B28B1"/>
    <w:rsid w:val="001B2BB2"/>
    <w:rsid w:val="001B2DD0"/>
    <w:rsid w:val="001B2E83"/>
    <w:rsid w:val="001B3742"/>
    <w:rsid w:val="001B38C1"/>
    <w:rsid w:val="001B38F7"/>
    <w:rsid w:val="001B3983"/>
    <w:rsid w:val="001B3F6B"/>
    <w:rsid w:val="001B430B"/>
    <w:rsid w:val="001B445F"/>
    <w:rsid w:val="001B44AC"/>
    <w:rsid w:val="001B4524"/>
    <w:rsid w:val="001B456E"/>
    <w:rsid w:val="001B45A6"/>
    <w:rsid w:val="001B4A18"/>
    <w:rsid w:val="001B4CEA"/>
    <w:rsid w:val="001B4F25"/>
    <w:rsid w:val="001B523E"/>
    <w:rsid w:val="001B5445"/>
    <w:rsid w:val="001B548A"/>
    <w:rsid w:val="001B54FD"/>
    <w:rsid w:val="001B567A"/>
    <w:rsid w:val="001B58D2"/>
    <w:rsid w:val="001B5996"/>
    <w:rsid w:val="001B5BD2"/>
    <w:rsid w:val="001B5BE6"/>
    <w:rsid w:val="001B5BEF"/>
    <w:rsid w:val="001B5CEE"/>
    <w:rsid w:val="001B5D18"/>
    <w:rsid w:val="001B5D47"/>
    <w:rsid w:val="001B5E6A"/>
    <w:rsid w:val="001B5F2A"/>
    <w:rsid w:val="001B5FD2"/>
    <w:rsid w:val="001B5FFD"/>
    <w:rsid w:val="001B6188"/>
    <w:rsid w:val="001B61E2"/>
    <w:rsid w:val="001B61F9"/>
    <w:rsid w:val="001B62B4"/>
    <w:rsid w:val="001B6343"/>
    <w:rsid w:val="001B65EF"/>
    <w:rsid w:val="001B6657"/>
    <w:rsid w:val="001B6665"/>
    <w:rsid w:val="001B68C7"/>
    <w:rsid w:val="001B693C"/>
    <w:rsid w:val="001B6EBB"/>
    <w:rsid w:val="001B6FBC"/>
    <w:rsid w:val="001B709A"/>
    <w:rsid w:val="001B7390"/>
    <w:rsid w:val="001B7727"/>
    <w:rsid w:val="001B78E1"/>
    <w:rsid w:val="001B7AF2"/>
    <w:rsid w:val="001B7D94"/>
    <w:rsid w:val="001B7DCF"/>
    <w:rsid w:val="001B7F67"/>
    <w:rsid w:val="001B7FEB"/>
    <w:rsid w:val="001C0009"/>
    <w:rsid w:val="001C016D"/>
    <w:rsid w:val="001C01E0"/>
    <w:rsid w:val="001C0207"/>
    <w:rsid w:val="001C02AA"/>
    <w:rsid w:val="001C04BC"/>
    <w:rsid w:val="001C0507"/>
    <w:rsid w:val="001C0591"/>
    <w:rsid w:val="001C07F5"/>
    <w:rsid w:val="001C0DB9"/>
    <w:rsid w:val="001C0DCE"/>
    <w:rsid w:val="001C0DFE"/>
    <w:rsid w:val="001C0E64"/>
    <w:rsid w:val="001C1236"/>
    <w:rsid w:val="001C1509"/>
    <w:rsid w:val="001C1542"/>
    <w:rsid w:val="001C16D0"/>
    <w:rsid w:val="001C1799"/>
    <w:rsid w:val="001C17C2"/>
    <w:rsid w:val="001C17ED"/>
    <w:rsid w:val="001C1833"/>
    <w:rsid w:val="001C1870"/>
    <w:rsid w:val="001C193B"/>
    <w:rsid w:val="001C1BB1"/>
    <w:rsid w:val="001C1D14"/>
    <w:rsid w:val="001C20B4"/>
    <w:rsid w:val="001C214E"/>
    <w:rsid w:val="001C25A4"/>
    <w:rsid w:val="001C2884"/>
    <w:rsid w:val="001C2922"/>
    <w:rsid w:val="001C29EF"/>
    <w:rsid w:val="001C2A27"/>
    <w:rsid w:val="001C2D9B"/>
    <w:rsid w:val="001C2E4F"/>
    <w:rsid w:val="001C31A6"/>
    <w:rsid w:val="001C34D5"/>
    <w:rsid w:val="001C3945"/>
    <w:rsid w:val="001C3A4D"/>
    <w:rsid w:val="001C3A70"/>
    <w:rsid w:val="001C3BE2"/>
    <w:rsid w:val="001C3CF9"/>
    <w:rsid w:val="001C3E33"/>
    <w:rsid w:val="001C3E8A"/>
    <w:rsid w:val="001C3ED8"/>
    <w:rsid w:val="001C3F93"/>
    <w:rsid w:val="001C40FF"/>
    <w:rsid w:val="001C41F0"/>
    <w:rsid w:val="001C437B"/>
    <w:rsid w:val="001C4758"/>
    <w:rsid w:val="001C48E0"/>
    <w:rsid w:val="001C49C0"/>
    <w:rsid w:val="001C4CAA"/>
    <w:rsid w:val="001C4CDA"/>
    <w:rsid w:val="001C4F61"/>
    <w:rsid w:val="001C5047"/>
    <w:rsid w:val="001C50BC"/>
    <w:rsid w:val="001C52D8"/>
    <w:rsid w:val="001C53A2"/>
    <w:rsid w:val="001C5425"/>
    <w:rsid w:val="001C557A"/>
    <w:rsid w:val="001C5AEC"/>
    <w:rsid w:val="001C5C03"/>
    <w:rsid w:val="001C5D4B"/>
    <w:rsid w:val="001C5D55"/>
    <w:rsid w:val="001C5E25"/>
    <w:rsid w:val="001C5EFC"/>
    <w:rsid w:val="001C60EC"/>
    <w:rsid w:val="001C6140"/>
    <w:rsid w:val="001C62BE"/>
    <w:rsid w:val="001C638F"/>
    <w:rsid w:val="001C681E"/>
    <w:rsid w:val="001C684E"/>
    <w:rsid w:val="001C687A"/>
    <w:rsid w:val="001C6C7A"/>
    <w:rsid w:val="001C7197"/>
    <w:rsid w:val="001C76B1"/>
    <w:rsid w:val="001C7742"/>
    <w:rsid w:val="001C77A2"/>
    <w:rsid w:val="001C77B3"/>
    <w:rsid w:val="001C78E3"/>
    <w:rsid w:val="001C7A39"/>
    <w:rsid w:val="001C7AE1"/>
    <w:rsid w:val="001C7E41"/>
    <w:rsid w:val="001C7ECC"/>
    <w:rsid w:val="001D0000"/>
    <w:rsid w:val="001D028F"/>
    <w:rsid w:val="001D02D8"/>
    <w:rsid w:val="001D0302"/>
    <w:rsid w:val="001D0459"/>
    <w:rsid w:val="001D0517"/>
    <w:rsid w:val="001D0735"/>
    <w:rsid w:val="001D084F"/>
    <w:rsid w:val="001D0921"/>
    <w:rsid w:val="001D0ABE"/>
    <w:rsid w:val="001D0B83"/>
    <w:rsid w:val="001D0EE7"/>
    <w:rsid w:val="001D0F50"/>
    <w:rsid w:val="001D0F92"/>
    <w:rsid w:val="001D0FA3"/>
    <w:rsid w:val="001D0FE4"/>
    <w:rsid w:val="001D10A4"/>
    <w:rsid w:val="001D1239"/>
    <w:rsid w:val="001D15FB"/>
    <w:rsid w:val="001D1737"/>
    <w:rsid w:val="001D1750"/>
    <w:rsid w:val="001D188D"/>
    <w:rsid w:val="001D1C5F"/>
    <w:rsid w:val="001D1C7E"/>
    <w:rsid w:val="001D1CE2"/>
    <w:rsid w:val="001D1D0D"/>
    <w:rsid w:val="001D1EF6"/>
    <w:rsid w:val="001D2127"/>
    <w:rsid w:val="001D21F5"/>
    <w:rsid w:val="001D2243"/>
    <w:rsid w:val="001D22BB"/>
    <w:rsid w:val="001D2476"/>
    <w:rsid w:val="001D253E"/>
    <w:rsid w:val="001D2658"/>
    <w:rsid w:val="001D28EC"/>
    <w:rsid w:val="001D2925"/>
    <w:rsid w:val="001D2AB7"/>
    <w:rsid w:val="001D2E24"/>
    <w:rsid w:val="001D2F4A"/>
    <w:rsid w:val="001D30CF"/>
    <w:rsid w:val="001D3223"/>
    <w:rsid w:val="001D332B"/>
    <w:rsid w:val="001D339A"/>
    <w:rsid w:val="001D349E"/>
    <w:rsid w:val="001D36EF"/>
    <w:rsid w:val="001D3759"/>
    <w:rsid w:val="001D3795"/>
    <w:rsid w:val="001D3833"/>
    <w:rsid w:val="001D3901"/>
    <w:rsid w:val="001D3984"/>
    <w:rsid w:val="001D3BD8"/>
    <w:rsid w:val="001D40B6"/>
    <w:rsid w:val="001D4120"/>
    <w:rsid w:val="001D4353"/>
    <w:rsid w:val="001D43AA"/>
    <w:rsid w:val="001D43D9"/>
    <w:rsid w:val="001D456A"/>
    <w:rsid w:val="001D45B0"/>
    <w:rsid w:val="001D45CF"/>
    <w:rsid w:val="001D477E"/>
    <w:rsid w:val="001D4816"/>
    <w:rsid w:val="001D48FD"/>
    <w:rsid w:val="001D4C40"/>
    <w:rsid w:val="001D4D3F"/>
    <w:rsid w:val="001D4D5E"/>
    <w:rsid w:val="001D4E13"/>
    <w:rsid w:val="001D4E20"/>
    <w:rsid w:val="001D5372"/>
    <w:rsid w:val="001D5422"/>
    <w:rsid w:val="001D57C6"/>
    <w:rsid w:val="001D58CC"/>
    <w:rsid w:val="001D5A25"/>
    <w:rsid w:val="001D5BA2"/>
    <w:rsid w:val="001D5C68"/>
    <w:rsid w:val="001D5DA3"/>
    <w:rsid w:val="001D5DD6"/>
    <w:rsid w:val="001D6022"/>
    <w:rsid w:val="001D61B5"/>
    <w:rsid w:val="001D61E0"/>
    <w:rsid w:val="001D62CE"/>
    <w:rsid w:val="001D64DA"/>
    <w:rsid w:val="001D65A0"/>
    <w:rsid w:val="001D65BB"/>
    <w:rsid w:val="001D660C"/>
    <w:rsid w:val="001D6BD6"/>
    <w:rsid w:val="001D6C9B"/>
    <w:rsid w:val="001D6C9D"/>
    <w:rsid w:val="001D6E9A"/>
    <w:rsid w:val="001D7062"/>
    <w:rsid w:val="001D7091"/>
    <w:rsid w:val="001D7290"/>
    <w:rsid w:val="001D72C6"/>
    <w:rsid w:val="001D72FC"/>
    <w:rsid w:val="001D7312"/>
    <w:rsid w:val="001D7641"/>
    <w:rsid w:val="001D7720"/>
    <w:rsid w:val="001D776F"/>
    <w:rsid w:val="001D7A3A"/>
    <w:rsid w:val="001D7C0C"/>
    <w:rsid w:val="001D7EF6"/>
    <w:rsid w:val="001D7F67"/>
    <w:rsid w:val="001E00D4"/>
    <w:rsid w:val="001E01B1"/>
    <w:rsid w:val="001E03B6"/>
    <w:rsid w:val="001E03C3"/>
    <w:rsid w:val="001E05F1"/>
    <w:rsid w:val="001E067F"/>
    <w:rsid w:val="001E0952"/>
    <w:rsid w:val="001E0956"/>
    <w:rsid w:val="001E0A0A"/>
    <w:rsid w:val="001E0A95"/>
    <w:rsid w:val="001E0AE9"/>
    <w:rsid w:val="001E0D88"/>
    <w:rsid w:val="001E0F4C"/>
    <w:rsid w:val="001E1197"/>
    <w:rsid w:val="001E1237"/>
    <w:rsid w:val="001E1245"/>
    <w:rsid w:val="001E1277"/>
    <w:rsid w:val="001E18ED"/>
    <w:rsid w:val="001E1AEC"/>
    <w:rsid w:val="001E1D80"/>
    <w:rsid w:val="001E1EC7"/>
    <w:rsid w:val="001E20F2"/>
    <w:rsid w:val="001E2200"/>
    <w:rsid w:val="001E22A3"/>
    <w:rsid w:val="001E23D5"/>
    <w:rsid w:val="001E24CA"/>
    <w:rsid w:val="001E26C3"/>
    <w:rsid w:val="001E2725"/>
    <w:rsid w:val="001E2752"/>
    <w:rsid w:val="001E288D"/>
    <w:rsid w:val="001E28D7"/>
    <w:rsid w:val="001E2AE8"/>
    <w:rsid w:val="001E2E34"/>
    <w:rsid w:val="001E2E3D"/>
    <w:rsid w:val="001E307F"/>
    <w:rsid w:val="001E3342"/>
    <w:rsid w:val="001E334F"/>
    <w:rsid w:val="001E360A"/>
    <w:rsid w:val="001E3A2F"/>
    <w:rsid w:val="001E3A4C"/>
    <w:rsid w:val="001E3CD3"/>
    <w:rsid w:val="001E3FE2"/>
    <w:rsid w:val="001E409E"/>
    <w:rsid w:val="001E4166"/>
    <w:rsid w:val="001E4230"/>
    <w:rsid w:val="001E423D"/>
    <w:rsid w:val="001E4788"/>
    <w:rsid w:val="001E47FE"/>
    <w:rsid w:val="001E4865"/>
    <w:rsid w:val="001E4904"/>
    <w:rsid w:val="001E499D"/>
    <w:rsid w:val="001E4DB8"/>
    <w:rsid w:val="001E4E79"/>
    <w:rsid w:val="001E5091"/>
    <w:rsid w:val="001E5233"/>
    <w:rsid w:val="001E52B7"/>
    <w:rsid w:val="001E53F2"/>
    <w:rsid w:val="001E5507"/>
    <w:rsid w:val="001E55D7"/>
    <w:rsid w:val="001E5743"/>
    <w:rsid w:val="001E586C"/>
    <w:rsid w:val="001E59E7"/>
    <w:rsid w:val="001E5AD2"/>
    <w:rsid w:val="001E5BD7"/>
    <w:rsid w:val="001E5D62"/>
    <w:rsid w:val="001E5E89"/>
    <w:rsid w:val="001E62FF"/>
    <w:rsid w:val="001E6329"/>
    <w:rsid w:val="001E6624"/>
    <w:rsid w:val="001E6A55"/>
    <w:rsid w:val="001E6BBB"/>
    <w:rsid w:val="001E6C3A"/>
    <w:rsid w:val="001E6C7A"/>
    <w:rsid w:val="001E6FAD"/>
    <w:rsid w:val="001E6FB8"/>
    <w:rsid w:val="001E700E"/>
    <w:rsid w:val="001E72A0"/>
    <w:rsid w:val="001E7461"/>
    <w:rsid w:val="001E74DC"/>
    <w:rsid w:val="001E77AB"/>
    <w:rsid w:val="001E77ED"/>
    <w:rsid w:val="001E77F8"/>
    <w:rsid w:val="001E7894"/>
    <w:rsid w:val="001E7902"/>
    <w:rsid w:val="001E7913"/>
    <w:rsid w:val="001E79A6"/>
    <w:rsid w:val="001E7D84"/>
    <w:rsid w:val="001E7DDB"/>
    <w:rsid w:val="001E7E49"/>
    <w:rsid w:val="001E7F36"/>
    <w:rsid w:val="001E7FD2"/>
    <w:rsid w:val="001F02B2"/>
    <w:rsid w:val="001F046D"/>
    <w:rsid w:val="001F0878"/>
    <w:rsid w:val="001F0940"/>
    <w:rsid w:val="001F095A"/>
    <w:rsid w:val="001F096F"/>
    <w:rsid w:val="001F0B1E"/>
    <w:rsid w:val="001F1224"/>
    <w:rsid w:val="001F1294"/>
    <w:rsid w:val="001F12FE"/>
    <w:rsid w:val="001F148F"/>
    <w:rsid w:val="001F14C3"/>
    <w:rsid w:val="001F18D2"/>
    <w:rsid w:val="001F1AD0"/>
    <w:rsid w:val="001F1AD9"/>
    <w:rsid w:val="001F1C7D"/>
    <w:rsid w:val="001F1CEF"/>
    <w:rsid w:val="001F1D00"/>
    <w:rsid w:val="001F1FA1"/>
    <w:rsid w:val="001F1FA3"/>
    <w:rsid w:val="001F21A7"/>
    <w:rsid w:val="001F2279"/>
    <w:rsid w:val="001F22F0"/>
    <w:rsid w:val="001F2449"/>
    <w:rsid w:val="001F2652"/>
    <w:rsid w:val="001F2732"/>
    <w:rsid w:val="001F2D58"/>
    <w:rsid w:val="001F2FD4"/>
    <w:rsid w:val="001F33E2"/>
    <w:rsid w:val="001F34D6"/>
    <w:rsid w:val="001F35E9"/>
    <w:rsid w:val="001F367E"/>
    <w:rsid w:val="001F3741"/>
    <w:rsid w:val="001F3C48"/>
    <w:rsid w:val="001F3C7C"/>
    <w:rsid w:val="001F4107"/>
    <w:rsid w:val="001F4218"/>
    <w:rsid w:val="001F4621"/>
    <w:rsid w:val="001F484E"/>
    <w:rsid w:val="001F48D2"/>
    <w:rsid w:val="001F495B"/>
    <w:rsid w:val="001F49D2"/>
    <w:rsid w:val="001F4AFA"/>
    <w:rsid w:val="001F4B67"/>
    <w:rsid w:val="001F4C16"/>
    <w:rsid w:val="001F4C5D"/>
    <w:rsid w:val="001F4ED9"/>
    <w:rsid w:val="001F516D"/>
    <w:rsid w:val="001F5585"/>
    <w:rsid w:val="001F56E6"/>
    <w:rsid w:val="001F5899"/>
    <w:rsid w:val="001F59B0"/>
    <w:rsid w:val="001F5A71"/>
    <w:rsid w:val="001F5B89"/>
    <w:rsid w:val="001F6186"/>
    <w:rsid w:val="001F622C"/>
    <w:rsid w:val="001F64A8"/>
    <w:rsid w:val="001F651F"/>
    <w:rsid w:val="001F6520"/>
    <w:rsid w:val="001F66EF"/>
    <w:rsid w:val="001F67C6"/>
    <w:rsid w:val="001F692C"/>
    <w:rsid w:val="001F69B8"/>
    <w:rsid w:val="001F6C5E"/>
    <w:rsid w:val="001F6EF7"/>
    <w:rsid w:val="001F7038"/>
    <w:rsid w:val="001F7206"/>
    <w:rsid w:val="001F72EA"/>
    <w:rsid w:val="001F74CF"/>
    <w:rsid w:val="001F74DF"/>
    <w:rsid w:val="001F7645"/>
    <w:rsid w:val="001F782E"/>
    <w:rsid w:val="001F7BF8"/>
    <w:rsid w:val="001F7CF7"/>
    <w:rsid w:val="001F7E60"/>
    <w:rsid w:val="001F7F20"/>
    <w:rsid w:val="001F7F6C"/>
    <w:rsid w:val="002002C9"/>
    <w:rsid w:val="002004F8"/>
    <w:rsid w:val="002006E8"/>
    <w:rsid w:val="00200729"/>
    <w:rsid w:val="00200799"/>
    <w:rsid w:val="0020092A"/>
    <w:rsid w:val="00201140"/>
    <w:rsid w:val="002012B6"/>
    <w:rsid w:val="0020135F"/>
    <w:rsid w:val="0020144A"/>
    <w:rsid w:val="00201922"/>
    <w:rsid w:val="00201990"/>
    <w:rsid w:val="002019A3"/>
    <w:rsid w:val="00201A32"/>
    <w:rsid w:val="00201F02"/>
    <w:rsid w:val="00201F72"/>
    <w:rsid w:val="0020206F"/>
    <w:rsid w:val="00202198"/>
    <w:rsid w:val="002022CA"/>
    <w:rsid w:val="002022FA"/>
    <w:rsid w:val="0020242B"/>
    <w:rsid w:val="0020263A"/>
    <w:rsid w:val="002026A7"/>
    <w:rsid w:val="00202958"/>
    <w:rsid w:val="00202AE0"/>
    <w:rsid w:val="00202AF6"/>
    <w:rsid w:val="00202D65"/>
    <w:rsid w:val="00202DAC"/>
    <w:rsid w:val="002030D1"/>
    <w:rsid w:val="002031C6"/>
    <w:rsid w:val="002031D7"/>
    <w:rsid w:val="00203500"/>
    <w:rsid w:val="002036C1"/>
    <w:rsid w:val="002037F6"/>
    <w:rsid w:val="002039A8"/>
    <w:rsid w:val="00203C1E"/>
    <w:rsid w:val="00203C2B"/>
    <w:rsid w:val="00204179"/>
    <w:rsid w:val="0020421F"/>
    <w:rsid w:val="0020426C"/>
    <w:rsid w:val="002045A4"/>
    <w:rsid w:val="002046CF"/>
    <w:rsid w:val="0020490C"/>
    <w:rsid w:val="00204B23"/>
    <w:rsid w:val="00204B84"/>
    <w:rsid w:val="00204E9C"/>
    <w:rsid w:val="00204FDC"/>
    <w:rsid w:val="00205031"/>
    <w:rsid w:val="00205687"/>
    <w:rsid w:val="0020591B"/>
    <w:rsid w:val="0020592F"/>
    <w:rsid w:val="00205A40"/>
    <w:rsid w:val="00205AC7"/>
    <w:rsid w:val="00205B1F"/>
    <w:rsid w:val="00205BA7"/>
    <w:rsid w:val="00205BF8"/>
    <w:rsid w:val="00205ED0"/>
    <w:rsid w:val="00206039"/>
    <w:rsid w:val="00206187"/>
    <w:rsid w:val="0020627B"/>
    <w:rsid w:val="002063AE"/>
    <w:rsid w:val="002063E8"/>
    <w:rsid w:val="002065AF"/>
    <w:rsid w:val="002065B0"/>
    <w:rsid w:val="00206710"/>
    <w:rsid w:val="0020671A"/>
    <w:rsid w:val="00206812"/>
    <w:rsid w:val="00206969"/>
    <w:rsid w:val="00206C35"/>
    <w:rsid w:val="00206C7E"/>
    <w:rsid w:val="00206CE8"/>
    <w:rsid w:val="00206CFB"/>
    <w:rsid w:val="00207013"/>
    <w:rsid w:val="0020705C"/>
    <w:rsid w:val="002070AE"/>
    <w:rsid w:val="0020730F"/>
    <w:rsid w:val="00207366"/>
    <w:rsid w:val="00207436"/>
    <w:rsid w:val="002075CB"/>
    <w:rsid w:val="002076BD"/>
    <w:rsid w:val="0020784C"/>
    <w:rsid w:val="002078F4"/>
    <w:rsid w:val="00207FE1"/>
    <w:rsid w:val="0021012A"/>
    <w:rsid w:val="00210167"/>
    <w:rsid w:val="00210293"/>
    <w:rsid w:val="00210438"/>
    <w:rsid w:val="00210532"/>
    <w:rsid w:val="00210638"/>
    <w:rsid w:val="002106AB"/>
    <w:rsid w:val="00210830"/>
    <w:rsid w:val="00210988"/>
    <w:rsid w:val="00210A3F"/>
    <w:rsid w:val="00210A5C"/>
    <w:rsid w:val="00210BA9"/>
    <w:rsid w:val="00210EA8"/>
    <w:rsid w:val="00210F09"/>
    <w:rsid w:val="0021105F"/>
    <w:rsid w:val="0021109A"/>
    <w:rsid w:val="00211614"/>
    <w:rsid w:val="00211761"/>
    <w:rsid w:val="002117EA"/>
    <w:rsid w:val="002118E5"/>
    <w:rsid w:val="00211B6B"/>
    <w:rsid w:val="00211B7F"/>
    <w:rsid w:val="00211B87"/>
    <w:rsid w:val="00211B88"/>
    <w:rsid w:val="00211DA2"/>
    <w:rsid w:val="00211E49"/>
    <w:rsid w:val="00211EB1"/>
    <w:rsid w:val="0021220C"/>
    <w:rsid w:val="002124BF"/>
    <w:rsid w:val="00212571"/>
    <w:rsid w:val="0021299B"/>
    <w:rsid w:val="00212AA5"/>
    <w:rsid w:val="00212B3A"/>
    <w:rsid w:val="00212D12"/>
    <w:rsid w:val="00212DE3"/>
    <w:rsid w:val="00212F25"/>
    <w:rsid w:val="0021302E"/>
    <w:rsid w:val="002135F4"/>
    <w:rsid w:val="002137BC"/>
    <w:rsid w:val="002137CD"/>
    <w:rsid w:val="00213832"/>
    <w:rsid w:val="00213889"/>
    <w:rsid w:val="00213EC7"/>
    <w:rsid w:val="00214476"/>
    <w:rsid w:val="002145C7"/>
    <w:rsid w:val="0021491C"/>
    <w:rsid w:val="00214CBA"/>
    <w:rsid w:val="00214D36"/>
    <w:rsid w:val="00214E14"/>
    <w:rsid w:val="00214EF3"/>
    <w:rsid w:val="00215068"/>
    <w:rsid w:val="002150E2"/>
    <w:rsid w:val="0021511B"/>
    <w:rsid w:val="00215120"/>
    <w:rsid w:val="002154B4"/>
    <w:rsid w:val="00215578"/>
    <w:rsid w:val="00215A80"/>
    <w:rsid w:val="00215B02"/>
    <w:rsid w:val="002160A5"/>
    <w:rsid w:val="002162DC"/>
    <w:rsid w:val="002165D7"/>
    <w:rsid w:val="002167E1"/>
    <w:rsid w:val="00216D20"/>
    <w:rsid w:val="002170EC"/>
    <w:rsid w:val="002173EC"/>
    <w:rsid w:val="002173F4"/>
    <w:rsid w:val="002174FF"/>
    <w:rsid w:val="00217DBE"/>
    <w:rsid w:val="00217DE8"/>
    <w:rsid w:val="00217F79"/>
    <w:rsid w:val="00217F8A"/>
    <w:rsid w:val="002202ED"/>
    <w:rsid w:val="002203E6"/>
    <w:rsid w:val="00220479"/>
    <w:rsid w:val="0022066B"/>
    <w:rsid w:val="00220794"/>
    <w:rsid w:val="00220926"/>
    <w:rsid w:val="00220A9C"/>
    <w:rsid w:val="00220EC3"/>
    <w:rsid w:val="00220FAF"/>
    <w:rsid w:val="00221043"/>
    <w:rsid w:val="002210CA"/>
    <w:rsid w:val="0022122E"/>
    <w:rsid w:val="00221298"/>
    <w:rsid w:val="002213A6"/>
    <w:rsid w:val="002213E6"/>
    <w:rsid w:val="0022158A"/>
    <w:rsid w:val="002217BC"/>
    <w:rsid w:val="00221A75"/>
    <w:rsid w:val="00221BCA"/>
    <w:rsid w:val="00221BD7"/>
    <w:rsid w:val="00222050"/>
    <w:rsid w:val="002220D3"/>
    <w:rsid w:val="002221A9"/>
    <w:rsid w:val="00222232"/>
    <w:rsid w:val="00222505"/>
    <w:rsid w:val="00222513"/>
    <w:rsid w:val="00222526"/>
    <w:rsid w:val="00222581"/>
    <w:rsid w:val="00222607"/>
    <w:rsid w:val="002226A6"/>
    <w:rsid w:val="0022286E"/>
    <w:rsid w:val="00222912"/>
    <w:rsid w:val="00222940"/>
    <w:rsid w:val="00222B06"/>
    <w:rsid w:val="00222BC8"/>
    <w:rsid w:val="00222C77"/>
    <w:rsid w:val="00222C96"/>
    <w:rsid w:val="00222F0D"/>
    <w:rsid w:val="002230E1"/>
    <w:rsid w:val="00223196"/>
    <w:rsid w:val="002231FD"/>
    <w:rsid w:val="00223231"/>
    <w:rsid w:val="0022354F"/>
    <w:rsid w:val="0022361B"/>
    <w:rsid w:val="0022363C"/>
    <w:rsid w:val="00223679"/>
    <w:rsid w:val="00223831"/>
    <w:rsid w:val="0022397B"/>
    <w:rsid w:val="00223ACF"/>
    <w:rsid w:val="00223BAA"/>
    <w:rsid w:val="00223BBA"/>
    <w:rsid w:val="00223CCA"/>
    <w:rsid w:val="0022405D"/>
    <w:rsid w:val="0022418C"/>
    <w:rsid w:val="00224291"/>
    <w:rsid w:val="002244D4"/>
    <w:rsid w:val="002245E0"/>
    <w:rsid w:val="00224B71"/>
    <w:rsid w:val="00224BA4"/>
    <w:rsid w:val="00224D1B"/>
    <w:rsid w:val="00224D4F"/>
    <w:rsid w:val="00224E72"/>
    <w:rsid w:val="00224EE4"/>
    <w:rsid w:val="00224FE8"/>
    <w:rsid w:val="00225204"/>
    <w:rsid w:val="002252EE"/>
    <w:rsid w:val="00225361"/>
    <w:rsid w:val="00225376"/>
    <w:rsid w:val="002255E4"/>
    <w:rsid w:val="002255EA"/>
    <w:rsid w:val="002256F7"/>
    <w:rsid w:val="002258CA"/>
    <w:rsid w:val="002259C2"/>
    <w:rsid w:val="00225BB0"/>
    <w:rsid w:val="00225CA1"/>
    <w:rsid w:val="00225D00"/>
    <w:rsid w:val="00225D78"/>
    <w:rsid w:val="00225EB3"/>
    <w:rsid w:val="00225FAC"/>
    <w:rsid w:val="00226482"/>
    <w:rsid w:val="002269E3"/>
    <w:rsid w:val="00226CD7"/>
    <w:rsid w:val="00226D52"/>
    <w:rsid w:val="00226D9A"/>
    <w:rsid w:val="00226F23"/>
    <w:rsid w:val="00227057"/>
    <w:rsid w:val="002270A3"/>
    <w:rsid w:val="002270EA"/>
    <w:rsid w:val="0022710C"/>
    <w:rsid w:val="0022713B"/>
    <w:rsid w:val="00227457"/>
    <w:rsid w:val="0022788E"/>
    <w:rsid w:val="00227B7E"/>
    <w:rsid w:val="00227C15"/>
    <w:rsid w:val="00227D18"/>
    <w:rsid w:val="00227F49"/>
    <w:rsid w:val="002301F4"/>
    <w:rsid w:val="00230266"/>
    <w:rsid w:val="00230342"/>
    <w:rsid w:val="002304D1"/>
    <w:rsid w:val="002304E3"/>
    <w:rsid w:val="002306EC"/>
    <w:rsid w:val="00230796"/>
    <w:rsid w:val="00230963"/>
    <w:rsid w:val="00230AA2"/>
    <w:rsid w:val="00230AA5"/>
    <w:rsid w:val="00230B9C"/>
    <w:rsid w:val="00230BBD"/>
    <w:rsid w:val="00230D39"/>
    <w:rsid w:val="00230DD8"/>
    <w:rsid w:val="00230E5A"/>
    <w:rsid w:val="00230EB4"/>
    <w:rsid w:val="00230F7D"/>
    <w:rsid w:val="00230FC7"/>
    <w:rsid w:val="0023118F"/>
    <w:rsid w:val="002313C1"/>
    <w:rsid w:val="002319A1"/>
    <w:rsid w:val="00231E6C"/>
    <w:rsid w:val="00231E9D"/>
    <w:rsid w:val="00231FF6"/>
    <w:rsid w:val="002321AB"/>
    <w:rsid w:val="002322D2"/>
    <w:rsid w:val="0023235E"/>
    <w:rsid w:val="002324FC"/>
    <w:rsid w:val="002326FB"/>
    <w:rsid w:val="0023275F"/>
    <w:rsid w:val="00232792"/>
    <w:rsid w:val="00232ABB"/>
    <w:rsid w:val="00232B26"/>
    <w:rsid w:val="00232CC4"/>
    <w:rsid w:val="00232D59"/>
    <w:rsid w:val="00232DBF"/>
    <w:rsid w:val="00232E51"/>
    <w:rsid w:val="00233117"/>
    <w:rsid w:val="0023324A"/>
    <w:rsid w:val="002333BE"/>
    <w:rsid w:val="002334AA"/>
    <w:rsid w:val="00233578"/>
    <w:rsid w:val="0023358E"/>
    <w:rsid w:val="00233722"/>
    <w:rsid w:val="00233845"/>
    <w:rsid w:val="00233A84"/>
    <w:rsid w:val="00233B36"/>
    <w:rsid w:val="00233D5F"/>
    <w:rsid w:val="00233EA9"/>
    <w:rsid w:val="0023402F"/>
    <w:rsid w:val="00234193"/>
    <w:rsid w:val="002341C2"/>
    <w:rsid w:val="002342F0"/>
    <w:rsid w:val="0023432B"/>
    <w:rsid w:val="0023453F"/>
    <w:rsid w:val="0023458A"/>
    <w:rsid w:val="002345C8"/>
    <w:rsid w:val="00234734"/>
    <w:rsid w:val="0023476F"/>
    <w:rsid w:val="002347A4"/>
    <w:rsid w:val="00234841"/>
    <w:rsid w:val="00234880"/>
    <w:rsid w:val="00234968"/>
    <w:rsid w:val="00234B99"/>
    <w:rsid w:val="00234CE4"/>
    <w:rsid w:val="00234D75"/>
    <w:rsid w:val="00234DEE"/>
    <w:rsid w:val="00234DF0"/>
    <w:rsid w:val="00234F0B"/>
    <w:rsid w:val="002350B6"/>
    <w:rsid w:val="00235140"/>
    <w:rsid w:val="0023549F"/>
    <w:rsid w:val="00235587"/>
    <w:rsid w:val="00235592"/>
    <w:rsid w:val="00235608"/>
    <w:rsid w:val="00235725"/>
    <w:rsid w:val="002357D4"/>
    <w:rsid w:val="00235819"/>
    <w:rsid w:val="002359D5"/>
    <w:rsid w:val="00235A91"/>
    <w:rsid w:val="00235D4D"/>
    <w:rsid w:val="00235D9D"/>
    <w:rsid w:val="00235E31"/>
    <w:rsid w:val="00235ED4"/>
    <w:rsid w:val="00236070"/>
    <w:rsid w:val="00236112"/>
    <w:rsid w:val="0023627A"/>
    <w:rsid w:val="0023628B"/>
    <w:rsid w:val="002367CA"/>
    <w:rsid w:val="0023688B"/>
    <w:rsid w:val="00236A08"/>
    <w:rsid w:val="00236B07"/>
    <w:rsid w:val="00236D5D"/>
    <w:rsid w:val="00236F43"/>
    <w:rsid w:val="00236FCB"/>
    <w:rsid w:val="002373E4"/>
    <w:rsid w:val="002373E5"/>
    <w:rsid w:val="00237444"/>
    <w:rsid w:val="002374FD"/>
    <w:rsid w:val="00237625"/>
    <w:rsid w:val="00237762"/>
    <w:rsid w:val="002378CF"/>
    <w:rsid w:val="002378DF"/>
    <w:rsid w:val="002378EB"/>
    <w:rsid w:val="00237949"/>
    <w:rsid w:val="00237B8D"/>
    <w:rsid w:val="00237EED"/>
    <w:rsid w:val="002404CF"/>
    <w:rsid w:val="0024056D"/>
    <w:rsid w:val="00240908"/>
    <w:rsid w:val="00240AD8"/>
    <w:rsid w:val="00240BEF"/>
    <w:rsid w:val="00240D5D"/>
    <w:rsid w:val="00240DCA"/>
    <w:rsid w:val="00240E71"/>
    <w:rsid w:val="00240EAB"/>
    <w:rsid w:val="00241236"/>
    <w:rsid w:val="0024128D"/>
    <w:rsid w:val="002412FA"/>
    <w:rsid w:val="002419C6"/>
    <w:rsid w:val="00241C6E"/>
    <w:rsid w:val="00241D13"/>
    <w:rsid w:val="00241D99"/>
    <w:rsid w:val="00241F3A"/>
    <w:rsid w:val="00242159"/>
    <w:rsid w:val="00242446"/>
    <w:rsid w:val="00242469"/>
    <w:rsid w:val="0024253C"/>
    <w:rsid w:val="002425F8"/>
    <w:rsid w:val="002426B7"/>
    <w:rsid w:val="00242858"/>
    <w:rsid w:val="0024291F"/>
    <w:rsid w:val="00242969"/>
    <w:rsid w:val="00242B89"/>
    <w:rsid w:val="00242C94"/>
    <w:rsid w:val="00242D7A"/>
    <w:rsid w:val="00242E7B"/>
    <w:rsid w:val="00242FB1"/>
    <w:rsid w:val="002432FA"/>
    <w:rsid w:val="0024356D"/>
    <w:rsid w:val="002436C3"/>
    <w:rsid w:val="00243866"/>
    <w:rsid w:val="002438B9"/>
    <w:rsid w:val="00243B90"/>
    <w:rsid w:val="00243C46"/>
    <w:rsid w:val="00243CE3"/>
    <w:rsid w:val="00243E8C"/>
    <w:rsid w:val="002443A8"/>
    <w:rsid w:val="0024459F"/>
    <w:rsid w:val="0024468F"/>
    <w:rsid w:val="00244EBA"/>
    <w:rsid w:val="00244ECF"/>
    <w:rsid w:val="00244F12"/>
    <w:rsid w:val="00244F31"/>
    <w:rsid w:val="00245002"/>
    <w:rsid w:val="00245055"/>
    <w:rsid w:val="0024557C"/>
    <w:rsid w:val="0024592C"/>
    <w:rsid w:val="00245B0E"/>
    <w:rsid w:val="00245D7C"/>
    <w:rsid w:val="00245F43"/>
    <w:rsid w:val="0024602C"/>
    <w:rsid w:val="0024636D"/>
    <w:rsid w:val="0024657A"/>
    <w:rsid w:val="002468E0"/>
    <w:rsid w:val="00246A6D"/>
    <w:rsid w:val="00246D0D"/>
    <w:rsid w:val="00246D90"/>
    <w:rsid w:val="0024712C"/>
    <w:rsid w:val="002472E5"/>
    <w:rsid w:val="002473EA"/>
    <w:rsid w:val="00247456"/>
    <w:rsid w:val="00247615"/>
    <w:rsid w:val="0024766E"/>
    <w:rsid w:val="002476BB"/>
    <w:rsid w:val="0024796C"/>
    <w:rsid w:val="00247A96"/>
    <w:rsid w:val="00247CA5"/>
    <w:rsid w:val="00247EEE"/>
    <w:rsid w:val="0025008B"/>
    <w:rsid w:val="0025019C"/>
    <w:rsid w:val="002502C8"/>
    <w:rsid w:val="00250301"/>
    <w:rsid w:val="0025067D"/>
    <w:rsid w:val="002506B4"/>
    <w:rsid w:val="002506FD"/>
    <w:rsid w:val="00250721"/>
    <w:rsid w:val="00250802"/>
    <w:rsid w:val="00250A3F"/>
    <w:rsid w:val="00250C21"/>
    <w:rsid w:val="00250C32"/>
    <w:rsid w:val="00250CF6"/>
    <w:rsid w:val="00250D20"/>
    <w:rsid w:val="00250E40"/>
    <w:rsid w:val="00250FC6"/>
    <w:rsid w:val="00250FF9"/>
    <w:rsid w:val="0025122E"/>
    <w:rsid w:val="002514B1"/>
    <w:rsid w:val="00251579"/>
    <w:rsid w:val="0025165C"/>
    <w:rsid w:val="002516A1"/>
    <w:rsid w:val="00251734"/>
    <w:rsid w:val="00251743"/>
    <w:rsid w:val="0025174C"/>
    <w:rsid w:val="002517B7"/>
    <w:rsid w:val="00251991"/>
    <w:rsid w:val="002519C1"/>
    <w:rsid w:val="00251A6A"/>
    <w:rsid w:val="00251B27"/>
    <w:rsid w:val="00251BCF"/>
    <w:rsid w:val="00251C4E"/>
    <w:rsid w:val="00251CED"/>
    <w:rsid w:val="00251F85"/>
    <w:rsid w:val="00252016"/>
    <w:rsid w:val="00252049"/>
    <w:rsid w:val="00252229"/>
    <w:rsid w:val="002525E6"/>
    <w:rsid w:val="0025266A"/>
    <w:rsid w:val="00252766"/>
    <w:rsid w:val="00252769"/>
    <w:rsid w:val="002527DC"/>
    <w:rsid w:val="002527EB"/>
    <w:rsid w:val="0025296C"/>
    <w:rsid w:val="00252A10"/>
    <w:rsid w:val="00252D53"/>
    <w:rsid w:val="00252DFC"/>
    <w:rsid w:val="00252E1B"/>
    <w:rsid w:val="00252EDE"/>
    <w:rsid w:val="00252EFF"/>
    <w:rsid w:val="00252FBC"/>
    <w:rsid w:val="00253253"/>
    <w:rsid w:val="002532D3"/>
    <w:rsid w:val="002532D4"/>
    <w:rsid w:val="0025332F"/>
    <w:rsid w:val="00253343"/>
    <w:rsid w:val="0025344C"/>
    <w:rsid w:val="0025345B"/>
    <w:rsid w:val="00253486"/>
    <w:rsid w:val="00253572"/>
    <w:rsid w:val="002536D8"/>
    <w:rsid w:val="002536DE"/>
    <w:rsid w:val="002539A2"/>
    <w:rsid w:val="00253ABE"/>
    <w:rsid w:val="00253BC6"/>
    <w:rsid w:val="00253F84"/>
    <w:rsid w:val="002541DC"/>
    <w:rsid w:val="002541E3"/>
    <w:rsid w:val="00254325"/>
    <w:rsid w:val="00254440"/>
    <w:rsid w:val="00254752"/>
    <w:rsid w:val="0025496A"/>
    <w:rsid w:val="002549E1"/>
    <w:rsid w:val="00254BEB"/>
    <w:rsid w:val="00254C55"/>
    <w:rsid w:val="0025506F"/>
    <w:rsid w:val="002550D1"/>
    <w:rsid w:val="00255127"/>
    <w:rsid w:val="00255221"/>
    <w:rsid w:val="002552B5"/>
    <w:rsid w:val="002552E1"/>
    <w:rsid w:val="00255399"/>
    <w:rsid w:val="00255406"/>
    <w:rsid w:val="002554BE"/>
    <w:rsid w:val="00255611"/>
    <w:rsid w:val="0025563A"/>
    <w:rsid w:val="00255687"/>
    <w:rsid w:val="002557AC"/>
    <w:rsid w:val="002557B8"/>
    <w:rsid w:val="0025593A"/>
    <w:rsid w:val="00255967"/>
    <w:rsid w:val="002559E7"/>
    <w:rsid w:val="00255CBF"/>
    <w:rsid w:val="00255DAB"/>
    <w:rsid w:val="002560F4"/>
    <w:rsid w:val="002561C0"/>
    <w:rsid w:val="002563F8"/>
    <w:rsid w:val="00256496"/>
    <w:rsid w:val="00256709"/>
    <w:rsid w:val="002567AD"/>
    <w:rsid w:val="0025686A"/>
    <w:rsid w:val="0025692D"/>
    <w:rsid w:val="00256B1C"/>
    <w:rsid w:val="00256CC0"/>
    <w:rsid w:val="00256DE3"/>
    <w:rsid w:val="00256EA8"/>
    <w:rsid w:val="00256EEB"/>
    <w:rsid w:val="002570AE"/>
    <w:rsid w:val="00257160"/>
    <w:rsid w:val="002571BB"/>
    <w:rsid w:val="00257226"/>
    <w:rsid w:val="00257367"/>
    <w:rsid w:val="00257689"/>
    <w:rsid w:val="002576CF"/>
    <w:rsid w:val="002576F6"/>
    <w:rsid w:val="002577B7"/>
    <w:rsid w:val="00257819"/>
    <w:rsid w:val="00257966"/>
    <w:rsid w:val="00257AD3"/>
    <w:rsid w:val="00257ADD"/>
    <w:rsid w:val="00257BA2"/>
    <w:rsid w:val="00257C82"/>
    <w:rsid w:val="00257C95"/>
    <w:rsid w:val="00257E0D"/>
    <w:rsid w:val="00257EE2"/>
    <w:rsid w:val="00257FB2"/>
    <w:rsid w:val="00257FEC"/>
    <w:rsid w:val="002601D5"/>
    <w:rsid w:val="0026026C"/>
    <w:rsid w:val="00260330"/>
    <w:rsid w:val="00260433"/>
    <w:rsid w:val="0026048C"/>
    <w:rsid w:val="00260A17"/>
    <w:rsid w:val="00260A43"/>
    <w:rsid w:val="00260A64"/>
    <w:rsid w:val="00260BF8"/>
    <w:rsid w:val="00260E12"/>
    <w:rsid w:val="00260E8D"/>
    <w:rsid w:val="00261109"/>
    <w:rsid w:val="0026112E"/>
    <w:rsid w:val="00261216"/>
    <w:rsid w:val="0026125A"/>
    <w:rsid w:val="00261363"/>
    <w:rsid w:val="002613CB"/>
    <w:rsid w:val="002613CF"/>
    <w:rsid w:val="002613D3"/>
    <w:rsid w:val="0026151D"/>
    <w:rsid w:val="00261561"/>
    <w:rsid w:val="002616EC"/>
    <w:rsid w:val="002618B1"/>
    <w:rsid w:val="00261D05"/>
    <w:rsid w:val="00261D20"/>
    <w:rsid w:val="00261D2E"/>
    <w:rsid w:val="00261E6A"/>
    <w:rsid w:val="00261F30"/>
    <w:rsid w:val="00261F8E"/>
    <w:rsid w:val="0026210F"/>
    <w:rsid w:val="00262290"/>
    <w:rsid w:val="0026231A"/>
    <w:rsid w:val="0026234D"/>
    <w:rsid w:val="002624C3"/>
    <w:rsid w:val="002624D4"/>
    <w:rsid w:val="0026289C"/>
    <w:rsid w:val="0026290A"/>
    <w:rsid w:val="0026292F"/>
    <w:rsid w:val="00262968"/>
    <w:rsid w:val="00262E7B"/>
    <w:rsid w:val="00262FBD"/>
    <w:rsid w:val="00263105"/>
    <w:rsid w:val="00263194"/>
    <w:rsid w:val="00263483"/>
    <w:rsid w:val="0026354F"/>
    <w:rsid w:val="002637AD"/>
    <w:rsid w:val="002638AC"/>
    <w:rsid w:val="00263982"/>
    <w:rsid w:val="002639BD"/>
    <w:rsid w:val="00263A72"/>
    <w:rsid w:val="00263B16"/>
    <w:rsid w:val="00263B3F"/>
    <w:rsid w:val="00263B56"/>
    <w:rsid w:val="00263CC4"/>
    <w:rsid w:val="00263D6A"/>
    <w:rsid w:val="00263E5A"/>
    <w:rsid w:val="00264039"/>
    <w:rsid w:val="002640C8"/>
    <w:rsid w:val="0026421F"/>
    <w:rsid w:val="002642E1"/>
    <w:rsid w:val="0026434F"/>
    <w:rsid w:val="002643AF"/>
    <w:rsid w:val="00264513"/>
    <w:rsid w:val="0026473E"/>
    <w:rsid w:val="002647B2"/>
    <w:rsid w:val="002649B1"/>
    <w:rsid w:val="00264DD5"/>
    <w:rsid w:val="00264EFD"/>
    <w:rsid w:val="0026544B"/>
    <w:rsid w:val="002654EB"/>
    <w:rsid w:val="0026567F"/>
    <w:rsid w:val="00265758"/>
    <w:rsid w:val="0026576F"/>
    <w:rsid w:val="002658B6"/>
    <w:rsid w:val="00265C5F"/>
    <w:rsid w:val="00265CD4"/>
    <w:rsid w:val="00265D8C"/>
    <w:rsid w:val="00265DE0"/>
    <w:rsid w:val="00265E33"/>
    <w:rsid w:val="00265FCF"/>
    <w:rsid w:val="0026625A"/>
    <w:rsid w:val="002664F2"/>
    <w:rsid w:val="002665F2"/>
    <w:rsid w:val="00266657"/>
    <w:rsid w:val="002667D5"/>
    <w:rsid w:val="00266831"/>
    <w:rsid w:val="00266892"/>
    <w:rsid w:val="002668F1"/>
    <w:rsid w:val="00266A9E"/>
    <w:rsid w:val="00266EEB"/>
    <w:rsid w:val="002671F4"/>
    <w:rsid w:val="0026748B"/>
    <w:rsid w:val="00267601"/>
    <w:rsid w:val="0026791C"/>
    <w:rsid w:val="00267C64"/>
    <w:rsid w:val="00267DD6"/>
    <w:rsid w:val="00267EEC"/>
    <w:rsid w:val="00270040"/>
    <w:rsid w:val="002701F9"/>
    <w:rsid w:val="00270306"/>
    <w:rsid w:val="00270307"/>
    <w:rsid w:val="00270376"/>
    <w:rsid w:val="002703D7"/>
    <w:rsid w:val="00270457"/>
    <w:rsid w:val="00270584"/>
    <w:rsid w:val="002705B9"/>
    <w:rsid w:val="002707F4"/>
    <w:rsid w:val="0027088B"/>
    <w:rsid w:val="002709FF"/>
    <w:rsid w:val="00270A0F"/>
    <w:rsid w:val="00270B59"/>
    <w:rsid w:val="00270C6E"/>
    <w:rsid w:val="00270DC0"/>
    <w:rsid w:val="00270E7C"/>
    <w:rsid w:val="002711A3"/>
    <w:rsid w:val="00271284"/>
    <w:rsid w:val="002714EB"/>
    <w:rsid w:val="002716F0"/>
    <w:rsid w:val="00271730"/>
    <w:rsid w:val="0027188B"/>
    <w:rsid w:val="00271900"/>
    <w:rsid w:val="00271A0F"/>
    <w:rsid w:val="00271D05"/>
    <w:rsid w:val="0027236D"/>
    <w:rsid w:val="00272728"/>
    <w:rsid w:val="002728EB"/>
    <w:rsid w:val="00272939"/>
    <w:rsid w:val="00272B86"/>
    <w:rsid w:val="0027313D"/>
    <w:rsid w:val="0027352E"/>
    <w:rsid w:val="0027363C"/>
    <w:rsid w:val="0027377C"/>
    <w:rsid w:val="00273E46"/>
    <w:rsid w:val="00273EC3"/>
    <w:rsid w:val="002741E0"/>
    <w:rsid w:val="00274258"/>
    <w:rsid w:val="0027429E"/>
    <w:rsid w:val="00274325"/>
    <w:rsid w:val="0027435F"/>
    <w:rsid w:val="002744FF"/>
    <w:rsid w:val="00274837"/>
    <w:rsid w:val="00274896"/>
    <w:rsid w:val="00274AB8"/>
    <w:rsid w:val="00274B19"/>
    <w:rsid w:val="00274D99"/>
    <w:rsid w:val="002751CC"/>
    <w:rsid w:val="00275407"/>
    <w:rsid w:val="002754C6"/>
    <w:rsid w:val="00275520"/>
    <w:rsid w:val="00275584"/>
    <w:rsid w:val="002755AE"/>
    <w:rsid w:val="002755D8"/>
    <w:rsid w:val="00275662"/>
    <w:rsid w:val="002756B6"/>
    <w:rsid w:val="00275712"/>
    <w:rsid w:val="00275827"/>
    <w:rsid w:val="002758E6"/>
    <w:rsid w:val="002759EC"/>
    <w:rsid w:val="00275A13"/>
    <w:rsid w:val="00275C5D"/>
    <w:rsid w:val="00275D55"/>
    <w:rsid w:val="00275DC9"/>
    <w:rsid w:val="002763A8"/>
    <w:rsid w:val="00276677"/>
    <w:rsid w:val="0027672E"/>
    <w:rsid w:val="002769FD"/>
    <w:rsid w:val="00276D77"/>
    <w:rsid w:val="00276E59"/>
    <w:rsid w:val="00277350"/>
    <w:rsid w:val="00277418"/>
    <w:rsid w:val="00277427"/>
    <w:rsid w:val="0027747B"/>
    <w:rsid w:val="002776CD"/>
    <w:rsid w:val="002777C7"/>
    <w:rsid w:val="002777FA"/>
    <w:rsid w:val="00277D98"/>
    <w:rsid w:val="00277E06"/>
    <w:rsid w:val="00277F41"/>
    <w:rsid w:val="00277FAA"/>
    <w:rsid w:val="00280029"/>
    <w:rsid w:val="00280885"/>
    <w:rsid w:val="00280914"/>
    <w:rsid w:val="00280975"/>
    <w:rsid w:val="00280A7A"/>
    <w:rsid w:val="00280D93"/>
    <w:rsid w:val="002812F8"/>
    <w:rsid w:val="00281372"/>
    <w:rsid w:val="00281543"/>
    <w:rsid w:val="0028199D"/>
    <w:rsid w:val="00281AA4"/>
    <w:rsid w:val="00281D33"/>
    <w:rsid w:val="00281E5D"/>
    <w:rsid w:val="00282054"/>
    <w:rsid w:val="00282136"/>
    <w:rsid w:val="0028213A"/>
    <w:rsid w:val="00282399"/>
    <w:rsid w:val="002824FB"/>
    <w:rsid w:val="0028259A"/>
    <w:rsid w:val="00282627"/>
    <w:rsid w:val="00282740"/>
    <w:rsid w:val="002827AA"/>
    <w:rsid w:val="00282857"/>
    <w:rsid w:val="002828D7"/>
    <w:rsid w:val="00282A0B"/>
    <w:rsid w:val="00282BFB"/>
    <w:rsid w:val="00282E62"/>
    <w:rsid w:val="002831B9"/>
    <w:rsid w:val="00283269"/>
    <w:rsid w:val="002834EB"/>
    <w:rsid w:val="002835AC"/>
    <w:rsid w:val="0028371D"/>
    <w:rsid w:val="0028375F"/>
    <w:rsid w:val="00283800"/>
    <w:rsid w:val="00283BCB"/>
    <w:rsid w:val="00283BF2"/>
    <w:rsid w:val="00283D64"/>
    <w:rsid w:val="00283D92"/>
    <w:rsid w:val="00283D9C"/>
    <w:rsid w:val="00283E2C"/>
    <w:rsid w:val="00283FB9"/>
    <w:rsid w:val="00284984"/>
    <w:rsid w:val="00284ADD"/>
    <w:rsid w:val="00284E8A"/>
    <w:rsid w:val="00284EE0"/>
    <w:rsid w:val="00284FD0"/>
    <w:rsid w:val="002850F2"/>
    <w:rsid w:val="002851D7"/>
    <w:rsid w:val="0028534B"/>
    <w:rsid w:val="00285391"/>
    <w:rsid w:val="002853F2"/>
    <w:rsid w:val="002854DD"/>
    <w:rsid w:val="002858F1"/>
    <w:rsid w:val="00285C47"/>
    <w:rsid w:val="00285D64"/>
    <w:rsid w:val="00285F3E"/>
    <w:rsid w:val="002861E8"/>
    <w:rsid w:val="0028622E"/>
    <w:rsid w:val="0028623B"/>
    <w:rsid w:val="002862B7"/>
    <w:rsid w:val="002866FC"/>
    <w:rsid w:val="0028684F"/>
    <w:rsid w:val="002868B4"/>
    <w:rsid w:val="002868E2"/>
    <w:rsid w:val="00286B5A"/>
    <w:rsid w:val="00286EF6"/>
    <w:rsid w:val="00287114"/>
    <w:rsid w:val="00287129"/>
    <w:rsid w:val="00287604"/>
    <w:rsid w:val="0028789B"/>
    <w:rsid w:val="00287AD4"/>
    <w:rsid w:val="00287B11"/>
    <w:rsid w:val="00287C13"/>
    <w:rsid w:val="00287CF4"/>
    <w:rsid w:val="00287D5A"/>
    <w:rsid w:val="00287DE2"/>
    <w:rsid w:val="00287E33"/>
    <w:rsid w:val="00290086"/>
    <w:rsid w:val="002900C9"/>
    <w:rsid w:val="00290114"/>
    <w:rsid w:val="00290360"/>
    <w:rsid w:val="002904C7"/>
    <w:rsid w:val="002906D8"/>
    <w:rsid w:val="002906E3"/>
    <w:rsid w:val="002908D9"/>
    <w:rsid w:val="002909CC"/>
    <w:rsid w:val="00290E15"/>
    <w:rsid w:val="00290E79"/>
    <w:rsid w:val="00291299"/>
    <w:rsid w:val="0029152C"/>
    <w:rsid w:val="002916C5"/>
    <w:rsid w:val="00291861"/>
    <w:rsid w:val="00291885"/>
    <w:rsid w:val="00291906"/>
    <w:rsid w:val="00291AF3"/>
    <w:rsid w:val="00291D08"/>
    <w:rsid w:val="00291D63"/>
    <w:rsid w:val="00291E9A"/>
    <w:rsid w:val="00291FA8"/>
    <w:rsid w:val="00292039"/>
    <w:rsid w:val="0029210C"/>
    <w:rsid w:val="0029232D"/>
    <w:rsid w:val="0029260F"/>
    <w:rsid w:val="002926AA"/>
    <w:rsid w:val="00292794"/>
    <w:rsid w:val="00292883"/>
    <w:rsid w:val="00292905"/>
    <w:rsid w:val="00292916"/>
    <w:rsid w:val="0029291D"/>
    <w:rsid w:val="00292B58"/>
    <w:rsid w:val="00292C8E"/>
    <w:rsid w:val="00292EAC"/>
    <w:rsid w:val="00292F89"/>
    <w:rsid w:val="00292FFF"/>
    <w:rsid w:val="0029305D"/>
    <w:rsid w:val="002933B4"/>
    <w:rsid w:val="00293CE7"/>
    <w:rsid w:val="00293D39"/>
    <w:rsid w:val="00294026"/>
    <w:rsid w:val="0029403F"/>
    <w:rsid w:val="00294218"/>
    <w:rsid w:val="002942CC"/>
    <w:rsid w:val="00294534"/>
    <w:rsid w:val="002947A3"/>
    <w:rsid w:val="0029489A"/>
    <w:rsid w:val="002949D1"/>
    <w:rsid w:val="00294C32"/>
    <w:rsid w:val="00294ECA"/>
    <w:rsid w:val="00294F42"/>
    <w:rsid w:val="00295025"/>
    <w:rsid w:val="002950E7"/>
    <w:rsid w:val="00295232"/>
    <w:rsid w:val="00295239"/>
    <w:rsid w:val="002954D2"/>
    <w:rsid w:val="00295692"/>
    <w:rsid w:val="00295736"/>
    <w:rsid w:val="00295A79"/>
    <w:rsid w:val="00295B18"/>
    <w:rsid w:val="00295C2B"/>
    <w:rsid w:val="00295F8E"/>
    <w:rsid w:val="00296164"/>
    <w:rsid w:val="00296403"/>
    <w:rsid w:val="0029665E"/>
    <w:rsid w:val="0029679D"/>
    <w:rsid w:val="002968FE"/>
    <w:rsid w:val="00296AE9"/>
    <w:rsid w:val="00296D02"/>
    <w:rsid w:val="00296D90"/>
    <w:rsid w:val="00297204"/>
    <w:rsid w:val="002972C5"/>
    <w:rsid w:val="002973D7"/>
    <w:rsid w:val="002974D6"/>
    <w:rsid w:val="002975BD"/>
    <w:rsid w:val="0029764E"/>
    <w:rsid w:val="00297876"/>
    <w:rsid w:val="002979BE"/>
    <w:rsid w:val="00297A08"/>
    <w:rsid w:val="00297B3C"/>
    <w:rsid w:val="00297B3D"/>
    <w:rsid w:val="00297CCD"/>
    <w:rsid w:val="00297D9A"/>
    <w:rsid w:val="00297DF1"/>
    <w:rsid w:val="002A0021"/>
    <w:rsid w:val="002A0062"/>
    <w:rsid w:val="002A0080"/>
    <w:rsid w:val="002A0138"/>
    <w:rsid w:val="002A0234"/>
    <w:rsid w:val="002A025F"/>
    <w:rsid w:val="002A048F"/>
    <w:rsid w:val="002A06D0"/>
    <w:rsid w:val="002A071D"/>
    <w:rsid w:val="002A074F"/>
    <w:rsid w:val="002A0774"/>
    <w:rsid w:val="002A07AE"/>
    <w:rsid w:val="002A0A6D"/>
    <w:rsid w:val="002A0BA6"/>
    <w:rsid w:val="002A0CD0"/>
    <w:rsid w:val="002A0D36"/>
    <w:rsid w:val="002A0E34"/>
    <w:rsid w:val="002A1243"/>
    <w:rsid w:val="002A13B2"/>
    <w:rsid w:val="002A1423"/>
    <w:rsid w:val="002A14E2"/>
    <w:rsid w:val="002A1521"/>
    <w:rsid w:val="002A1796"/>
    <w:rsid w:val="002A1B79"/>
    <w:rsid w:val="002A1B99"/>
    <w:rsid w:val="002A1CCF"/>
    <w:rsid w:val="002A21D0"/>
    <w:rsid w:val="002A2229"/>
    <w:rsid w:val="002A24D8"/>
    <w:rsid w:val="002A26A0"/>
    <w:rsid w:val="002A286A"/>
    <w:rsid w:val="002A2989"/>
    <w:rsid w:val="002A29D3"/>
    <w:rsid w:val="002A2A22"/>
    <w:rsid w:val="002A2AAE"/>
    <w:rsid w:val="002A2B71"/>
    <w:rsid w:val="002A2D93"/>
    <w:rsid w:val="002A2F36"/>
    <w:rsid w:val="002A302E"/>
    <w:rsid w:val="002A3456"/>
    <w:rsid w:val="002A3469"/>
    <w:rsid w:val="002A3ADE"/>
    <w:rsid w:val="002A3B6C"/>
    <w:rsid w:val="002A3C4F"/>
    <w:rsid w:val="002A3CA7"/>
    <w:rsid w:val="002A3CC1"/>
    <w:rsid w:val="002A40CC"/>
    <w:rsid w:val="002A4212"/>
    <w:rsid w:val="002A453D"/>
    <w:rsid w:val="002A45BC"/>
    <w:rsid w:val="002A4688"/>
    <w:rsid w:val="002A46B0"/>
    <w:rsid w:val="002A4748"/>
    <w:rsid w:val="002A4904"/>
    <w:rsid w:val="002A4981"/>
    <w:rsid w:val="002A4AD0"/>
    <w:rsid w:val="002A4BB8"/>
    <w:rsid w:val="002A4DAD"/>
    <w:rsid w:val="002A4DE9"/>
    <w:rsid w:val="002A5098"/>
    <w:rsid w:val="002A5162"/>
    <w:rsid w:val="002A517D"/>
    <w:rsid w:val="002A518B"/>
    <w:rsid w:val="002A52A3"/>
    <w:rsid w:val="002A5476"/>
    <w:rsid w:val="002A5601"/>
    <w:rsid w:val="002A580D"/>
    <w:rsid w:val="002A5B17"/>
    <w:rsid w:val="002A5BAF"/>
    <w:rsid w:val="002A5EC8"/>
    <w:rsid w:val="002A5EDB"/>
    <w:rsid w:val="002A625A"/>
    <w:rsid w:val="002A627C"/>
    <w:rsid w:val="002A62B4"/>
    <w:rsid w:val="002A62F6"/>
    <w:rsid w:val="002A63A6"/>
    <w:rsid w:val="002A6621"/>
    <w:rsid w:val="002A669C"/>
    <w:rsid w:val="002A66A8"/>
    <w:rsid w:val="002A673F"/>
    <w:rsid w:val="002A6775"/>
    <w:rsid w:val="002A6808"/>
    <w:rsid w:val="002A6917"/>
    <w:rsid w:val="002A6A79"/>
    <w:rsid w:val="002A6AA3"/>
    <w:rsid w:val="002A6B55"/>
    <w:rsid w:val="002A6C71"/>
    <w:rsid w:val="002A6CA4"/>
    <w:rsid w:val="002A6D06"/>
    <w:rsid w:val="002A6F9B"/>
    <w:rsid w:val="002A700D"/>
    <w:rsid w:val="002A7486"/>
    <w:rsid w:val="002A75B2"/>
    <w:rsid w:val="002A7605"/>
    <w:rsid w:val="002A765D"/>
    <w:rsid w:val="002A7696"/>
    <w:rsid w:val="002A76E2"/>
    <w:rsid w:val="002A780A"/>
    <w:rsid w:val="002A78B7"/>
    <w:rsid w:val="002A7A97"/>
    <w:rsid w:val="002A7B2C"/>
    <w:rsid w:val="002A7C12"/>
    <w:rsid w:val="002A7D7A"/>
    <w:rsid w:val="002B006E"/>
    <w:rsid w:val="002B0249"/>
    <w:rsid w:val="002B056C"/>
    <w:rsid w:val="002B05F4"/>
    <w:rsid w:val="002B07B5"/>
    <w:rsid w:val="002B0930"/>
    <w:rsid w:val="002B0CC2"/>
    <w:rsid w:val="002B0F5B"/>
    <w:rsid w:val="002B1177"/>
    <w:rsid w:val="002B1631"/>
    <w:rsid w:val="002B16CF"/>
    <w:rsid w:val="002B19C5"/>
    <w:rsid w:val="002B1AFC"/>
    <w:rsid w:val="002B1EE2"/>
    <w:rsid w:val="002B21A5"/>
    <w:rsid w:val="002B2310"/>
    <w:rsid w:val="002B279E"/>
    <w:rsid w:val="002B2A3D"/>
    <w:rsid w:val="002B2A4D"/>
    <w:rsid w:val="002B2B42"/>
    <w:rsid w:val="002B2DD4"/>
    <w:rsid w:val="002B2F72"/>
    <w:rsid w:val="002B2FB4"/>
    <w:rsid w:val="002B329E"/>
    <w:rsid w:val="002B32A3"/>
    <w:rsid w:val="002B32E0"/>
    <w:rsid w:val="002B32F1"/>
    <w:rsid w:val="002B3801"/>
    <w:rsid w:val="002B380F"/>
    <w:rsid w:val="002B3A8C"/>
    <w:rsid w:val="002B3D10"/>
    <w:rsid w:val="002B4338"/>
    <w:rsid w:val="002B43D4"/>
    <w:rsid w:val="002B4688"/>
    <w:rsid w:val="002B46DC"/>
    <w:rsid w:val="002B479E"/>
    <w:rsid w:val="002B4966"/>
    <w:rsid w:val="002B4A2C"/>
    <w:rsid w:val="002B4ACB"/>
    <w:rsid w:val="002B4DF7"/>
    <w:rsid w:val="002B4E02"/>
    <w:rsid w:val="002B4E45"/>
    <w:rsid w:val="002B5153"/>
    <w:rsid w:val="002B515E"/>
    <w:rsid w:val="002B518D"/>
    <w:rsid w:val="002B52ED"/>
    <w:rsid w:val="002B54D6"/>
    <w:rsid w:val="002B583C"/>
    <w:rsid w:val="002B588A"/>
    <w:rsid w:val="002B5A0A"/>
    <w:rsid w:val="002B5A3E"/>
    <w:rsid w:val="002B5A85"/>
    <w:rsid w:val="002B5CC5"/>
    <w:rsid w:val="002B5EC2"/>
    <w:rsid w:val="002B5F0C"/>
    <w:rsid w:val="002B62BE"/>
    <w:rsid w:val="002B665B"/>
    <w:rsid w:val="002B67A1"/>
    <w:rsid w:val="002B6A1F"/>
    <w:rsid w:val="002B6AF9"/>
    <w:rsid w:val="002B6BCE"/>
    <w:rsid w:val="002B6BFF"/>
    <w:rsid w:val="002B6C99"/>
    <w:rsid w:val="002B6E22"/>
    <w:rsid w:val="002B6F85"/>
    <w:rsid w:val="002B7291"/>
    <w:rsid w:val="002B72A9"/>
    <w:rsid w:val="002B74CC"/>
    <w:rsid w:val="002B77C5"/>
    <w:rsid w:val="002B78E2"/>
    <w:rsid w:val="002B7938"/>
    <w:rsid w:val="002B7D15"/>
    <w:rsid w:val="002B7D30"/>
    <w:rsid w:val="002B7F31"/>
    <w:rsid w:val="002B7F8A"/>
    <w:rsid w:val="002C00A3"/>
    <w:rsid w:val="002C01E7"/>
    <w:rsid w:val="002C03FF"/>
    <w:rsid w:val="002C0556"/>
    <w:rsid w:val="002C0876"/>
    <w:rsid w:val="002C0D55"/>
    <w:rsid w:val="002C0FEB"/>
    <w:rsid w:val="002C10BA"/>
    <w:rsid w:val="002C1412"/>
    <w:rsid w:val="002C14A7"/>
    <w:rsid w:val="002C1694"/>
    <w:rsid w:val="002C16EF"/>
    <w:rsid w:val="002C1827"/>
    <w:rsid w:val="002C1846"/>
    <w:rsid w:val="002C18B3"/>
    <w:rsid w:val="002C1CF5"/>
    <w:rsid w:val="002C1E37"/>
    <w:rsid w:val="002C1EB1"/>
    <w:rsid w:val="002C1FBE"/>
    <w:rsid w:val="002C2069"/>
    <w:rsid w:val="002C22C3"/>
    <w:rsid w:val="002C23E3"/>
    <w:rsid w:val="002C2476"/>
    <w:rsid w:val="002C25DE"/>
    <w:rsid w:val="002C2772"/>
    <w:rsid w:val="002C27DF"/>
    <w:rsid w:val="002C2909"/>
    <w:rsid w:val="002C2BE0"/>
    <w:rsid w:val="002C2C8C"/>
    <w:rsid w:val="002C2D19"/>
    <w:rsid w:val="002C2D68"/>
    <w:rsid w:val="002C2FB7"/>
    <w:rsid w:val="002C30D8"/>
    <w:rsid w:val="002C317A"/>
    <w:rsid w:val="002C31E9"/>
    <w:rsid w:val="002C34C0"/>
    <w:rsid w:val="002C353F"/>
    <w:rsid w:val="002C393B"/>
    <w:rsid w:val="002C39EC"/>
    <w:rsid w:val="002C3BF3"/>
    <w:rsid w:val="002C3C08"/>
    <w:rsid w:val="002C3E4B"/>
    <w:rsid w:val="002C4187"/>
    <w:rsid w:val="002C4198"/>
    <w:rsid w:val="002C4364"/>
    <w:rsid w:val="002C46E0"/>
    <w:rsid w:val="002C4A2F"/>
    <w:rsid w:val="002C4A90"/>
    <w:rsid w:val="002C4AFE"/>
    <w:rsid w:val="002C4E0F"/>
    <w:rsid w:val="002C4E5F"/>
    <w:rsid w:val="002C4FC3"/>
    <w:rsid w:val="002C5209"/>
    <w:rsid w:val="002C567A"/>
    <w:rsid w:val="002C56E0"/>
    <w:rsid w:val="002C57EA"/>
    <w:rsid w:val="002C590E"/>
    <w:rsid w:val="002C5D7D"/>
    <w:rsid w:val="002C6337"/>
    <w:rsid w:val="002C6499"/>
    <w:rsid w:val="002C6668"/>
    <w:rsid w:val="002C6846"/>
    <w:rsid w:val="002C68B5"/>
    <w:rsid w:val="002C6AE9"/>
    <w:rsid w:val="002C6B97"/>
    <w:rsid w:val="002C6BFF"/>
    <w:rsid w:val="002C6C8C"/>
    <w:rsid w:val="002C6E5D"/>
    <w:rsid w:val="002C6EB0"/>
    <w:rsid w:val="002C6F1D"/>
    <w:rsid w:val="002C6F62"/>
    <w:rsid w:val="002C6F79"/>
    <w:rsid w:val="002C6F7C"/>
    <w:rsid w:val="002C71AD"/>
    <w:rsid w:val="002C7410"/>
    <w:rsid w:val="002C7533"/>
    <w:rsid w:val="002C7793"/>
    <w:rsid w:val="002C7B10"/>
    <w:rsid w:val="002C7B6E"/>
    <w:rsid w:val="002C7DEE"/>
    <w:rsid w:val="002C7E23"/>
    <w:rsid w:val="002C7EDF"/>
    <w:rsid w:val="002D011E"/>
    <w:rsid w:val="002D02D0"/>
    <w:rsid w:val="002D03C1"/>
    <w:rsid w:val="002D0634"/>
    <w:rsid w:val="002D0768"/>
    <w:rsid w:val="002D091F"/>
    <w:rsid w:val="002D0990"/>
    <w:rsid w:val="002D0A99"/>
    <w:rsid w:val="002D0B4F"/>
    <w:rsid w:val="002D0B9E"/>
    <w:rsid w:val="002D0C79"/>
    <w:rsid w:val="002D0CE8"/>
    <w:rsid w:val="002D0D39"/>
    <w:rsid w:val="002D102A"/>
    <w:rsid w:val="002D104C"/>
    <w:rsid w:val="002D10B4"/>
    <w:rsid w:val="002D10C3"/>
    <w:rsid w:val="002D1196"/>
    <w:rsid w:val="002D1284"/>
    <w:rsid w:val="002D129E"/>
    <w:rsid w:val="002D1410"/>
    <w:rsid w:val="002D17BE"/>
    <w:rsid w:val="002D1A24"/>
    <w:rsid w:val="002D1A71"/>
    <w:rsid w:val="002D1C1B"/>
    <w:rsid w:val="002D1C34"/>
    <w:rsid w:val="002D1D58"/>
    <w:rsid w:val="002D1F5F"/>
    <w:rsid w:val="002D1F88"/>
    <w:rsid w:val="002D21A8"/>
    <w:rsid w:val="002D2515"/>
    <w:rsid w:val="002D25E0"/>
    <w:rsid w:val="002D28CA"/>
    <w:rsid w:val="002D2CCB"/>
    <w:rsid w:val="002D2D86"/>
    <w:rsid w:val="002D302D"/>
    <w:rsid w:val="002D315F"/>
    <w:rsid w:val="002D32E2"/>
    <w:rsid w:val="002D385E"/>
    <w:rsid w:val="002D3ABB"/>
    <w:rsid w:val="002D3C8F"/>
    <w:rsid w:val="002D3D79"/>
    <w:rsid w:val="002D3DDA"/>
    <w:rsid w:val="002D3EF6"/>
    <w:rsid w:val="002D3FD5"/>
    <w:rsid w:val="002D4095"/>
    <w:rsid w:val="002D42BD"/>
    <w:rsid w:val="002D42D9"/>
    <w:rsid w:val="002D4412"/>
    <w:rsid w:val="002D45DB"/>
    <w:rsid w:val="002D45F1"/>
    <w:rsid w:val="002D46B4"/>
    <w:rsid w:val="002D472C"/>
    <w:rsid w:val="002D476E"/>
    <w:rsid w:val="002D4929"/>
    <w:rsid w:val="002D495B"/>
    <w:rsid w:val="002D4B7C"/>
    <w:rsid w:val="002D4B9E"/>
    <w:rsid w:val="002D4D46"/>
    <w:rsid w:val="002D4D9C"/>
    <w:rsid w:val="002D5076"/>
    <w:rsid w:val="002D507B"/>
    <w:rsid w:val="002D50B3"/>
    <w:rsid w:val="002D51E6"/>
    <w:rsid w:val="002D52BF"/>
    <w:rsid w:val="002D549D"/>
    <w:rsid w:val="002D566E"/>
    <w:rsid w:val="002D584E"/>
    <w:rsid w:val="002D5868"/>
    <w:rsid w:val="002D5B01"/>
    <w:rsid w:val="002D5BED"/>
    <w:rsid w:val="002D5C92"/>
    <w:rsid w:val="002D5CFF"/>
    <w:rsid w:val="002D5E06"/>
    <w:rsid w:val="002D5E5A"/>
    <w:rsid w:val="002D604B"/>
    <w:rsid w:val="002D607F"/>
    <w:rsid w:val="002D61EA"/>
    <w:rsid w:val="002D6214"/>
    <w:rsid w:val="002D629C"/>
    <w:rsid w:val="002D6301"/>
    <w:rsid w:val="002D6326"/>
    <w:rsid w:val="002D6391"/>
    <w:rsid w:val="002D6554"/>
    <w:rsid w:val="002D66D0"/>
    <w:rsid w:val="002D66FD"/>
    <w:rsid w:val="002D6BA4"/>
    <w:rsid w:val="002D6C31"/>
    <w:rsid w:val="002D6C3A"/>
    <w:rsid w:val="002D6CD0"/>
    <w:rsid w:val="002D6DDB"/>
    <w:rsid w:val="002D70AE"/>
    <w:rsid w:val="002D70DE"/>
    <w:rsid w:val="002D727C"/>
    <w:rsid w:val="002D7326"/>
    <w:rsid w:val="002D7483"/>
    <w:rsid w:val="002D74A5"/>
    <w:rsid w:val="002D7516"/>
    <w:rsid w:val="002D79D1"/>
    <w:rsid w:val="002D7E40"/>
    <w:rsid w:val="002D7E7D"/>
    <w:rsid w:val="002E007D"/>
    <w:rsid w:val="002E01A7"/>
    <w:rsid w:val="002E01BA"/>
    <w:rsid w:val="002E0364"/>
    <w:rsid w:val="002E040F"/>
    <w:rsid w:val="002E04AF"/>
    <w:rsid w:val="002E05C0"/>
    <w:rsid w:val="002E05CA"/>
    <w:rsid w:val="002E0632"/>
    <w:rsid w:val="002E063E"/>
    <w:rsid w:val="002E0AA9"/>
    <w:rsid w:val="002E0EBD"/>
    <w:rsid w:val="002E0F11"/>
    <w:rsid w:val="002E0F45"/>
    <w:rsid w:val="002E1184"/>
    <w:rsid w:val="002E1230"/>
    <w:rsid w:val="002E1267"/>
    <w:rsid w:val="002E128D"/>
    <w:rsid w:val="002E15A4"/>
    <w:rsid w:val="002E15B1"/>
    <w:rsid w:val="002E1741"/>
    <w:rsid w:val="002E19B4"/>
    <w:rsid w:val="002E1C11"/>
    <w:rsid w:val="002E1D36"/>
    <w:rsid w:val="002E1DC4"/>
    <w:rsid w:val="002E1E28"/>
    <w:rsid w:val="002E1E9B"/>
    <w:rsid w:val="002E1F52"/>
    <w:rsid w:val="002E200E"/>
    <w:rsid w:val="002E2287"/>
    <w:rsid w:val="002E22E4"/>
    <w:rsid w:val="002E2330"/>
    <w:rsid w:val="002E282C"/>
    <w:rsid w:val="002E2949"/>
    <w:rsid w:val="002E2ACC"/>
    <w:rsid w:val="002E2D18"/>
    <w:rsid w:val="002E2DC0"/>
    <w:rsid w:val="002E2E24"/>
    <w:rsid w:val="002E2F7C"/>
    <w:rsid w:val="002E3029"/>
    <w:rsid w:val="002E31A2"/>
    <w:rsid w:val="002E3256"/>
    <w:rsid w:val="002E3263"/>
    <w:rsid w:val="002E3339"/>
    <w:rsid w:val="002E3357"/>
    <w:rsid w:val="002E344C"/>
    <w:rsid w:val="002E36EA"/>
    <w:rsid w:val="002E389A"/>
    <w:rsid w:val="002E3B44"/>
    <w:rsid w:val="002E3BAF"/>
    <w:rsid w:val="002E3CBE"/>
    <w:rsid w:val="002E3EE1"/>
    <w:rsid w:val="002E3F1B"/>
    <w:rsid w:val="002E4129"/>
    <w:rsid w:val="002E4134"/>
    <w:rsid w:val="002E4147"/>
    <w:rsid w:val="002E42BE"/>
    <w:rsid w:val="002E4328"/>
    <w:rsid w:val="002E44CC"/>
    <w:rsid w:val="002E4502"/>
    <w:rsid w:val="002E457C"/>
    <w:rsid w:val="002E45F4"/>
    <w:rsid w:val="002E48CC"/>
    <w:rsid w:val="002E492F"/>
    <w:rsid w:val="002E4960"/>
    <w:rsid w:val="002E49A5"/>
    <w:rsid w:val="002E4C6C"/>
    <w:rsid w:val="002E4F71"/>
    <w:rsid w:val="002E51B3"/>
    <w:rsid w:val="002E51B8"/>
    <w:rsid w:val="002E52EB"/>
    <w:rsid w:val="002E532A"/>
    <w:rsid w:val="002E56C3"/>
    <w:rsid w:val="002E56EE"/>
    <w:rsid w:val="002E579D"/>
    <w:rsid w:val="002E57A2"/>
    <w:rsid w:val="002E58F5"/>
    <w:rsid w:val="002E5929"/>
    <w:rsid w:val="002E5930"/>
    <w:rsid w:val="002E5B5D"/>
    <w:rsid w:val="002E5F5F"/>
    <w:rsid w:val="002E5FDB"/>
    <w:rsid w:val="002E603A"/>
    <w:rsid w:val="002E60DD"/>
    <w:rsid w:val="002E628F"/>
    <w:rsid w:val="002E63AF"/>
    <w:rsid w:val="002E645C"/>
    <w:rsid w:val="002E654B"/>
    <w:rsid w:val="002E65D2"/>
    <w:rsid w:val="002E6840"/>
    <w:rsid w:val="002E68C1"/>
    <w:rsid w:val="002E698D"/>
    <w:rsid w:val="002E69AA"/>
    <w:rsid w:val="002E6AA1"/>
    <w:rsid w:val="002E6B94"/>
    <w:rsid w:val="002E6DF6"/>
    <w:rsid w:val="002E6EB2"/>
    <w:rsid w:val="002E6FC8"/>
    <w:rsid w:val="002E6FDD"/>
    <w:rsid w:val="002E7229"/>
    <w:rsid w:val="002E7342"/>
    <w:rsid w:val="002E73E0"/>
    <w:rsid w:val="002E750D"/>
    <w:rsid w:val="002E7644"/>
    <w:rsid w:val="002E7D4E"/>
    <w:rsid w:val="002E7DBA"/>
    <w:rsid w:val="002E7DF5"/>
    <w:rsid w:val="002E7E06"/>
    <w:rsid w:val="002F0026"/>
    <w:rsid w:val="002F012A"/>
    <w:rsid w:val="002F013B"/>
    <w:rsid w:val="002F02E7"/>
    <w:rsid w:val="002F040C"/>
    <w:rsid w:val="002F063E"/>
    <w:rsid w:val="002F09D2"/>
    <w:rsid w:val="002F0AFF"/>
    <w:rsid w:val="002F0C90"/>
    <w:rsid w:val="002F0C96"/>
    <w:rsid w:val="002F0CB8"/>
    <w:rsid w:val="002F1055"/>
    <w:rsid w:val="002F122E"/>
    <w:rsid w:val="002F128D"/>
    <w:rsid w:val="002F14AE"/>
    <w:rsid w:val="002F1595"/>
    <w:rsid w:val="002F159C"/>
    <w:rsid w:val="002F15FB"/>
    <w:rsid w:val="002F168C"/>
    <w:rsid w:val="002F1807"/>
    <w:rsid w:val="002F1963"/>
    <w:rsid w:val="002F19B1"/>
    <w:rsid w:val="002F1C54"/>
    <w:rsid w:val="002F1E05"/>
    <w:rsid w:val="002F1E4F"/>
    <w:rsid w:val="002F21EA"/>
    <w:rsid w:val="002F24CD"/>
    <w:rsid w:val="002F2658"/>
    <w:rsid w:val="002F2843"/>
    <w:rsid w:val="002F286B"/>
    <w:rsid w:val="002F2872"/>
    <w:rsid w:val="002F29BB"/>
    <w:rsid w:val="002F2AA3"/>
    <w:rsid w:val="002F2B17"/>
    <w:rsid w:val="002F2B6A"/>
    <w:rsid w:val="002F2D99"/>
    <w:rsid w:val="002F313B"/>
    <w:rsid w:val="002F3266"/>
    <w:rsid w:val="002F3528"/>
    <w:rsid w:val="002F3553"/>
    <w:rsid w:val="002F35AA"/>
    <w:rsid w:val="002F36EB"/>
    <w:rsid w:val="002F3764"/>
    <w:rsid w:val="002F3768"/>
    <w:rsid w:val="002F376A"/>
    <w:rsid w:val="002F3774"/>
    <w:rsid w:val="002F3897"/>
    <w:rsid w:val="002F3A51"/>
    <w:rsid w:val="002F3C72"/>
    <w:rsid w:val="002F3DBA"/>
    <w:rsid w:val="002F3DF9"/>
    <w:rsid w:val="002F3E33"/>
    <w:rsid w:val="002F3EC6"/>
    <w:rsid w:val="002F4073"/>
    <w:rsid w:val="002F412F"/>
    <w:rsid w:val="002F4136"/>
    <w:rsid w:val="002F4288"/>
    <w:rsid w:val="002F4405"/>
    <w:rsid w:val="002F44DD"/>
    <w:rsid w:val="002F4706"/>
    <w:rsid w:val="002F4823"/>
    <w:rsid w:val="002F4868"/>
    <w:rsid w:val="002F48A4"/>
    <w:rsid w:val="002F4A0D"/>
    <w:rsid w:val="002F4B88"/>
    <w:rsid w:val="002F4CE5"/>
    <w:rsid w:val="002F4D2C"/>
    <w:rsid w:val="002F4EAC"/>
    <w:rsid w:val="002F4F1A"/>
    <w:rsid w:val="002F5474"/>
    <w:rsid w:val="002F550A"/>
    <w:rsid w:val="002F5808"/>
    <w:rsid w:val="002F5844"/>
    <w:rsid w:val="002F587D"/>
    <w:rsid w:val="002F5AEC"/>
    <w:rsid w:val="002F5B11"/>
    <w:rsid w:val="002F5D18"/>
    <w:rsid w:val="002F5D81"/>
    <w:rsid w:val="002F5DC8"/>
    <w:rsid w:val="002F5F52"/>
    <w:rsid w:val="002F6113"/>
    <w:rsid w:val="002F62D0"/>
    <w:rsid w:val="002F6318"/>
    <w:rsid w:val="002F6548"/>
    <w:rsid w:val="002F685D"/>
    <w:rsid w:val="002F6981"/>
    <w:rsid w:val="002F699F"/>
    <w:rsid w:val="002F6C13"/>
    <w:rsid w:val="002F6D48"/>
    <w:rsid w:val="002F6E94"/>
    <w:rsid w:val="002F6FC5"/>
    <w:rsid w:val="002F7582"/>
    <w:rsid w:val="002F75BB"/>
    <w:rsid w:val="002F76C5"/>
    <w:rsid w:val="002F77DA"/>
    <w:rsid w:val="002F782F"/>
    <w:rsid w:val="002F7C48"/>
    <w:rsid w:val="002F7DB4"/>
    <w:rsid w:val="002F7F3F"/>
    <w:rsid w:val="0030009E"/>
    <w:rsid w:val="00300133"/>
    <w:rsid w:val="00300205"/>
    <w:rsid w:val="0030022E"/>
    <w:rsid w:val="003006BC"/>
    <w:rsid w:val="003006F7"/>
    <w:rsid w:val="0030081C"/>
    <w:rsid w:val="00300999"/>
    <w:rsid w:val="00300A72"/>
    <w:rsid w:val="00300A8B"/>
    <w:rsid w:val="00300AC3"/>
    <w:rsid w:val="00300F0F"/>
    <w:rsid w:val="003011EF"/>
    <w:rsid w:val="0030131A"/>
    <w:rsid w:val="00301449"/>
    <w:rsid w:val="003016D5"/>
    <w:rsid w:val="00301821"/>
    <w:rsid w:val="00301870"/>
    <w:rsid w:val="0030189A"/>
    <w:rsid w:val="003019DD"/>
    <w:rsid w:val="00301B97"/>
    <w:rsid w:val="00301C90"/>
    <w:rsid w:val="00301E1A"/>
    <w:rsid w:val="00301E32"/>
    <w:rsid w:val="0030204A"/>
    <w:rsid w:val="00302308"/>
    <w:rsid w:val="00302460"/>
    <w:rsid w:val="0030252E"/>
    <w:rsid w:val="003025F2"/>
    <w:rsid w:val="003027A6"/>
    <w:rsid w:val="003029A4"/>
    <w:rsid w:val="00302A51"/>
    <w:rsid w:val="00302B04"/>
    <w:rsid w:val="00302C32"/>
    <w:rsid w:val="00302CC8"/>
    <w:rsid w:val="00302DFE"/>
    <w:rsid w:val="00302E35"/>
    <w:rsid w:val="0030306E"/>
    <w:rsid w:val="003035AC"/>
    <w:rsid w:val="00303600"/>
    <w:rsid w:val="0030360E"/>
    <w:rsid w:val="003037DA"/>
    <w:rsid w:val="00303E7C"/>
    <w:rsid w:val="00303FCD"/>
    <w:rsid w:val="003040CF"/>
    <w:rsid w:val="0030413B"/>
    <w:rsid w:val="00304330"/>
    <w:rsid w:val="0030468E"/>
    <w:rsid w:val="00304AEC"/>
    <w:rsid w:val="00304B27"/>
    <w:rsid w:val="00304C0D"/>
    <w:rsid w:val="00304C34"/>
    <w:rsid w:val="00304C9B"/>
    <w:rsid w:val="00304EF7"/>
    <w:rsid w:val="00304F82"/>
    <w:rsid w:val="00305016"/>
    <w:rsid w:val="003053BF"/>
    <w:rsid w:val="0030541F"/>
    <w:rsid w:val="003054CC"/>
    <w:rsid w:val="0030576B"/>
    <w:rsid w:val="003057A6"/>
    <w:rsid w:val="0030582E"/>
    <w:rsid w:val="003058D3"/>
    <w:rsid w:val="00305A89"/>
    <w:rsid w:val="00305AEB"/>
    <w:rsid w:val="00305BE4"/>
    <w:rsid w:val="00305CF6"/>
    <w:rsid w:val="00305D4B"/>
    <w:rsid w:val="00305E6D"/>
    <w:rsid w:val="00305F99"/>
    <w:rsid w:val="00306174"/>
    <w:rsid w:val="003062CF"/>
    <w:rsid w:val="00306456"/>
    <w:rsid w:val="003065A0"/>
    <w:rsid w:val="003069A4"/>
    <w:rsid w:val="00306AB1"/>
    <w:rsid w:val="00306B1A"/>
    <w:rsid w:val="00306B45"/>
    <w:rsid w:val="00306B81"/>
    <w:rsid w:val="00306D85"/>
    <w:rsid w:val="00306F7B"/>
    <w:rsid w:val="00306FB7"/>
    <w:rsid w:val="00307431"/>
    <w:rsid w:val="003076D3"/>
    <w:rsid w:val="00307724"/>
    <w:rsid w:val="0030799B"/>
    <w:rsid w:val="00307C85"/>
    <w:rsid w:val="00307D61"/>
    <w:rsid w:val="00307DCF"/>
    <w:rsid w:val="00307E41"/>
    <w:rsid w:val="00307F73"/>
    <w:rsid w:val="0031021F"/>
    <w:rsid w:val="003102D7"/>
    <w:rsid w:val="003103DB"/>
    <w:rsid w:val="00310569"/>
    <w:rsid w:val="00310892"/>
    <w:rsid w:val="00310A5D"/>
    <w:rsid w:val="00310A7D"/>
    <w:rsid w:val="00310B10"/>
    <w:rsid w:val="00310B8B"/>
    <w:rsid w:val="00310EBD"/>
    <w:rsid w:val="00310EF8"/>
    <w:rsid w:val="00310F13"/>
    <w:rsid w:val="00310FC1"/>
    <w:rsid w:val="00311213"/>
    <w:rsid w:val="0031128C"/>
    <w:rsid w:val="00311387"/>
    <w:rsid w:val="0031142E"/>
    <w:rsid w:val="00311715"/>
    <w:rsid w:val="003118D6"/>
    <w:rsid w:val="00311B3D"/>
    <w:rsid w:val="00311DF2"/>
    <w:rsid w:val="0031235D"/>
    <w:rsid w:val="00312518"/>
    <w:rsid w:val="003126CD"/>
    <w:rsid w:val="003127F2"/>
    <w:rsid w:val="0031294E"/>
    <w:rsid w:val="00312AF8"/>
    <w:rsid w:val="00312B42"/>
    <w:rsid w:val="00312C29"/>
    <w:rsid w:val="00312F06"/>
    <w:rsid w:val="00312FCF"/>
    <w:rsid w:val="00313010"/>
    <w:rsid w:val="003130B7"/>
    <w:rsid w:val="00313565"/>
    <w:rsid w:val="00313634"/>
    <w:rsid w:val="0031364C"/>
    <w:rsid w:val="00313726"/>
    <w:rsid w:val="00313778"/>
    <w:rsid w:val="003139A5"/>
    <w:rsid w:val="00313C06"/>
    <w:rsid w:val="00313C89"/>
    <w:rsid w:val="00313CCB"/>
    <w:rsid w:val="00313D39"/>
    <w:rsid w:val="00314161"/>
    <w:rsid w:val="0031432D"/>
    <w:rsid w:val="00314352"/>
    <w:rsid w:val="0031445B"/>
    <w:rsid w:val="00314644"/>
    <w:rsid w:val="00314794"/>
    <w:rsid w:val="0031486A"/>
    <w:rsid w:val="0031487A"/>
    <w:rsid w:val="00314B02"/>
    <w:rsid w:val="00314FE4"/>
    <w:rsid w:val="00315126"/>
    <w:rsid w:val="00315132"/>
    <w:rsid w:val="0031514D"/>
    <w:rsid w:val="003151DD"/>
    <w:rsid w:val="003151E2"/>
    <w:rsid w:val="00315293"/>
    <w:rsid w:val="00315372"/>
    <w:rsid w:val="003154EB"/>
    <w:rsid w:val="0031573B"/>
    <w:rsid w:val="00315747"/>
    <w:rsid w:val="003157EF"/>
    <w:rsid w:val="00315802"/>
    <w:rsid w:val="0031597A"/>
    <w:rsid w:val="00315BAB"/>
    <w:rsid w:val="00315D82"/>
    <w:rsid w:val="00315D97"/>
    <w:rsid w:val="003160CD"/>
    <w:rsid w:val="00316321"/>
    <w:rsid w:val="003163B0"/>
    <w:rsid w:val="00316420"/>
    <w:rsid w:val="0031684A"/>
    <w:rsid w:val="00316924"/>
    <w:rsid w:val="00316AF6"/>
    <w:rsid w:val="00316CB0"/>
    <w:rsid w:val="00316CC4"/>
    <w:rsid w:val="0031704C"/>
    <w:rsid w:val="0031744E"/>
    <w:rsid w:val="00317454"/>
    <w:rsid w:val="003175AB"/>
    <w:rsid w:val="00317737"/>
    <w:rsid w:val="0031776A"/>
    <w:rsid w:val="003177D5"/>
    <w:rsid w:val="003179DA"/>
    <w:rsid w:val="00317BAC"/>
    <w:rsid w:val="00317F26"/>
    <w:rsid w:val="003200C7"/>
    <w:rsid w:val="003201E9"/>
    <w:rsid w:val="00320343"/>
    <w:rsid w:val="00320357"/>
    <w:rsid w:val="0032035B"/>
    <w:rsid w:val="0032041E"/>
    <w:rsid w:val="003205BA"/>
    <w:rsid w:val="00320C02"/>
    <w:rsid w:val="00320C8D"/>
    <w:rsid w:val="00320D2C"/>
    <w:rsid w:val="00320E07"/>
    <w:rsid w:val="00320ED1"/>
    <w:rsid w:val="00320EF2"/>
    <w:rsid w:val="00320F68"/>
    <w:rsid w:val="0032101D"/>
    <w:rsid w:val="00321070"/>
    <w:rsid w:val="003210B4"/>
    <w:rsid w:val="00321358"/>
    <w:rsid w:val="0032157D"/>
    <w:rsid w:val="00321AC7"/>
    <w:rsid w:val="00321E38"/>
    <w:rsid w:val="00321EC8"/>
    <w:rsid w:val="00321FF7"/>
    <w:rsid w:val="0032207F"/>
    <w:rsid w:val="003221D6"/>
    <w:rsid w:val="003226BD"/>
    <w:rsid w:val="0032279F"/>
    <w:rsid w:val="003228E5"/>
    <w:rsid w:val="003229D8"/>
    <w:rsid w:val="00322A4C"/>
    <w:rsid w:val="003230A5"/>
    <w:rsid w:val="003233A8"/>
    <w:rsid w:val="00323551"/>
    <w:rsid w:val="003236DA"/>
    <w:rsid w:val="0032395D"/>
    <w:rsid w:val="00323A27"/>
    <w:rsid w:val="00323B04"/>
    <w:rsid w:val="00323B65"/>
    <w:rsid w:val="00323C16"/>
    <w:rsid w:val="00323E07"/>
    <w:rsid w:val="003246D3"/>
    <w:rsid w:val="0032471F"/>
    <w:rsid w:val="0032473D"/>
    <w:rsid w:val="00324764"/>
    <w:rsid w:val="003249F1"/>
    <w:rsid w:val="00324BDA"/>
    <w:rsid w:val="00324BE4"/>
    <w:rsid w:val="00324DA2"/>
    <w:rsid w:val="00324F4C"/>
    <w:rsid w:val="00324F57"/>
    <w:rsid w:val="00324FB8"/>
    <w:rsid w:val="00325313"/>
    <w:rsid w:val="0032554F"/>
    <w:rsid w:val="00325640"/>
    <w:rsid w:val="0032581B"/>
    <w:rsid w:val="00325C17"/>
    <w:rsid w:val="00325D8F"/>
    <w:rsid w:val="00325F23"/>
    <w:rsid w:val="00325FBC"/>
    <w:rsid w:val="00326057"/>
    <w:rsid w:val="0032637E"/>
    <w:rsid w:val="0032641A"/>
    <w:rsid w:val="0032689B"/>
    <w:rsid w:val="0032690A"/>
    <w:rsid w:val="00326A49"/>
    <w:rsid w:val="00326C42"/>
    <w:rsid w:val="00326CC7"/>
    <w:rsid w:val="00326D40"/>
    <w:rsid w:val="00326D43"/>
    <w:rsid w:val="00326EC1"/>
    <w:rsid w:val="00327050"/>
    <w:rsid w:val="0032728B"/>
    <w:rsid w:val="003274B9"/>
    <w:rsid w:val="003275F6"/>
    <w:rsid w:val="00327673"/>
    <w:rsid w:val="003277EF"/>
    <w:rsid w:val="0032782F"/>
    <w:rsid w:val="003278DA"/>
    <w:rsid w:val="00327A58"/>
    <w:rsid w:val="00327C3C"/>
    <w:rsid w:val="00327C4E"/>
    <w:rsid w:val="00327DEA"/>
    <w:rsid w:val="00327E95"/>
    <w:rsid w:val="00327EBC"/>
    <w:rsid w:val="00327F34"/>
    <w:rsid w:val="00330767"/>
    <w:rsid w:val="00330773"/>
    <w:rsid w:val="00330836"/>
    <w:rsid w:val="00330A2D"/>
    <w:rsid w:val="00330F28"/>
    <w:rsid w:val="003312B3"/>
    <w:rsid w:val="003312F6"/>
    <w:rsid w:val="00331410"/>
    <w:rsid w:val="003314F3"/>
    <w:rsid w:val="00331607"/>
    <w:rsid w:val="00331618"/>
    <w:rsid w:val="0033166B"/>
    <w:rsid w:val="003316D1"/>
    <w:rsid w:val="00331704"/>
    <w:rsid w:val="00331719"/>
    <w:rsid w:val="0033176E"/>
    <w:rsid w:val="0033182C"/>
    <w:rsid w:val="00331857"/>
    <w:rsid w:val="00331C41"/>
    <w:rsid w:val="00331C7F"/>
    <w:rsid w:val="00331D04"/>
    <w:rsid w:val="00331D6C"/>
    <w:rsid w:val="00331E80"/>
    <w:rsid w:val="00332210"/>
    <w:rsid w:val="00332219"/>
    <w:rsid w:val="003322FC"/>
    <w:rsid w:val="00332457"/>
    <w:rsid w:val="00332AA7"/>
    <w:rsid w:val="00332BD2"/>
    <w:rsid w:val="00332D2D"/>
    <w:rsid w:val="00332FFF"/>
    <w:rsid w:val="00333027"/>
    <w:rsid w:val="003330CB"/>
    <w:rsid w:val="003330FD"/>
    <w:rsid w:val="00333118"/>
    <w:rsid w:val="003332AF"/>
    <w:rsid w:val="003335DA"/>
    <w:rsid w:val="00333709"/>
    <w:rsid w:val="00333794"/>
    <w:rsid w:val="003337A7"/>
    <w:rsid w:val="003338C5"/>
    <w:rsid w:val="00333AE7"/>
    <w:rsid w:val="00333B0C"/>
    <w:rsid w:val="00333B1F"/>
    <w:rsid w:val="00333DB2"/>
    <w:rsid w:val="00333EA0"/>
    <w:rsid w:val="00333EB5"/>
    <w:rsid w:val="00333F7C"/>
    <w:rsid w:val="00333F88"/>
    <w:rsid w:val="00334071"/>
    <w:rsid w:val="00334141"/>
    <w:rsid w:val="00334358"/>
    <w:rsid w:val="003344C7"/>
    <w:rsid w:val="00334668"/>
    <w:rsid w:val="00334711"/>
    <w:rsid w:val="00334BA7"/>
    <w:rsid w:val="00334C54"/>
    <w:rsid w:val="00334FBC"/>
    <w:rsid w:val="00335169"/>
    <w:rsid w:val="003351EB"/>
    <w:rsid w:val="00335391"/>
    <w:rsid w:val="003354E3"/>
    <w:rsid w:val="003354F4"/>
    <w:rsid w:val="003355DB"/>
    <w:rsid w:val="003356C2"/>
    <w:rsid w:val="00335B44"/>
    <w:rsid w:val="00335E8E"/>
    <w:rsid w:val="00335F32"/>
    <w:rsid w:val="00336737"/>
    <w:rsid w:val="003367D7"/>
    <w:rsid w:val="00336984"/>
    <w:rsid w:val="00336A83"/>
    <w:rsid w:val="00336D82"/>
    <w:rsid w:val="00337167"/>
    <w:rsid w:val="003371C7"/>
    <w:rsid w:val="0033720B"/>
    <w:rsid w:val="00337C83"/>
    <w:rsid w:val="00337EBA"/>
    <w:rsid w:val="00337EE8"/>
    <w:rsid w:val="00337F54"/>
    <w:rsid w:val="00340195"/>
    <w:rsid w:val="00340328"/>
    <w:rsid w:val="00340627"/>
    <w:rsid w:val="00340664"/>
    <w:rsid w:val="00340758"/>
    <w:rsid w:val="00340805"/>
    <w:rsid w:val="00340979"/>
    <w:rsid w:val="003409A4"/>
    <w:rsid w:val="00340A2D"/>
    <w:rsid w:val="00340BC7"/>
    <w:rsid w:val="00340E89"/>
    <w:rsid w:val="00340F58"/>
    <w:rsid w:val="00340F6C"/>
    <w:rsid w:val="00341122"/>
    <w:rsid w:val="0034128E"/>
    <w:rsid w:val="003412B9"/>
    <w:rsid w:val="003414AE"/>
    <w:rsid w:val="003417C2"/>
    <w:rsid w:val="00341A28"/>
    <w:rsid w:val="00341C01"/>
    <w:rsid w:val="00341CA1"/>
    <w:rsid w:val="00341E10"/>
    <w:rsid w:val="00341F01"/>
    <w:rsid w:val="00341FF5"/>
    <w:rsid w:val="003420E1"/>
    <w:rsid w:val="0034212D"/>
    <w:rsid w:val="00342439"/>
    <w:rsid w:val="00342708"/>
    <w:rsid w:val="003428D1"/>
    <w:rsid w:val="00342B77"/>
    <w:rsid w:val="00342D09"/>
    <w:rsid w:val="00343415"/>
    <w:rsid w:val="0034370D"/>
    <w:rsid w:val="0034370E"/>
    <w:rsid w:val="00343A0B"/>
    <w:rsid w:val="00343A30"/>
    <w:rsid w:val="00343A3A"/>
    <w:rsid w:val="00343A76"/>
    <w:rsid w:val="00343AB0"/>
    <w:rsid w:val="00343C2A"/>
    <w:rsid w:val="00343D1A"/>
    <w:rsid w:val="00343E71"/>
    <w:rsid w:val="00343E8B"/>
    <w:rsid w:val="00344142"/>
    <w:rsid w:val="00344425"/>
    <w:rsid w:val="00344585"/>
    <w:rsid w:val="00344596"/>
    <w:rsid w:val="003447FF"/>
    <w:rsid w:val="003449DF"/>
    <w:rsid w:val="00344A86"/>
    <w:rsid w:val="00344C96"/>
    <w:rsid w:val="00344E0B"/>
    <w:rsid w:val="00344EDD"/>
    <w:rsid w:val="00345166"/>
    <w:rsid w:val="00345505"/>
    <w:rsid w:val="003455D7"/>
    <w:rsid w:val="0034562A"/>
    <w:rsid w:val="00345740"/>
    <w:rsid w:val="00345A0F"/>
    <w:rsid w:val="00345A2E"/>
    <w:rsid w:val="00345B30"/>
    <w:rsid w:val="00345BAD"/>
    <w:rsid w:val="00345CC3"/>
    <w:rsid w:val="00345F31"/>
    <w:rsid w:val="00345F4E"/>
    <w:rsid w:val="00346166"/>
    <w:rsid w:val="0034637B"/>
    <w:rsid w:val="00346527"/>
    <w:rsid w:val="0034659C"/>
    <w:rsid w:val="00346861"/>
    <w:rsid w:val="00346907"/>
    <w:rsid w:val="003469DA"/>
    <w:rsid w:val="00346A3D"/>
    <w:rsid w:val="00346A5C"/>
    <w:rsid w:val="00346AF7"/>
    <w:rsid w:val="00346C42"/>
    <w:rsid w:val="00346CB4"/>
    <w:rsid w:val="00346D96"/>
    <w:rsid w:val="00346E3F"/>
    <w:rsid w:val="00346E7C"/>
    <w:rsid w:val="00346FB0"/>
    <w:rsid w:val="00346FED"/>
    <w:rsid w:val="00347108"/>
    <w:rsid w:val="00347167"/>
    <w:rsid w:val="003471F8"/>
    <w:rsid w:val="00347212"/>
    <w:rsid w:val="00347379"/>
    <w:rsid w:val="00347621"/>
    <w:rsid w:val="00347B4A"/>
    <w:rsid w:val="00347B4C"/>
    <w:rsid w:val="00347C68"/>
    <w:rsid w:val="00347ED7"/>
    <w:rsid w:val="00347F0A"/>
    <w:rsid w:val="00347FF8"/>
    <w:rsid w:val="00350010"/>
    <w:rsid w:val="00350076"/>
    <w:rsid w:val="00350123"/>
    <w:rsid w:val="00350923"/>
    <w:rsid w:val="00350A28"/>
    <w:rsid w:val="00350CEA"/>
    <w:rsid w:val="00350D8F"/>
    <w:rsid w:val="00350E55"/>
    <w:rsid w:val="0035124B"/>
    <w:rsid w:val="00351662"/>
    <w:rsid w:val="00351A8A"/>
    <w:rsid w:val="00351C14"/>
    <w:rsid w:val="00351CA6"/>
    <w:rsid w:val="00351CCE"/>
    <w:rsid w:val="00351D32"/>
    <w:rsid w:val="00351D77"/>
    <w:rsid w:val="00351F63"/>
    <w:rsid w:val="0035205F"/>
    <w:rsid w:val="003520B6"/>
    <w:rsid w:val="00352122"/>
    <w:rsid w:val="00352223"/>
    <w:rsid w:val="003522A4"/>
    <w:rsid w:val="0035234E"/>
    <w:rsid w:val="00352590"/>
    <w:rsid w:val="003525A7"/>
    <w:rsid w:val="00352638"/>
    <w:rsid w:val="00352CF5"/>
    <w:rsid w:val="00352E26"/>
    <w:rsid w:val="00352E4E"/>
    <w:rsid w:val="0035315E"/>
    <w:rsid w:val="00353285"/>
    <w:rsid w:val="00353560"/>
    <w:rsid w:val="003535D0"/>
    <w:rsid w:val="00353622"/>
    <w:rsid w:val="00353663"/>
    <w:rsid w:val="00353850"/>
    <w:rsid w:val="003538B4"/>
    <w:rsid w:val="00353901"/>
    <w:rsid w:val="00353A52"/>
    <w:rsid w:val="00353C7F"/>
    <w:rsid w:val="00353D32"/>
    <w:rsid w:val="00353D50"/>
    <w:rsid w:val="00353E1F"/>
    <w:rsid w:val="00353E7E"/>
    <w:rsid w:val="00354118"/>
    <w:rsid w:val="00354525"/>
    <w:rsid w:val="00354660"/>
    <w:rsid w:val="003546A4"/>
    <w:rsid w:val="003546FA"/>
    <w:rsid w:val="00354735"/>
    <w:rsid w:val="003547AB"/>
    <w:rsid w:val="00354954"/>
    <w:rsid w:val="00354A4B"/>
    <w:rsid w:val="00354BAC"/>
    <w:rsid w:val="00354BD7"/>
    <w:rsid w:val="00354BDA"/>
    <w:rsid w:val="00354C5B"/>
    <w:rsid w:val="00354E0E"/>
    <w:rsid w:val="00354E25"/>
    <w:rsid w:val="00354ED9"/>
    <w:rsid w:val="003550BE"/>
    <w:rsid w:val="00355108"/>
    <w:rsid w:val="003553D4"/>
    <w:rsid w:val="0035564F"/>
    <w:rsid w:val="003556A6"/>
    <w:rsid w:val="003556F5"/>
    <w:rsid w:val="0035573A"/>
    <w:rsid w:val="003557AA"/>
    <w:rsid w:val="00355ADC"/>
    <w:rsid w:val="00355BD3"/>
    <w:rsid w:val="00355CAC"/>
    <w:rsid w:val="00355E4F"/>
    <w:rsid w:val="00355EFB"/>
    <w:rsid w:val="00355FD7"/>
    <w:rsid w:val="00356089"/>
    <w:rsid w:val="00356481"/>
    <w:rsid w:val="003564F7"/>
    <w:rsid w:val="003565AF"/>
    <w:rsid w:val="003568F9"/>
    <w:rsid w:val="00356925"/>
    <w:rsid w:val="00356AD3"/>
    <w:rsid w:val="00356B5D"/>
    <w:rsid w:val="00356F2B"/>
    <w:rsid w:val="003570D4"/>
    <w:rsid w:val="003570F1"/>
    <w:rsid w:val="003572BD"/>
    <w:rsid w:val="0035749F"/>
    <w:rsid w:val="00357617"/>
    <w:rsid w:val="0035774E"/>
    <w:rsid w:val="003577EE"/>
    <w:rsid w:val="00357B31"/>
    <w:rsid w:val="00357F09"/>
    <w:rsid w:val="00360099"/>
    <w:rsid w:val="003600B4"/>
    <w:rsid w:val="003601B3"/>
    <w:rsid w:val="00360339"/>
    <w:rsid w:val="0036056B"/>
    <w:rsid w:val="00360793"/>
    <w:rsid w:val="00360844"/>
    <w:rsid w:val="00360978"/>
    <w:rsid w:val="00360D15"/>
    <w:rsid w:val="00360D5A"/>
    <w:rsid w:val="00360E57"/>
    <w:rsid w:val="00360EA6"/>
    <w:rsid w:val="0036110E"/>
    <w:rsid w:val="00361117"/>
    <w:rsid w:val="0036113F"/>
    <w:rsid w:val="003613ED"/>
    <w:rsid w:val="00361406"/>
    <w:rsid w:val="00361414"/>
    <w:rsid w:val="00361416"/>
    <w:rsid w:val="003614E7"/>
    <w:rsid w:val="00361DA8"/>
    <w:rsid w:val="00361E70"/>
    <w:rsid w:val="00361F3F"/>
    <w:rsid w:val="00361F76"/>
    <w:rsid w:val="00361FF7"/>
    <w:rsid w:val="00362150"/>
    <w:rsid w:val="003621C4"/>
    <w:rsid w:val="00362444"/>
    <w:rsid w:val="003624DE"/>
    <w:rsid w:val="00362552"/>
    <w:rsid w:val="003625C8"/>
    <w:rsid w:val="0036265D"/>
    <w:rsid w:val="0036289F"/>
    <w:rsid w:val="00362913"/>
    <w:rsid w:val="00362A5F"/>
    <w:rsid w:val="00362AA7"/>
    <w:rsid w:val="003630EF"/>
    <w:rsid w:val="0036320A"/>
    <w:rsid w:val="00363267"/>
    <w:rsid w:val="00363595"/>
    <w:rsid w:val="003635AB"/>
    <w:rsid w:val="003636FE"/>
    <w:rsid w:val="003638F7"/>
    <w:rsid w:val="00363949"/>
    <w:rsid w:val="00363A70"/>
    <w:rsid w:val="00363AA1"/>
    <w:rsid w:val="0036416D"/>
    <w:rsid w:val="00364172"/>
    <w:rsid w:val="003641DC"/>
    <w:rsid w:val="00364460"/>
    <w:rsid w:val="00364892"/>
    <w:rsid w:val="00364949"/>
    <w:rsid w:val="00364BC6"/>
    <w:rsid w:val="00364BDC"/>
    <w:rsid w:val="00364CD3"/>
    <w:rsid w:val="00364E86"/>
    <w:rsid w:val="00364F33"/>
    <w:rsid w:val="00364F79"/>
    <w:rsid w:val="00364FC2"/>
    <w:rsid w:val="003650FD"/>
    <w:rsid w:val="003651B9"/>
    <w:rsid w:val="0036527A"/>
    <w:rsid w:val="00365374"/>
    <w:rsid w:val="003654A3"/>
    <w:rsid w:val="00365630"/>
    <w:rsid w:val="00365676"/>
    <w:rsid w:val="0036572D"/>
    <w:rsid w:val="003657F0"/>
    <w:rsid w:val="00365829"/>
    <w:rsid w:val="00365B6D"/>
    <w:rsid w:val="00365D64"/>
    <w:rsid w:val="00365FB8"/>
    <w:rsid w:val="00366069"/>
    <w:rsid w:val="003661CE"/>
    <w:rsid w:val="003662E3"/>
    <w:rsid w:val="003663B0"/>
    <w:rsid w:val="003668A9"/>
    <w:rsid w:val="00366A31"/>
    <w:rsid w:val="00366B3A"/>
    <w:rsid w:val="00366B43"/>
    <w:rsid w:val="00366E19"/>
    <w:rsid w:val="003671EB"/>
    <w:rsid w:val="00367213"/>
    <w:rsid w:val="0036725A"/>
    <w:rsid w:val="0036725E"/>
    <w:rsid w:val="003672B9"/>
    <w:rsid w:val="0036736E"/>
    <w:rsid w:val="003675FB"/>
    <w:rsid w:val="003677A0"/>
    <w:rsid w:val="0036786B"/>
    <w:rsid w:val="003679AE"/>
    <w:rsid w:val="00367AE8"/>
    <w:rsid w:val="00367CCB"/>
    <w:rsid w:val="00367E46"/>
    <w:rsid w:val="0037005C"/>
    <w:rsid w:val="003700EF"/>
    <w:rsid w:val="00370228"/>
    <w:rsid w:val="0037027C"/>
    <w:rsid w:val="00370463"/>
    <w:rsid w:val="003704E9"/>
    <w:rsid w:val="00370566"/>
    <w:rsid w:val="00370581"/>
    <w:rsid w:val="003705A8"/>
    <w:rsid w:val="003705F1"/>
    <w:rsid w:val="00370644"/>
    <w:rsid w:val="0037085B"/>
    <w:rsid w:val="00370A5A"/>
    <w:rsid w:val="00370B1B"/>
    <w:rsid w:val="00370BFF"/>
    <w:rsid w:val="00370C45"/>
    <w:rsid w:val="00370C8C"/>
    <w:rsid w:val="00370DF9"/>
    <w:rsid w:val="0037115A"/>
    <w:rsid w:val="003711BA"/>
    <w:rsid w:val="003711CF"/>
    <w:rsid w:val="0037123C"/>
    <w:rsid w:val="00371267"/>
    <w:rsid w:val="0037128B"/>
    <w:rsid w:val="0037150A"/>
    <w:rsid w:val="003718AD"/>
    <w:rsid w:val="003718FE"/>
    <w:rsid w:val="00371A7B"/>
    <w:rsid w:val="00371B1E"/>
    <w:rsid w:val="00371B2C"/>
    <w:rsid w:val="00371E8C"/>
    <w:rsid w:val="003721E3"/>
    <w:rsid w:val="00372361"/>
    <w:rsid w:val="003723A7"/>
    <w:rsid w:val="00372C3C"/>
    <w:rsid w:val="00372D0A"/>
    <w:rsid w:val="00372DB2"/>
    <w:rsid w:val="0037332B"/>
    <w:rsid w:val="00373420"/>
    <w:rsid w:val="003734C5"/>
    <w:rsid w:val="00373594"/>
    <w:rsid w:val="003735CF"/>
    <w:rsid w:val="003735DA"/>
    <w:rsid w:val="003736A5"/>
    <w:rsid w:val="003738D2"/>
    <w:rsid w:val="00373934"/>
    <w:rsid w:val="00373A90"/>
    <w:rsid w:val="00373BA8"/>
    <w:rsid w:val="00373C49"/>
    <w:rsid w:val="00373DBA"/>
    <w:rsid w:val="00373ED3"/>
    <w:rsid w:val="00373F23"/>
    <w:rsid w:val="00373F81"/>
    <w:rsid w:val="00374172"/>
    <w:rsid w:val="00374582"/>
    <w:rsid w:val="003745DC"/>
    <w:rsid w:val="0037463C"/>
    <w:rsid w:val="00374709"/>
    <w:rsid w:val="0037470D"/>
    <w:rsid w:val="00374B06"/>
    <w:rsid w:val="00374B13"/>
    <w:rsid w:val="00374C86"/>
    <w:rsid w:val="0037510D"/>
    <w:rsid w:val="00375244"/>
    <w:rsid w:val="00375329"/>
    <w:rsid w:val="003754A1"/>
    <w:rsid w:val="0037569E"/>
    <w:rsid w:val="003757B1"/>
    <w:rsid w:val="00375A1E"/>
    <w:rsid w:val="00375B01"/>
    <w:rsid w:val="00375BF8"/>
    <w:rsid w:val="00376426"/>
    <w:rsid w:val="003764ED"/>
    <w:rsid w:val="003765DE"/>
    <w:rsid w:val="003766E7"/>
    <w:rsid w:val="0037677B"/>
    <w:rsid w:val="003768E0"/>
    <w:rsid w:val="00376919"/>
    <w:rsid w:val="003769C1"/>
    <w:rsid w:val="00376C4A"/>
    <w:rsid w:val="00376EC7"/>
    <w:rsid w:val="00376F04"/>
    <w:rsid w:val="00376F14"/>
    <w:rsid w:val="003770D4"/>
    <w:rsid w:val="00377284"/>
    <w:rsid w:val="00377355"/>
    <w:rsid w:val="003773FA"/>
    <w:rsid w:val="003774C4"/>
    <w:rsid w:val="0037769B"/>
    <w:rsid w:val="00377920"/>
    <w:rsid w:val="003779C5"/>
    <w:rsid w:val="00377C15"/>
    <w:rsid w:val="00377C66"/>
    <w:rsid w:val="00377DB0"/>
    <w:rsid w:val="00377DB2"/>
    <w:rsid w:val="00377EE3"/>
    <w:rsid w:val="00380030"/>
    <w:rsid w:val="003800D7"/>
    <w:rsid w:val="003801D9"/>
    <w:rsid w:val="003801DE"/>
    <w:rsid w:val="003802FA"/>
    <w:rsid w:val="0038039A"/>
    <w:rsid w:val="003803C3"/>
    <w:rsid w:val="003804A4"/>
    <w:rsid w:val="003806EC"/>
    <w:rsid w:val="00380762"/>
    <w:rsid w:val="00380AD3"/>
    <w:rsid w:val="00380CEA"/>
    <w:rsid w:val="00380E65"/>
    <w:rsid w:val="00380EFA"/>
    <w:rsid w:val="00381147"/>
    <w:rsid w:val="003812ED"/>
    <w:rsid w:val="00381300"/>
    <w:rsid w:val="003813C7"/>
    <w:rsid w:val="0038143F"/>
    <w:rsid w:val="00381633"/>
    <w:rsid w:val="00381781"/>
    <w:rsid w:val="00381A66"/>
    <w:rsid w:val="00381B2E"/>
    <w:rsid w:val="00381B75"/>
    <w:rsid w:val="00381BC9"/>
    <w:rsid w:val="00381C52"/>
    <w:rsid w:val="00381D66"/>
    <w:rsid w:val="00381DC0"/>
    <w:rsid w:val="00381FE8"/>
    <w:rsid w:val="003820A3"/>
    <w:rsid w:val="003820D9"/>
    <w:rsid w:val="00382513"/>
    <w:rsid w:val="003825E6"/>
    <w:rsid w:val="003827EE"/>
    <w:rsid w:val="0038295D"/>
    <w:rsid w:val="00382F44"/>
    <w:rsid w:val="00382F6F"/>
    <w:rsid w:val="003830FE"/>
    <w:rsid w:val="00383663"/>
    <w:rsid w:val="0038376C"/>
    <w:rsid w:val="003838E0"/>
    <w:rsid w:val="00383B11"/>
    <w:rsid w:val="00383B3F"/>
    <w:rsid w:val="00383C99"/>
    <w:rsid w:val="00383D25"/>
    <w:rsid w:val="00383FBD"/>
    <w:rsid w:val="00384165"/>
    <w:rsid w:val="003841CD"/>
    <w:rsid w:val="00384353"/>
    <w:rsid w:val="00384393"/>
    <w:rsid w:val="0038464F"/>
    <w:rsid w:val="0038474F"/>
    <w:rsid w:val="003847D8"/>
    <w:rsid w:val="00384872"/>
    <w:rsid w:val="003848ED"/>
    <w:rsid w:val="003849DF"/>
    <w:rsid w:val="00384BA4"/>
    <w:rsid w:val="00384CA5"/>
    <w:rsid w:val="00384F48"/>
    <w:rsid w:val="00385097"/>
    <w:rsid w:val="00385123"/>
    <w:rsid w:val="003851DE"/>
    <w:rsid w:val="00385244"/>
    <w:rsid w:val="003857CA"/>
    <w:rsid w:val="00385812"/>
    <w:rsid w:val="00385935"/>
    <w:rsid w:val="00385BF6"/>
    <w:rsid w:val="00385F05"/>
    <w:rsid w:val="00386037"/>
    <w:rsid w:val="0038611F"/>
    <w:rsid w:val="00386641"/>
    <w:rsid w:val="00386889"/>
    <w:rsid w:val="003868F4"/>
    <w:rsid w:val="00386925"/>
    <w:rsid w:val="00386979"/>
    <w:rsid w:val="003869EE"/>
    <w:rsid w:val="00386B77"/>
    <w:rsid w:val="00386BE6"/>
    <w:rsid w:val="00386D9F"/>
    <w:rsid w:val="00386E61"/>
    <w:rsid w:val="00386FB0"/>
    <w:rsid w:val="00386FDF"/>
    <w:rsid w:val="0038715B"/>
    <w:rsid w:val="003871F3"/>
    <w:rsid w:val="0038721D"/>
    <w:rsid w:val="00387220"/>
    <w:rsid w:val="0038729C"/>
    <w:rsid w:val="0038731A"/>
    <w:rsid w:val="00387523"/>
    <w:rsid w:val="0038756F"/>
    <w:rsid w:val="00387619"/>
    <w:rsid w:val="00387661"/>
    <w:rsid w:val="00387818"/>
    <w:rsid w:val="00387AB3"/>
    <w:rsid w:val="00387ABA"/>
    <w:rsid w:val="00387AD8"/>
    <w:rsid w:val="00387C37"/>
    <w:rsid w:val="00387D21"/>
    <w:rsid w:val="00387E6A"/>
    <w:rsid w:val="00387FF7"/>
    <w:rsid w:val="003903DD"/>
    <w:rsid w:val="0039059B"/>
    <w:rsid w:val="003905A3"/>
    <w:rsid w:val="00390A65"/>
    <w:rsid w:val="00390BF8"/>
    <w:rsid w:val="00390D5D"/>
    <w:rsid w:val="00390DED"/>
    <w:rsid w:val="003910A6"/>
    <w:rsid w:val="00391174"/>
    <w:rsid w:val="003911B3"/>
    <w:rsid w:val="00391344"/>
    <w:rsid w:val="0039158B"/>
    <w:rsid w:val="0039165F"/>
    <w:rsid w:val="00391741"/>
    <w:rsid w:val="003917EA"/>
    <w:rsid w:val="00391A3E"/>
    <w:rsid w:val="00391DD5"/>
    <w:rsid w:val="00391EA3"/>
    <w:rsid w:val="00392023"/>
    <w:rsid w:val="003920B4"/>
    <w:rsid w:val="0039254C"/>
    <w:rsid w:val="0039261A"/>
    <w:rsid w:val="00392669"/>
    <w:rsid w:val="00392741"/>
    <w:rsid w:val="003927EB"/>
    <w:rsid w:val="003927F1"/>
    <w:rsid w:val="00392A78"/>
    <w:rsid w:val="00392B07"/>
    <w:rsid w:val="00392B4F"/>
    <w:rsid w:val="00392FFE"/>
    <w:rsid w:val="003931EA"/>
    <w:rsid w:val="00393275"/>
    <w:rsid w:val="003932C7"/>
    <w:rsid w:val="0039330B"/>
    <w:rsid w:val="00393636"/>
    <w:rsid w:val="003936DB"/>
    <w:rsid w:val="003937B3"/>
    <w:rsid w:val="0039389C"/>
    <w:rsid w:val="003938CE"/>
    <w:rsid w:val="0039396F"/>
    <w:rsid w:val="00393C51"/>
    <w:rsid w:val="00393F8E"/>
    <w:rsid w:val="00393FD2"/>
    <w:rsid w:val="00394084"/>
    <w:rsid w:val="003940A7"/>
    <w:rsid w:val="0039444E"/>
    <w:rsid w:val="0039472E"/>
    <w:rsid w:val="003949BE"/>
    <w:rsid w:val="003949EA"/>
    <w:rsid w:val="00394A32"/>
    <w:rsid w:val="00394C6F"/>
    <w:rsid w:val="00394D8E"/>
    <w:rsid w:val="00394E4C"/>
    <w:rsid w:val="00394EFE"/>
    <w:rsid w:val="00395101"/>
    <w:rsid w:val="003952B7"/>
    <w:rsid w:val="003955CE"/>
    <w:rsid w:val="00395695"/>
    <w:rsid w:val="0039597E"/>
    <w:rsid w:val="00395AA8"/>
    <w:rsid w:val="00395B57"/>
    <w:rsid w:val="00395B7F"/>
    <w:rsid w:val="00395BB0"/>
    <w:rsid w:val="00395E42"/>
    <w:rsid w:val="00395FEE"/>
    <w:rsid w:val="0039621B"/>
    <w:rsid w:val="0039628A"/>
    <w:rsid w:val="003962CB"/>
    <w:rsid w:val="00396331"/>
    <w:rsid w:val="00396347"/>
    <w:rsid w:val="00396411"/>
    <w:rsid w:val="00396966"/>
    <w:rsid w:val="00396A37"/>
    <w:rsid w:val="00396BA2"/>
    <w:rsid w:val="00396D31"/>
    <w:rsid w:val="00396DD3"/>
    <w:rsid w:val="00397166"/>
    <w:rsid w:val="003971C6"/>
    <w:rsid w:val="003972C8"/>
    <w:rsid w:val="0039736A"/>
    <w:rsid w:val="0039739A"/>
    <w:rsid w:val="00397B56"/>
    <w:rsid w:val="00397F06"/>
    <w:rsid w:val="003A00C0"/>
    <w:rsid w:val="003A0480"/>
    <w:rsid w:val="003A04D1"/>
    <w:rsid w:val="003A04D8"/>
    <w:rsid w:val="003A051F"/>
    <w:rsid w:val="003A053E"/>
    <w:rsid w:val="003A0895"/>
    <w:rsid w:val="003A09E5"/>
    <w:rsid w:val="003A0B49"/>
    <w:rsid w:val="003A0DD4"/>
    <w:rsid w:val="003A0F22"/>
    <w:rsid w:val="003A102E"/>
    <w:rsid w:val="003A1139"/>
    <w:rsid w:val="003A1147"/>
    <w:rsid w:val="003A12F2"/>
    <w:rsid w:val="003A1313"/>
    <w:rsid w:val="003A1615"/>
    <w:rsid w:val="003A1CC3"/>
    <w:rsid w:val="003A1DC8"/>
    <w:rsid w:val="003A1DF0"/>
    <w:rsid w:val="003A1EA0"/>
    <w:rsid w:val="003A233C"/>
    <w:rsid w:val="003A2381"/>
    <w:rsid w:val="003A24E1"/>
    <w:rsid w:val="003A28EB"/>
    <w:rsid w:val="003A2A21"/>
    <w:rsid w:val="003A2EA8"/>
    <w:rsid w:val="003A2FD6"/>
    <w:rsid w:val="003A3085"/>
    <w:rsid w:val="003A31CB"/>
    <w:rsid w:val="003A3315"/>
    <w:rsid w:val="003A34EF"/>
    <w:rsid w:val="003A35E4"/>
    <w:rsid w:val="003A378A"/>
    <w:rsid w:val="003A37CC"/>
    <w:rsid w:val="003A3940"/>
    <w:rsid w:val="003A3C2F"/>
    <w:rsid w:val="003A3D1F"/>
    <w:rsid w:val="003A3D94"/>
    <w:rsid w:val="003A3DC9"/>
    <w:rsid w:val="003A3E24"/>
    <w:rsid w:val="003A3E7E"/>
    <w:rsid w:val="003A3EB2"/>
    <w:rsid w:val="003A40F4"/>
    <w:rsid w:val="003A4297"/>
    <w:rsid w:val="003A4432"/>
    <w:rsid w:val="003A4680"/>
    <w:rsid w:val="003A4867"/>
    <w:rsid w:val="003A4956"/>
    <w:rsid w:val="003A49FF"/>
    <w:rsid w:val="003A4CF4"/>
    <w:rsid w:val="003A4EF4"/>
    <w:rsid w:val="003A4FBD"/>
    <w:rsid w:val="003A535B"/>
    <w:rsid w:val="003A53E2"/>
    <w:rsid w:val="003A53E9"/>
    <w:rsid w:val="003A5764"/>
    <w:rsid w:val="003A5799"/>
    <w:rsid w:val="003A58B8"/>
    <w:rsid w:val="003A5907"/>
    <w:rsid w:val="003A5A84"/>
    <w:rsid w:val="003A5B7B"/>
    <w:rsid w:val="003A5BB8"/>
    <w:rsid w:val="003A5E08"/>
    <w:rsid w:val="003A5E0C"/>
    <w:rsid w:val="003A5F45"/>
    <w:rsid w:val="003A607A"/>
    <w:rsid w:val="003A6124"/>
    <w:rsid w:val="003A6164"/>
    <w:rsid w:val="003A61C2"/>
    <w:rsid w:val="003A67AE"/>
    <w:rsid w:val="003A6828"/>
    <w:rsid w:val="003A695C"/>
    <w:rsid w:val="003A6A9B"/>
    <w:rsid w:val="003A6C24"/>
    <w:rsid w:val="003A6C7F"/>
    <w:rsid w:val="003A6E84"/>
    <w:rsid w:val="003A70A3"/>
    <w:rsid w:val="003A719C"/>
    <w:rsid w:val="003A71CF"/>
    <w:rsid w:val="003A730D"/>
    <w:rsid w:val="003A73F5"/>
    <w:rsid w:val="003A7730"/>
    <w:rsid w:val="003A7743"/>
    <w:rsid w:val="003A77CC"/>
    <w:rsid w:val="003A7886"/>
    <w:rsid w:val="003A7C28"/>
    <w:rsid w:val="003A7CBC"/>
    <w:rsid w:val="003A7CC6"/>
    <w:rsid w:val="003A7CCB"/>
    <w:rsid w:val="003A7D60"/>
    <w:rsid w:val="003A7F5B"/>
    <w:rsid w:val="003B010F"/>
    <w:rsid w:val="003B0198"/>
    <w:rsid w:val="003B02F2"/>
    <w:rsid w:val="003B0375"/>
    <w:rsid w:val="003B0536"/>
    <w:rsid w:val="003B05ED"/>
    <w:rsid w:val="003B075B"/>
    <w:rsid w:val="003B08B8"/>
    <w:rsid w:val="003B0A2A"/>
    <w:rsid w:val="003B0C20"/>
    <w:rsid w:val="003B0DB6"/>
    <w:rsid w:val="003B0DEB"/>
    <w:rsid w:val="003B106B"/>
    <w:rsid w:val="003B1120"/>
    <w:rsid w:val="003B11B8"/>
    <w:rsid w:val="003B15A9"/>
    <w:rsid w:val="003B1799"/>
    <w:rsid w:val="003B1869"/>
    <w:rsid w:val="003B1960"/>
    <w:rsid w:val="003B19F0"/>
    <w:rsid w:val="003B1CFF"/>
    <w:rsid w:val="003B1F96"/>
    <w:rsid w:val="003B2156"/>
    <w:rsid w:val="003B2234"/>
    <w:rsid w:val="003B2603"/>
    <w:rsid w:val="003B2639"/>
    <w:rsid w:val="003B27BD"/>
    <w:rsid w:val="003B2D61"/>
    <w:rsid w:val="003B3066"/>
    <w:rsid w:val="003B34A9"/>
    <w:rsid w:val="003B364C"/>
    <w:rsid w:val="003B389B"/>
    <w:rsid w:val="003B3C34"/>
    <w:rsid w:val="003B3C81"/>
    <w:rsid w:val="003B3D2D"/>
    <w:rsid w:val="003B3DC2"/>
    <w:rsid w:val="003B3E26"/>
    <w:rsid w:val="003B3ED3"/>
    <w:rsid w:val="003B4125"/>
    <w:rsid w:val="003B41F3"/>
    <w:rsid w:val="003B4300"/>
    <w:rsid w:val="003B43CF"/>
    <w:rsid w:val="003B4753"/>
    <w:rsid w:val="003B4A38"/>
    <w:rsid w:val="003B4EDF"/>
    <w:rsid w:val="003B4FD0"/>
    <w:rsid w:val="003B50C4"/>
    <w:rsid w:val="003B5140"/>
    <w:rsid w:val="003B519F"/>
    <w:rsid w:val="003B53D0"/>
    <w:rsid w:val="003B53DD"/>
    <w:rsid w:val="003B55D7"/>
    <w:rsid w:val="003B5752"/>
    <w:rsid w:val="003B5846"/>
    <w:rsid w:val="003B58E1"/>
    <w:rsid w:val="003B5A2A"/>
    <w:rsid w:val="003B5CB1"/>
    <w:rsid w:val="003B5CD3"/>
    <w:rsid w:val="003B5EB8"/>
    <w:rsid w:val="003B5EC9"/>
    <w:rsid w:val="003B6040"/>
    <w:rsid w:val="003B6457"/>
    <w:rsid w:val="003B6790"/>
    <w:rsid w:val="003B67EF"/>
    <w:rsid w:val="003B6913"/>
    <w:rsid w:val="003B6945"/>
    <w:rsid w:val="003B6958"/>
    <w:rsid w:val="003B6E58"/>
    <w:rsid w:val="003B6EC1"/>
    <w:rsid w:val="003B71AD"/>
    <w:rsid w:val="003B72AD"/>
    <w:rsid w:val="003B7460"/>
    <w:rsid w:val="003B74A0"/>
    <w:rsid w:val="003B7735"/>
    <w:rsid w:val="003B779E"/>
    <w:rsid w:val="003B77D3"/>
    <w:rsid w:val="003B787D"/>
    <w:rsid w:val="003B79BF"/>
    <w:rsid w:val="003B7FC8"/>
    <w:rsid w:val="003C002F"/>
    <w:rsid w:val="003C0097"/>
    <w:rsid w:val="003C00AA"/>
    <w:rsid w:val="003C0168"/>
    <w:rsid w:val="003C0584"/>
    <w:rsid w:val="003C05FB"/>
    <w:rsid w:val="003C0910"/>
    <w:rsid w:val="003C0932"/>
    <w:rsid w:val="003C0BA0"/>
    <w:rsid w:val="003C1174"/>
    <w:rsid w:val="003C122F"/>
    <w:rsid w:val="003C167D"/>
    <w:rsid w:val="003C1982"/>
    <w:rsid w:val="003C1AEC"/>
    <w:rsid w:val="003C1C56"/>
    <w:rsid w:val="003C1CE5"/>
    <w:rsid w:val="003C1DED"/>
    <w:rsid w:val="003C1F72"/>
    <w:rsid w:val="003C1FC8"/>
    <w:rsid w:val="003C24F4"/>
    <w:rsid w:val="003C26D6"/>
    <w:rsid w:val="003C2859"/>
    <w:rsid w:val="003C2881"/>
    <w:rsid w:val="003C2968"/>
    <w:rsid w:val="003C2B79"/>
    <w:rsid w:val="003C2EBA"/>
    <w:rsid w:val="003C30AB"/>
    <w:rsid w:val="003C324C"/>
    <w:rsid w:val="003C34B4"/>
    <w:rsid w:val="003C34E8"/>
    <w:rsid w:val="003C3A10"/>
    <w:rsid w:val="003C3A1A"/>
    <w:rsid w:val="003C3A96"/>
    <w:rsid w:val="003C3B01"/>
    <w:rsid w:val="003C3E0B"/>
    <w:rsid w:val="003C3E3A"/>
    <w:rsid w:val="003C3E7E"/>
    <w:rsid w:val="003C400E"/>
    <w:rsid w:val="003C40E0"/>
    <w:rsid w:val="003C4134"/>
    <w:rsid w:val="003C427E"/>
    <w:rsid w:val="003C42F1"/>
    <w:rsid w:val="003C4465"/>
    <w:rsid w:val="003C456D"/>
    <w:rsid w:val="003C4647"/>
    <w:rsid w:val="003C473F"/>
    <w:rsid w:val="003C48AE"/>
    <w:rsid w:val="003C4A42"/>
    <w:rsid w:val="003C4BDA"/>
    <w:rsid w:val="003C4C1C"/>
    <w:rsid w:val="003C4C42"/>
    <w:rsid w:val="003C4FB1"/>
    <w:rsid w:val="003C50BA"/>
    <w:rsid w:val="003C5341"/>
    <w:rsid w:val="003C543A"/>
    <w:rsid w:val="003C56A7"/>
    <w:rsid w:val="003C574D"/>
    <w:rsid w:val="003C5BA5"/>
    <w:rsid w:val="003C5C14"/>
    <w:rsid w:val="003C5C61"/>
    <w:rsid w:val="003C5EC4"/>
    <w:rsid w:val="003C5F04"/>
    <w:rsid w:val="003C601B"/>
    <w:rsid w:val="003C6146"/>
    <w:rsid w:val="003C61A3"/>
    <w:rsid w:val="003C61CD"/>
    <w:rsid w:val="003C62B8"/>
    <w:rsid w:val="003C6497"/>
    <w:rsid w:val="003C64D4"/>
    <w:rsid w:val="003C64F9"/>
    <w:rsid w:val="003C66C2"/>
    <w:rsid w:val="003C66D7"/>
    <w:rsid w:val="003C68F8"/>
    <w:rsid w:val="003C6A1D"/>
    <w:rsid w:val="003C6DE7"/>
    <w:rsid w:val="003C6E05"/>
    <w:rsid w:val="003C704C"/>
    <w:rsid w:val="003C706E"/>
    <w:rsid w:val="003C74FB"/>
    <w:rsid w:val="003C7937"/>
    <w:rsid w:val="003C79E0"/>
    <w:rsid w:val="003C79F2"/>
    <w:rsid w:val="003C7A56"/>
    <w:rsid w:val="003C7AC9"/>
    <w:rsid w:val="003C7B5D"/>
    <w:rsid w:val="003C7B9A"/>
    <w:rsid w:val="003C7E89"/>
    <w:rsid w:val="003C7E8D"/>
    <w:rsid w:val="003C7EC5"/>
    <w:rsid w:val="003D000E"/>
    <w:rsid w:val="003D01B4"/>
    <w:rsid w:val="003D026D"/>
    <w:rsid w:val="003D02FB"/>
    <w:rsid w:val="003D0310"/>
    <w:rsid w:val="003D05E9"/>
    <w:rsid w:val="003D06DF"/>
    <w:rsid w:val="003D0707"/>
    <w:rsid w:val="003D07D7"/>
    <w:rsid w:val="003D09B6"/>
    <w:rsid w:val="003D0D01"/>
    <w:rsid w:val="003D0D04"/>
    <w:rsid w:val="003D10FC"/>
    <w:rsid w:val="003D1309"/>
    <w:rsid w:val="003D17B0"/>
    <w:rsid w:val="003D17CF"/>
    <w:rsid w:val="003D1839"/>
    <w:rsid w:val="003D1ACB"/>
    <w:rsid w:val="003D1C92"/>
    <w:rsid w:val="003D1D32"/>
    <w:rsid w:val="003D1D6D"/>
    <w:rsid w:val="003D1F95"/>
    <w:rsid w:val="003D2366"/>
    <w:rsid w:val="003D2582"/>
    <w:rsid w:val="003D2651"/>
    <w:rsid w:val="003D27FF"/>
    <w:rsid w:val="003D284D"/>
    <w:rsid w:val="003D2896"/>
    <w:rsid w:val="003D29DA"/>
    <w:rsid w:val="003D29DD"/>
    <w:rsid w:val="003D2A34"/>
    <w:rsid w:val="003D2B6E"/>
    <w:rsid w:val="003D2BB9"/>
    <w:rsid w:val="003D2D1E"/>
    <w:rsid w:val="003D2D98"/>
    <w:rsid w:val="003D2E13"/>
    <w:rsid w:val="003D319B"/>
    <w:rsid w:val="003D31D7"/>
    <w:rsid w:val="003D35EE"/>
    <w:rsid w:val="003D3A77"/>
    <w:rsid w:val="003D3ABA"/>
    <w:rsid w:val="003D3CD1"/>
    <w:rsid w:val="003D3EE9"/>
    <w:rsid w:val="003D3EFE"/>
    <w:rsid w:val="003D4302"/>
    <w:rsid w:val="003D4312"/>
    <w:rsid w:val="003D447E"/>
    <w:rsid w:val="003D4650"/>
    <w:rsid w:val="003D47BF"/>
    <w:rsid w:val="003D47ED"/>
    <w:rsid w:val="003D4976"/>
    <w:rsid w:val="003D4B33"/>
    <w:rsid w:val="003D4C6F"/>
    <w:rsid w:val="003D4C97"/>
    <w:rsid w:val="003D4D99"/>
    <w:rsid w:val="003D4E56"/>
    <w:rsid w:val="003D50BD"/>
    <w:rsid w:val="003D515C"/>
    <w:rsid w:val="003D5166"/>
    <w:rsid w:val="003D51C7"/>
    <w:rsid w:val="003D52E0"/>
    <w:rsid w:val="003D55F1"/>
    <w:rsid w:val="003D57A6"/>
    <w:rsid w:val="003D594A"/>
    <w:rsid w:val="003D5A2A"/>
    <w:rsid w:val="003D5AA1"/>
    <w:rsid w:val="003D5B86"/>
    <w:rsid w:val="003D5BDB"/>
    <w:rsid w:val="003D5C1C"/>
    <w:rsid w:val="003D5EDF"/>
    <w:rsid w:val="003D5FD2"/>
    <w:rsid w:val="003D605C"/>
    <w:rsid w:val="003D616F"/>
    <w:rsid w:val="003D61D1"/>
    <w:rsid w:val="003D62DC"/>
    <w:rsid w:val="003D646F"/>
    <w:rsid w:val="003D64DD"/>
    <w:rsid w:val="003D656E"/>
    <w:rsid w:val="003D6577"/>
    <w:rsid w:val="003D6660"/>
    <w:rsid w:val="003D690B"/>
    <w:rsid w:val="003D6C6D"/>
    <w:rsid w:val="003D6D13"/>
    <w:rsid w:val="003D6EBB"/>
    <w:rsid w:val="003D71EE"/>
    <w:rsid w:val="003D7217"/>
    <w:rsid w:val="003D7238"/>
    <w:rsid w:val="003D7419"/>
    <w:rsid w:val="003D7476"/>
    <w:rsid w:val="003D7485"/>
    <w:rsid w:val="003D7582"/>
    <w:rsid w:val="003D7956"/>
    <w:rsid w:val="003D7CB8"/>
    <w:rsid w:val="003D7E03"/>
    <w:rsid w:val="003E0071"/>
    <w:rsid w:val="003E014B"/>
    <w:rsid w:val="003E023E"/>
    <w:rsid w:val="003E0242"/>
    <w:rsid w:val="003E0275"/>
    <w:rsid w:val="003E02C0"/>
    <w:rsid w:val="003E0322"/>
    <w:rsid w:val="003E0555"/>
    <w:rsid w:val="003E06A5"/>
    <w:rsid w:val="003E06BB"/>
    <w:rsid w:val="003E06E1"/>
    <w:rsid w:val="003E0823"/>
    <w:rsid w:val="003E085A"/>
    <w:rsid w:val="003E0897"/>
    <w:rsid w:val="003E09EF"/>
    <w:rsid w:val="003E0AEB"/>
    <w:rsid w:val="003E0C31"/>
    <w:rsid w:val="003E0D75"/>
    <w:rsid w:val="003E0D8D"/>
    <w:rsid w:val="003E0DE4"/>
    <w:rsid w:val="003E0E64"/>
    <w:rsid w:val="003E0FFC"/>
    <w:rsid w:val="003E1054"/>
    <w:rsid w:val="003E1285"/>
    <w:rsid w:val="003E13BE"/>
    <w:rsid w:val="003E1464"/>
    <w:rsid w:val="003E148B"/>
    <w:rsid w:val="003E14CD"/>
    <w:rsid w:val="003E15B0"/>
    <w:rsid w:val="003E16DC"/>
    <w:rsid w:val="003E1AD7"/>
    <w:rsid w:val="003E1B48"/>
    <w:rsid w:val="003E1BF4"/>
    <w:rsid w:val="003E1CD6"/>
    <w:rsid w:val="003E1D04"/>
    <w:rsid w:val="003E207C"/>
    <w:rsid w:val="003E2118"/>
    <w:rsid w:val="003E2122"/>
    <w:rsid w:val="003E2217"/>
    <w:rsid w:val="003E2379"/>
    <w:rsid w:val="003E2459"/>
    <w:rsid w:val="003E2547"/>
    <w:rsid w:val="003E255B"/>
    <w:rsid w:val="003E25A6"/>
    <w:rsid w:val="003E25B2"/>
    <w:rsid w:val="003E2643"/>
    <w:rsid w:val="003E26CC"/>
    <w:rsid w:val="003E2757"/>
    <w:rsid w:val="003E2763"/>
    <w:rsid w:val="003E279C"/>
    <w:rsid w:val="003E2856"/>
    <w:rsid w:val="003E2A25"/>
    <w:rsid w:val="003E2BFC"/>
    <w:rsid w:val="003E2C2C"/>
    <w:rsid w:val="003E2C4B"/>
    <w:rsid w:val="003E2D5C"/>
    <w:rsid w:val="003E2DBA"/>
    <w:rsid w:val="003E2E18"/>
    <w:rsid w:val="003E3417"/>
    <w:rsid w:val="003E34BA"/>
    <w:rsid w:val="003E3573"/>
    <w:rsid w:val="003E36D9"/>
    <w:rsid w:val="003E3725"/>
    <w:rsid w:val="003E383D"/>
    <w:rsid w:val="003E3897"/>
    <w:rsid w:val="003E39DA"/>
    <w:rsid w:val="003E3A88"/>
    <w:rsid w:val="003E3C4A"/>
    <w:rsid w:val="003E3CE1"/>
    <w:rsid w:val="003E3DB7"/>
    <w:rsid w:val="003E408A"/>
    <w:rsid w:val="003E40E9"/>
    <w:rsid w:val="003E40FF"/>
    <w:rsid w:val="003E42E5"/>
    <w:rsid w:val="003E4557"/>
    <w:rsid w:val="003E45BB"/>
    <w:rsid w:val="003E46CF"/>
    <w:rsid w:val="003E4723"/>
    <w:rsid w:val="003E480B"/>
    <w:rsid w:val="003E4A08"/>
    <w:rsid w:val="003E4AE5"/>
    <w:rsid w:val="003E4CD4"/>
    <w:rsid w:val="003E4DAD"/>
    <w:rsid w:val="003E4E11"/>
    <w:rsid w:val="003E4E55"/>
    <w:rsid w:val="003E4E7D"/>
    <w:rsid w:val="003E4FA0"/>
    <w:rsid w:val="003E536E"/>
    <w:rsid w:val="003E540D"/>
    <w:rsid w:val="003E570D"/>
    <w:rsid w:val="003E57CC"/>
    <w:rsid w:val="003E58CD"/>
    <w:rsid w:val="003E58EE"/>
    <w:rsid w:val="003E5BD1"/>
    <w:rsid w:val="003E5C12"/>
    <w:rsid w:val="003E5DA8"/>
    <w:rsid w:val="003E6196"/>
    <w:rsid w:val="003E61FA"/>
    <w:rsid w:val="003E64DA"/>
    <w:rsid w:val="003E64EF"/>
    <w:rsid w:val="003E67CB"/>
    <w:rsid w:val="003E6805"/>
    <w:rsid w:val="003E68B7"/>
    <w:rsid w:val="003E6924"/>
    <w:rsid w:val="003E694C"/>
    <w:rsid w:val="003E69D8"/>
    <w:rsid w:val="003E6A49"/>
    <w:rsid w:val="003E6A79"/>
    <w:rsid w:val="003E6B88"/>
    <w:rsid w:val="003E6BB3"/>
    <w:rsid w:val="003E6D03"/>
    <w:rsid w:val="003E6D64"/>
    <w:rsid w:val="003E6EA8"/>
    <w:rsid w:val="003E7041"/>
    <w:rsid w:val="003E707F"/>
    <w:rsid w:val="003E7118"/>
    <w:rsid w:val="003E732B"/>
    <w:rsid w:val="003E7428"/>
    <w:rsid w:val="003E7525"/>
    <w:rsid w:val="003E752F"/>
    <w:rsid w:val="003E7B1C"/>
    <w:rsid w:val="003E7BDA"/>
    <w:rsid w:val="003E7CB6"/>
    <w:rsid w:val="003E7DA3"/>
    <w:rsid w:val="003F0027"/>
    <w:rsid w:val="003F01A0"/>
    <w:rsid w:val="003F0279"/>
    <w:rsid w:val="003F0346"/>
    <w:rsid w:val="003F0432"/>
    <w:rsid w:val="003F06E6"/>
    <w:rsid w:val="003F0743"/>
    <w:rsid w:val="003F0864"/>
    <w:rsid w:val="003F0B8D"/>
    <w:rsid w:val="003F0D12"/>
    <w:rsid w:val="003F104D"/>
    <w:rsid w:val="003F1151"/>
    <w:rsid w:val="003F1366"/>
    <w:rsid w:val="003F136F"/>
    <w:rsid w:val="003F13A3"/>
    <w:rsid w:val="003F14E1"/>
    <w:rsid w:val="003F1897"/>
    <w:rsid w:val="003F18BD"/>
    <w:rsid w:val="003F1AB4"/>
    <w:rsid w:val="003F1CBB"/>
    <w:rsid w:val="003F1CF1"/>
    <w:rsid w:val="003F1DE2"/>
    <w:rsid w:val="003F1E51"/>
    <w:rsid w:val="003F1FF3"/>
    <w:rsid w:val="003F2125"/>
    <w:rsid w:val="003F212C"/>
    <w:rsid w:val="003F2207"/>
    <w:rsid w:val="003F2671"/>
    <w:rsid w:val="003F2677"/>
    <w:rsid w:val="003F269B"/>
    <w:rsid w:val="003F26AE"/>
    <w:rsid w:val="003F2F20"/>
    <w:rsid w:val="003F2FDC"/>
    <w:rsid w:val="003F30B9"/>
    <w:rsid w:val="003F3173"/>
    <w:rsid w:val="003F322F"/>
    <w:rsid w:val="003F3682"/>
    <w:rsid w:val="003F36DE"/>
    <w:rsid w:val="003F37E5"/>
    <w:rsid w:val="003F38D4"/>
    <w:rsid w:val="003F395C"/>
    <w:rsid w:val="003F3ABD"/>
    <w:rsid w:val="003F3E0B"/>
    <w:rsid w:val="003F3E10"/>
    <w:rsid w:val="003F3E68"/>
    <w:rsid w:val="003F3EFE"/>
    <w:rsid w:val="003F4285"/>
    <w:rsid w:val="003F436D"/>
    <w:rsid w:val="003F4762"/>
    <w:rsid w:val="003F48DE"/>
    <w:rsid w:val="003F4943"/>
    <w:rsid w:val="003F4B21"/>
    <w:rsid w:val="003F4BBB"/>
    <w:rsid w:val="003F4EB3"/>
    <w:rsid w:val="003F54C8"/>
    <w:rsid w:val="003F5564"/>
    <w:rsid w:val="003F55B0"/>
    <w:rsid w:val="003F55D2"/>
    <w:rsid w:val="003F5684"/>
    <w:rsid w:val="003F56F5"/>
    <w:rsid w:val="003F594C"/>
    <w:rsid w:val="003F5ACA"/>
    <w:rsid w:val="003F5B00"/>
    <w:rsid w:val="003F5B0F"/>
    <w:rsid w:val="003F5FA0"/>
    <w:rsid w:val="003F6115"/>
    <w:rsid w:val="003F628C"/>
    <w:rsid w:val="003F6331"/>
    <w:rsid w:val="003F642B"/>
    <w:rsid w:val="003F6833"/>
    <w:rsid w:val="003F695A"/>
    <w:rsid w:val="003F6972"/>
    <w:rsid w:val="003F698D"/>
    <w:rsid w:val="003F6A58"/>
    <w:rsid w:val="003F6A99"/>
    <w:rsid w:val="003F6B22"/>
    <w:rsid w:val="003F6B8F"/>
    <w:rsid w:val="003F6BF9"/>
    <w:rsid w:val="003F6C01"/>
    <w:rsid w:val="003F6D05"/>
    <w:rsid w:val="003F6D4D"/>
    <w:rsid w:val="003F6DCA"/>
    <w:rsid w:val="003F70EB"/>
    <w:rsid w:val="003F721E"/>
    <w:rsid w:val="003F7246"/>
    <w:rsid w:val="003F76A0"/>
    <w:rsid w:val="003F778F"/>
    <w:rsid w:val="003F7C00"/>
    <w:rsid w:val="003F7C36"/>
    <w:rsid w:val="003F7DAC"/>
    <w:rsid w:val="004000AD"/>
    <w:rsid w:val="0040015C"/>
    <w:rsid w:val="00400227"/>
    <w:rsid w:val="004002F0"/>
    <w:rsid w:val="00400698"/>
    <w:rsid w:val="004006AF"/>
    <w:rsid w:val="00400831"/>
    <w:rsid w:val="0040089D"/>
    <w:rsid w:val="00400983"/>
    <w:rsid w:val="00400A5D"/>
    <w:rsid w:val="00400D6B"/>
    <w:rsid w:val="00400E1D"/>
    <w:rsid w:val="00400E57"/>
    <w:rsid w:val="00401076"/>
    <w:rsid w:val="004010D1"/>
    <w:rsid w:val="00401380"/>
    <w:rsid w:val="00401392"/>
    <w:rsid w:val="00401804"/>
    <w:rsid w:val="00401825"/>
    <w:rsid w:val="00401A42"/>
    <w:rsid w:val="00401ADB"/>
    <w:rsid w:val="00401EE6"/>
    <w:rsid w:val="0040224F"/>
    <w:rsid w:val="004022EB"/>
    <w:rsid w:val="004023E1"/>
    <w:rsid w:val="00402588"/>
    <w:rsid w:val="0040259D"/>
    <w:rsid w:val="0040273D"/>
    <w:rsid w:val="004029B7"/>
    <w:rsid w:val="00402A40"/>
    <w:rsid w:val="00402A66"/>
    <w:rsid w:val="00402C9C"/>
    <w:rsid w:val="00402CFB"/>
    <w:rsid w:val="00402D0A"/>
    <w:rsid w:val="00402EF5"/>
    <w:rsid w:val="0040332C"/>
    <w:rsid w:val="00403630"/>
    <w:rsid w:val="0040363C"/>
    <w:rsid w:val="00403660"/>
    <w:rsid w:val="00403AFD"/>
    <w:rsid w:val="00403BB8"/>
    <w:rsid w:val="00403CA0"/>
    <w:rsid w:val="00403D25"/>
    <w:rsid w:val="00403F55"/>
    <w:rsid w:val="00404190"/>
    <w:rsid w:val="0040427C"/>
    <w:rsid w:val="00404316"/>
    <w:rsid w:val="004044A8"/>
    <w:rsid w:val="004044F6"/>
    <w:rsid w:val="0040457C"/>
    <w:rsid w:val="004045D5"/>
    <w:rsid w:val="0040481D"/>
    <w:rsid w:val="00404936"/>
    <w:rsid w:val="004049FD"/>
    <w:rsid w:val="00404CCA"/>
    <w:rsid w:val="0040546A"/>
    <w:rsid w:val="00405593"/>
    <w:rsid w:val="00405633"/>
    <w:rsid w:val="00405768"/>
    <w:rsid w:val="00405778"/>
    <w:rsid w:val="004058E4"/>
    <w:rsid w:val="00405BBA"/>
    <w:rsid w:val="00405E67"/>
    <w:rsid w:val="00406050"/>
    <w:rsid w:val="00406235"/>
    <w:rsid w:val="004065F1"/>
    <w:rsid w:val="0040669E"/>
    <w:rsid w:val="0040674B"/>
    <w:rsid w:val="00406A19"/>
    <w:rsid w:val="00406B9A"/>
    <w:rsid w:val="004071A2"/>
    <w:rsid w:val="004071FA"/>
    <w:rsid w:val="00407236"/>
    <w:rsid w:val="0040736E"/>
    <w:rsid w:val="004073E3"/>
    <w:rsid w:val="004074CC"/>
    <w:rsid w:val="0040779E"/>
    <w:rsid w:val="00407955"/>
    <w:rsid w:val="00407988"/>
    <w:rsid w:val="004079C8"/>
    <w:rsid w:val="004079F8"/>
    <w:rsid w:val="00407B3A"/>
    <w:rsid w:val="00407B63"/>
    <w:rsid w:val="00407C3D"/>
    <w:rsid w:val="00407D7E"/>
    <w:rsid w:val="00407E67"/>
    <w:rsid w:val="00407E71"/>
    <w:rsid w:val="00407E93"/>
    <w:rsid w:val="00407FC6"/>
    <w:rsid w:val="004100E2"/>
    <w:rsid w:val="0041012A"/>
    <w:rsid w:val="00410474"/>
    <w:rsid w:val="004104E8"/>
    <w:rsid w:val="004105DF"/>
    <w:rsid w:val="0041069E"/>
    <w:rsid w:val="0041073F"/>
    <w:rsid w:val="0041089B"/>
    <w:rsid w:val="0041098C"/>
    <w:rsid w:val="00410C21"/>
    <w:rsid w:val="00410E87"/>
    <w:rsid w:val="004110C5"/>
    <w:rsid w:val="004112D7"/>
    <w:rsid w:val="00411397"/>
    <w:rsid w:val="0041146F"/>
    <w:rsid w:val="004114E7"/>
    <w:rsid w:val="004117ED"/>
    <w:rsid w:val="00411893"/>
    <w:rsid w:val="004118AE"/>
    <w:rsid w:val="004118F5"/>
    <w:rsid w:val="0041191A"/>
    <w:rsid w:val="00411D42"/>
    <w:rsid w:val="00411D67"/>
    <w:rsid w:val="00411E20"/>
    <w:rsid w:val="00411EED"/>
    <w:rsid w:val="00412033"/>
    <w:rsid w:val="00412106"/>
    <w:rsid w:val="00412196"/>
    <w:rsid w:val="0041279C"/>
    <w:rsid w:val="0041288B"/>
    <w:rsid w:val="00412A40"/>
    <w:rsid w:val="00412F7E"/>
    <w:rsid w:val="004130DD"/>
    <w:rsid w:val="004133C8"/>
    <w:rsid w:val="004133CF"/>
    <w:rsid w:val="00413883"/>
    <w:rsid w:val="0041393E"/>
    <w:rsid w:val="00413EBB"/>
    <w:rsid w:val="00413FB1"/>
    <w:rsid w:val="00414192"/>
    <w:rsid w:val="004141F9"/>
    <w:rsid w:val="00414270"/>
    <w:rsid w:val="004145FD"/>
    <w:rsid w:val="00414682"/>
    <w:rsid w:val="004146E4"/>
    <w:rsid w:val="0041478A"/>
    <w:rsid w:val="004148E8"/>
    <w:rsid w:val="00414ABE"/>
    <w:rsid w:val="00414AFF"/>
    <w:rsid w:val="00414B9E"/>
    <w:rsid w:val="00414BAD"/>
    <w:rsid w:val="00414C60"/>
    <w:rsid w:val="00414D20"/>
    <w:rsid w:val="00414D67"/>
    <w:rsid w:val="00414D9C"/>
    <w:rsid w:val="00414E1D"/>
    <w:rsid w:val="00414F3F"/>
    <w:rsid w:val="00414F62"/>
    <w:rsid w:val="00415152"/>
    <w:rsid w:val="004151D5"/>
    <w:rsid w:val="004155BC"/>
    <w:rsid w:val="00415773"/>
    <w:rsid w:val="00415A96"/>
    <w:rsid w:val="00415C85"/>
    <w:rsid w:val="0041610F"/>
    <w:rsid w:val="004161CA"/>
    <w:rsid w:val="00416339"/>
    <w:rsid w:val="00416407"/>
    <w:rsid w:val="00416425"/>
    <w:rsid w:val="0041661B"/>
    <w:rsid w:val="00416691"/>
    <w:rsid w:val="004169A8"/>
    <w:rsid w:val="00416C40"/>
    <w:rsid w:val="00416E20"/>
    <w:rsid w:val="00416F5E"/>
    <w:rsid w:val="00417010"/>
    <w:rsid w:val="00417060"/>
    <w:rsid w:val="00417324"/>
    <w:rsid w:val="004173F8"/>
    <w:rsid w:val="0041747B"/>
    <w:rsid w:val="0041775A"/>
    <w:rsid w:val="0041791F"/>
    <w:rsid w:val="004179B4"/>
    <w:rsid w:val="004179C4"/>
    <w:rsid w:val="00417A87"/>
    <w:rsid w:val="00417A8D"/>
    <w:rsid w:val="00417D10"/>
    <w:rsid w:val="00417E6F"/>
    <w:rsid w:val="00417ED6"/>
    <w:rsid w:val="00420054"/>
    <w:rsid w:val="00420148"/>
    <w:rsid w:val="0042025E"/>
    <w:rsid w:val="004203E8"/>
    <w:rsid w:val="0042046A"/>
    <w:rsid w:val="004205CF"/>
    <w:rsid w:val="00420816"/>
    <w:rsid w:val="00420835"/>
    <w:rsid w:val="00420880"/>
    <w:rsid w:val="004208B1"/>
    <w:rsid w:val="00420C06"/>
    <w:rsid w:val="00420CF4"/>
    <w:rsid w:val="00420FA4"/>
    <w:rsid w:val="00420FC1"/>
    <w:rsid w:val="004210F5"/>
    <w:rsid w:val="004211ED"/>
    <w:rsid w:val="00421AD3"/>
    <w:rsid w:val="00421D55"/>
    <w:rsid w:val="00421E79"/>
    <w:rsid w:val="00421F37"/>
    <w:rsid w:val="004220D2"/>
    <w:rsid w:val="0042211A"/>
    <w:rsid w:val="0042215F"/>
    <w:rsid w:val="00422710"/>
    <w:rsid w:val="004227B2"/>
    <w:rsid w:val="00422882"/>
    <w:rsid w:val="00422A62"/>
    <w:rsid w:val="00422B16"/>
    <w:rsid w:val="00422D4C"/>
    <w:rsid w:val="00422E4E"/>
    <w:rsid w:val="00422F76"/>
    <w:rsid w:val="00422F82"/>
    <w:rsid w:val="004231CA"/>
    <w:rsid w:val="004232F9"/>
    <w:rsid w:val="00423C62"/>
    <w:rsid w:val="00423CB2"/>
    <w:rsid w:val="004242F2"/>
    <w:rsid w:val="004243F9"/>
    <w:rsid w:val="00424737"/>
    <w:rsid w:val="0042478E"/>
    <w:rsid w:val="00424A34"/>
    <w:rsid w:val="00424BA5"/>
    <w:rsid w:val="00424C73"/>
    <w:rsid w:val="00424D7C"/>
    <w:rsid w:val="00424EAA"/>
    <w:rsid w:val="00424FDC"/>
    <w:rsid w:val="00425275"/>
    <w:rsid w:val="0042540F"/>
    <w:rsid w:val="00425507"/>
    <w:rsid w:val="00425594"/>
    <w:rsid w:val="0042583C"/>
    <w:rsid w:val="0042598B"/>
    <w:rsid w:val="00425A3A"/>
    <w:rsid w:val="00425A45"/>
    <w:rsid w:val="00425ABC"/>
    <w:rsid w:val="00425B10"/>
    <w:rsid w:val="00425D2E"/>
    <w:rsid w:val="004260A5"/>
    <w:rsid w:val="00426583"/>
    <w:rsid w:val="00426B39"/>
    <w:rsid w:val="00426F0F"/>
    <w:rsid w:val="00426FC8"/>
    <w:rsid w:val="004270F9"/>
    <w:rsid w:val="0042720C"/>
    <w:rsid w:val="00427258"/>
    <w:rsid w:val="00427306"/>
    <w:rsid w:val="004275C5"/>
    <w:rsid w:val="004276DF"/>
    <w:rsid w:val="0042776C"/>
    <w:rsid w:val="004277AF"/>
    <w:rsid w:val="004277CF"/>
    <w:rsid w:val="004278FB"/>
    <w:rsid w:val="00427B51"/>
    <w:rsid w:val="00427BB9"/>
    <w:rsid w:val="00427C5B"/>
    <w:rsid w:val="00427C76"/>
    <w:rsid w:val="00427D59"/>
    <w:rsid w:val="00427E2F"/>
    <w:rsid w:val="00427EDF"/>
    <w:rsid w:val="00427F9C"/>
    <w:rsid w:val="00427F9E"/>
    <w:rsid w:val="00430000"/>
    <w:rsid w:val="0043002C"/>
    <w:rsid w:val="004300A7"/>
    <w:rsid w:val="004300AC"/>
    <w:rsid w:val="004300E4"/>
    <w:rsid w:val="0043029D"/>
    <w:rsid w:val="00430561"/>
    <w:rsid w:val="004306E3"/>
    <w:rsid w:val="0043077C"/>
    <w:rsid w:val="00430782"/>
    <w:rsid w:val="00430AF7"/>
    <w:rsid w:val="00430D27"/>
    <w:rsid w:val="00430DAE"/>
    <w:rsid w:val="00430DDF"/>
    <w:rsid w:val="00430FE0"/>
    <w:rsid w:val="00431076"/>
    <w:rsid w:val="004311DA"/>
    <w:rsid w:val="00431432"/>
    <w:rsid w:val="0043151E"/>
    <w:rsid w:val="00431540"/>
    <w:rsid w:val="00431547"/>
    <w:rsid w:val="00431775"/>
    <w:rsid w:val="00431881"/>
    <w:rsid w:val="004319B6"/>
    <w:rsid w:val="004319DB"/>
    <w:rsid w:val="00431A00"/>
    <w:rsid w:val="00431A08"/>
    <w:rsid w:val="00431A78"/>
    <w:rsid w:val="00431AA6"/>
    <w:rsid w:val="00431BD3"/>
    <w:rsid w:val="00431BD4"/>
    <w:rsid w:val="00431CD7"/>
    <w:rsid w:val="00431D25"/>
    <w:rsid w:val="00431F24"/>
    <w:rsid w:val="00431F49"/>
    <w:rsid w:val="0043208E"/>
    <w:rsid w:val="00432323"/>
    <w:rsid w:val="00432502"/>
    <w:rsid w:val="0043258E"/>
    <w:rsid w:val="004326A2"/>
    <w:rsid w:val="004326C6"/>
    <w:rsid w:val="004326ED"/>
    <w:rsid w:val="004327B3"/>
    <w:rsid w:val="00432866"/>
    <w:rsid w:val="00432B55"/>
    <w:rsid w:val="00432D88"/>
    <w:rsid w:val="00433039"/>
    <w:rsid w:val="004335C7"/>
    <w:rsid w:val="004335C8"/>
    <w:rsid w:val="0043367E"/>
    <w:rsid w:val="004336B9"/>
    <w:rsid w:val="0043390A"/>
    <w:rsid w:val="0043398F"/>
    <w:rsid w:val="0043399B"/>
    <w:rsid w:val="00433C4F"/>
    <w:rsid w:val="00433C5E"/>
    <w:rsid w:val="00433D43"/>
    <w:rsid w:val="00433D5E"/>
    <w:rsid w:val="00434037"/>
    <w:rsid w:val="0043406A"/>
    <w:rsid w:val="0043412C"/>
    <w:rsid w:val="004344B8"/>
    <w:rsid w:val="0043468D"/>
    <w:rsid w:val="00434AAB"/>
    <w:rsid w:val="00434C82"/>
    <w:rsid w:val="00434C90"/>
    <w:rsid w:val="00434CC0"/>
    <w:rsid w:val="00434ED8"/>
    <w:rsid w:val="00434EF3"/>
    <w:rsid w:val="00435014"/>
    <w:rsid w:val="004352DA"/>
    <w:rsid w:val="0043535D"/>
    <w:rsid w:val="004353A0"/>
    <w:rsid w:val="004355C5"/>
    <w:rsid w:val="004355D4"/>
    <w:rsid w:val="0043562D"/>
    <w:rsid w:val="0043566A"/>
    <w:rsid w:val="00435820"/>
    <w:rsid w:val="004358A6"/>
    <w:rsid w:val="00435C04"/>
    <w:rsid w:val="00435D1F"/>
    <w:rsid w:val="00436080"/>
    <w:rsid w:val="00436169"/>
    <w:rsid w:val="00436352"/>
    <w:rsid w:val="00436518"/>
    <w:rsid w:val="0043651D"/>
    <w:rsid w:val="0043664D"/>
    <w:rsid w:val="0043678E"/>
    <w:rsid w:val="00436819"/>
    <w:rsid w:val="004369D4"/>
    <w:rsid w:val="00436AFB"/>
    <w:rsid w:val="00436E7B"/>
    <w:rsid w:val="00436F27"/>
    <w:rsid w:val="00437052"/>
    <w:rsid w:val="004370A6"/>
    <w:rsid w:val="004373E7"/>
    <w:rsid w:val="004378A7"/>
    <w:rsid w:val="004378E6"/>
    <w:rsid w:val="00437903"/>
    <w:rsid w:val="00437952"/>
    <w:rsid w:val="004379A9"/>
    <w:rsid w:val="00437ED1"/>
    <w:rsid w:val="00437EDF"/>
    <w:rsid w:val="0044034F"/>
    <w:rsid w:val="00440683"/>
    <w:rsid w:val="00440790"/>
    <w:rsid w:val="00440793"/>
    <w:rsid w:val="004409C2"/>
    <w:rsid w:val="00440A49"/>
    <w:rsid w:val="00440B10"/>
    <w:rsid w:val="00440B7A"/>
    <w:rsid w:val="00440BCF"/>
    <w:rsid w:val="00440C77"/>
    <w:rsid w:val="00440D5C"/>
    <w:rsid w:val="00440D8E"/>
    <w:rsid w:val="00440F7C"/>
    <w:rsid w:val="0044113F"/>
    <w:rsid w:val="004412F4"/>
    <w:rsid w:val="004417C1"/>
    <w:rsid w:val="004418D5"/>
    <w:rsid w:val="0044192E"/>
    <w:rsid w:val="00441961"/>
    <w:rsid w:val="004419DE"/>
    <w:rsid w:val="00441C0F"/>
    <w:rsid w:val="00441DF4"/>
    <w:rsid w:val="004420F3"/>
    <w:rsid w:val="0044210A"/>
    <w:rsid w:val="004421A0"/>
    <w:rsid w:val="004425C6"/>
    <w:rsid w:val="004427A5"/>
    <w:rsid w:val="00442805"/>
    <w:rsid w:val="00442820"/>
    <w:rsid w:val="004429B1"/>
    <w:rsid w:val="004429D1"/>
    <w:rsid w:val="00442C72"/>
    <w:rsid w:val="004430BC"/>
    <w:rsid w:val="004435D1"/>
    <w:rsid w:val="00443694"/>
    <w:rsid w:val="004436CD"/>
    <w:rsid w:val="004436FF"/>
    <w:rsid w:val="00443852"/>
    <w:rsid w:val="0044397F"/>
    <w:rsid w:val="00443A3C"/>
    <w:rsid w:val="00443A47"/>
    <w:rsid w:val="00443AC7"/>
    <w:rsid w:val="00443B45"/>
    <w:rsid w:val="00443C01"/>
    <w:rsid w:val="00443C7A"/>
    <w:rsid w:val="00443EB1"/>
    <w:rsid w:val="00443EB3"/>
    <w:rsid w:val="00443FA4"/>
    <w:rsid w:val="00444118"/>
    <w:rsid w:val="0044412A"/>
    <w:rsid w:val="00444137"/>
    <w:rsid w:val="00444273"/>
    <w:rsid w:val="004442E0"/>
    <w:rsid w:val="0044431A"/>
    <w:rsid w:val="00444587"/>
    <w:rsid w:val="00444B3D"/>
    <w:rsid w:val="00444B3E"/>
    <w:rsid w:val="00444BCE"/>
    <w:rsid w:val="00444F81"/>
    <w:rsid w:val="004451E1"/>
    <w:rsid w:val="00445341"/>
    <w:rsid w:val="00445425"/>
    <w:rsid w:val="00445437"/>
    <w:rsid w:val="004455AE"/>
    <w:rsid w:val="004455C9"/>
    <w:rsid w:val="004455D3"/>
    <w:rsid w:val="00445715"/>
    <w:rsid w:val="00445C5B"/>
    <w:rsid w:val="00445EEB"/>
    <w:rsid w:val="00445EF0"/>
    <w:rsid w:val="0044601B"/>
    <w:rsid w:val="0044608F"/>
    <w:rsid w:val="0044616B"/>
    <w:rsid w:val="004463C3"/>
    <w:rsid w:val="00446486"/>
    <w:rsid w:val="0044681C"/>
    <w:rsid w:val="00446935"/>
    <w:rsid w:val="00446962"/>
    <w:rsid w:val="0044699A"/>
    <w:rsid w:val="00446A6C"/>
    <w:rsid w:val="00446AB3"/>
    <w:rsid w:val="00446C05"/>
    <w:rsid w:val="00446D0A"/>
    <w:rsid w:val="00446D60"/>
    <w:rsid w:val="0044727C"/>
    <w:rsid w:val="0044732A"/>
    <w:rsid w:val="004473D6"/>
    <w:rsid w:val="004473FC"/>
    <w:rsid w:val="004475EE"/>
    <w:rsid w:val="00447986"/>
    <w:rsid w:val="00447DFD"/>
    <w:rsid w:val="00447F76"/>
    <w:rsid w:val="00447FDF"/>
    <w:rsid w:val="004500DD"/>
    <w:rsid w:val="0045034C"/>
    <w:rsid w:val="004503AD"/>
    <w:rsid w:val="00450402"/>
    <w:rsid w:val="004504A7"/>
    <w:rsid w:val="00450726"/>
    <w:rsid w:val="00450733"/>
    <w:rsid w:val="004509D4"/>
    <w:rsid w:val="00450AA3"/>
    <w:rsid w:val="00450AD9"/>
    <w:rsid w:val="00450BC9"/>
    <w:rsid w:val="00450C95"/>
    <w:rsid w:val="0045141D"/>
    <w:rsid w:val="00451479"/>
    <w:rsid w:val="004516B0"/>
    <w:rsid w:val="004516DE"/>
    <w:rsid w:val="0045178F"/>
    <w:rsid w:val="004517DA"/>
    <w:rsid w:val="00451BB8"/>
    <w:rsid w:val="00451CE0"/>
    <w:rsid w:val="00451CFE"/>
    <w:rsid w:val="00452374"/>
    <w:rsid w:val="004523AE"/>
    <w:rsid w:val="00452456"/>
    <w:rsid w:val="00452468"/>
    <w:rsid w:val="00452834"/>
    <w:rsid w:val="00452BFD"/>
    <w:rsid w:val="00452C35"/>
    <w:rsid w:val="00452F2C"/>
    <w:rsid w:val="004530F2"/>
    <w:rsid w:val="00453424"/>
    <w:rsid w:val="004536B7"/>
    <w:rsid w:val="004536FC"/>
    <w:rsid w:val="004538A4"/>
    <w:rsid w:val="00453D66"/>
    <w:rsid w:val="00453DF4"/>
    <w:rsid w:val="00453E79"/>
    <w:rsid w:val="00453F7D"/>
    <w:rsid w:val="004543BF"/>
    <w:rsid w:val="00454427"/>
    <w:rsid w:val="004544BE"/>
    <w:rsid w:val="00454569"/>
    <w:rsid w:val="00454570"/>
    <w:rsid w:val="00454666"/>
    <w:rsid w:val="00454740"/>
    <w:rsid w:val="0045475F"/>
    <w:rsid w:val="00454899"/>
    <w:rsid w:val="00454911"/>
    <w:rsid w:val="00454E49"/>
    <w:rsid w:val="00454E75"/>
    <w:rsid w:val="00454FD4"/>
    <w:rsid w:val="00455214"/>
    <w:rsid w:val="004552B4"/>
    <w:rsid w:val="0045555E"/>
    <w:rsid w:val="00455BE4"/>
    <w:rsid w:val="00455C9F"/>
    <w:rsid w:val="00455E05"/>
    <w:rsid w:val="00455EF9"/>
    <w:rsid w:val="00455F61"/>
    <w:rsid w:val="00456055"/>
    <w:rsid w:val="00456110"/>
    <w:rsid w:val="004562B0"/>
    <w:rsid w:val="004563A6"/>
    <w:rsid w:val="004564AC"/>
    <w:rsid w:val="004568CA"/>
    <w:rsid w:val="00456A15"/>
    <w:rsid w:val="00456DB1"/>
    <w:rsid w:val="00456E62"/>
    <w:rsid w:val="00456F26"/>
    <w:rsid w:val="00457100"/>
    <w:rsid w:val="0045723C"/>
    <w:rsid w:val="004573A8"/>
    <w:rsid w:val="004573EA"/>
    <w:rsid w:val="00457937"/>
    <w:rsid w:val="00457989"/>
    <w:rsid w:val="004579DD"/>
    <w:rsid w:val="004579EF"/>
    <w:rsid w:val="00457A3F"/>
    <w:rsid w:val="00457C3A"/>
    <w:rsid w:val="00457C9C"/>
    <w:rsid w:val="00457D01"/>
    <w:rsid w:val="00457D43"/>
    <w:rsid w:val="00457E00"/>
    <w:rsid w:val="00457E6C"/>
    <w:rsid w:val="00460069"/>
    <w:rsid w:val="004600DF"/>
    <w:rsid w:val="004602C2"/>
    <w:rsid w:val="004602C4"/>
    <w:rsid w:val="004603E8"/>
    <w:rsid w:val="00460486"/>
    <w:rsid w:val="004604F8"/>
    <w:rsid w:val="0046050A"/>
    <w:rsid w:val="004605C7"/>
    <w:rsid w:val="004605FF"/>
    <w:rsid w:val="00460619"/>
    <w:rsid w:val="0046078A"/>
    <w:rsid w:val="00460929"/>
    <w:rsid w:val="0046092F"/>
    <w:rsid w:val="00460EBA"/>
    <w:rsid w:val="0046114C"/>
    <w:rsid w:val="00461665"/>
    <w:rsid w:val="00461818"/>
    <w:rsid w:val="00461985"/>
    <w:rsid w:val="00461A18"/>
    <w:rsid w:val="00461C9A"/>
    <w:rsid w:val="00461EA0"/>
    <w:rsid w:val="00461EA1"/>
    <w:rsid w:val="00461F6D"/>
    <w:rsid w:val="004621D9"/>
    <w:rsid w:val="00462224"/>
    <w:rsid w:val="0046234D"/>
    <w:rsid w:val="004624CC"/>
    <w:rsid w:val="00462524"/>
    <w:rsid w:val="0046271B"/>
    <w:rsid w:val="004627CF"/>
    <w:rsid w:val="00462B36"/>
    <w:rsid w:val="00463016"/>
    <w:rsid w:val="00463046"/>
    <w:rsid w:val="0046304F"/>
    <w:rsid w:val="00463096"/>
    <w:rsid w:val="00463109"/>
    <w:rsid w:val="00463122"/>
    <w:rsid w:val="004631D7"/>
    <w:rsid w:val="00463525"/>
    <w:rsid w:val="0046363C"/>
    <w:rsid w:val="004637CB"/>
    <w:rsid w:val="0046394B"/>
    <w:rsid w:val="00463C33"/>
    <w:rsid w:val="00463CCF"/>
    <w:rsid w:val="00463D45"/>
    <w:rsid w:val="00463D56"/>
    <w:rsid w:val="00463FF3"/>
    <w:rsid w:val="00464053"/>
    <w:rsid w:val="00464185"/>
    <w:rsid w:val="004642A8"/>
    <w:rsid w:val="00464315"/>
    <w:rsid w:val="00464779"/>
    <w:rsid w:val="004649D0"/>
    <w:rsid w:val="00464AF9"/>
    <w:rsid w:val="00464B4E"/>
    <w:rsid w:val="00464F70"/>
    <w:rsid w:val="00464F8C"/>
    <w:rsid w:val="00465134"/>
    <w:rsid w:val="00465462"/>
    <w:rsid w:val="0046578A"/>
    <w:rsid w:val="0046583E"/>
    <w:rsid w:val="004658C9"/>
    <w:rsid w:val="0046590D"/>
    <w:rsid w:val="0046594D"/>
    <w:rsid w:val="00465AE8"/>
    <w:rsid w:val="00465BD0"/>
    <w:rsid w:val="00465CC7"/>
    <w:rsid w:val="00465D95"/>
    <w:rsid w:val="00465EBA"/>
    <w:rsid w:val="004660A4"/>
    <w:rsid w:val="004663F7"/>
    <w:rsid w:val="00466547"/>
    <w:rsid w:val="0046672A"/>
    <w:rsid w:val="0046673A"/>
    <w:rsid w:val="00466A8A"/>
    <w:rsid w:val="00466B0A"/>
    <w:rsid w:val="00466B33"/>
    <w:rsid w:val="00466E5E"/>
    <w:rsid w:val="00466EFD"/>
    <w:rsid w:val="00466F6C"/>
    <w:rsid w:val="0046701D"/>
    <w:rsid w:val="0046702E"/>
    <w:rsid w:val="00467508"/>
    <w:rsid w:val="00467657"/>
    <w:rsid w:val="004676E1"/>
    <w:rsid w:val="00467805"/>
    <w:rsid w:val="00467933"/>
    <w:rsid w:val="00467A1D"/>
    <w:rsid w:val="0047026F"/>
    <w:rsid w:val="00470492"/>
    <w:rsid w:val="004704F1"/>
    <w:rsid w:val="00470610"/>
    <w:rsid w:val="00470636"/>
    <w:rsid w:val="0047063A"/>
    <w:rsid w:val="0047077C"/>
    <w:rsid w:val="00470835"/>
    <w:rsid w:val="0047093A"/>
    <w:rsid w:val="00470A70"/>
    <w:rsid w:val="00470AD4"/>
    <w:rsid w:val="00470B6D"/>
    <w:rsid w:val="00470D6C"/>
    <w:rsid w:val="00470E96"/>
    <w:rsid w:val="00470EFF"/>
    <w:rsid w:val="00471253"/>
    <w:rsid w:val="00471354"/>
    <w:rsid w:val="004713EB"/>
    <w:rsid w:val="0047153D"/>
    <w:rsid w:val="00471656"/>
    <w:rsid w:val="00471668"/>
    <w:rsid w:val="0047173B"/>
    <w:rsid w:val="00471761"/>
    <w:rsid w:val="00471798"/>
    <w:rsid w:val="00471B02"/>
    <w:rsid w:val="00471F6A"/>
    <w:rsid w:val="004724F4"/>
    <w:rsid w:val="0047278E"/>
    <w:rsid w:val="00472827"/>
    <w:rsid w:val="00472AEC"/>
    <w:rsid w:val="00472CC5"/>
    <w:rsid w:val="00472DD1"/>
    <w:rsid w:val="00472EEC"/>
    <w:rsid w:val="00472F3D"/>
    <w:rsid w:val="004730AC"/>
    <w:rsid w:val="00473113"/>
    <w:rsid w:val="0047315A"/>
    <w:rsid w:val="00473328"/>
    <w:rsid w:val="004733A6"/>
    <w:rsid w:val="004734DA"/>
    <w:rsid w:val="0047357F"/>
    <w:rsid w:val="00473583"/>
    <w:rsid w:val="004735AD"/>
    <w:rsid w:val="004736EE"/>
    <w:rsid w:val="00473718"/>
    <w:rsid w:val="00473891"/>
    <w:rsid w:val="004739B2"/>
    <w:rsid w:val="00473AC1"/>
    <w:rsid w:val="00473C94"/>
    <w:rsid w:val="00473CC3"/>
    <w:rsid w:val="00473E0C"/>
    <w:rsid w:val="00473E78"/>
    <w:rsid w:val="004741F0"/>
    <w:rsid w:val="004744C8"/>
    <w:rsid w:val="0047459A"/>
    <w:rsid w:val="0047463E"/>
    <w:rsid w:val="004746D6"/>
    <w:rsid w:val="00474999"/>
    <w:rsid w:val="004749E7"/>
    <w:rsid w:val="00474A56"/>
    <w:rsid w:val="00474AAF"/>
    <w:rsid w:val="00474AB0"/>
    <w:rsid w:val="00474C21"/>
    <w:rsid w:val="00475008"/>
    <w:rsid w:val="00475058"/>
    <w:rsid w:val="00475062"/>
    <w:rsid w:val="004751F4"/>
    <w:rsid w:val="00475734"/>
    <w:rsid w:val="00475759"/>
    <w:rsid w:val="00475774"/>
    <w:rsid w:val="004758C1"/>
    <w:rsid w:val="004758F3"/>
    <w:rsid w:val="00475917"/>
    <w:rsid w:val="004759DE"/>
    <w:rsid w:val="00475D9C"/>
    <w:rsid w:val="00475DC9"/>
    <w:rsid w:val="0047626A"/>
    <w:rsid w:val="00476296"/>
    <w:rsid w:val="004765F6"/>
    <w:rsid w:val="00476671"/>
    <w:rsid w:val="0047676C"/>
    <w:rsid w:val="00476841"/>
    <w:rsid w:val="00476964"/>
    <w:rsid w:val="00476974"/>
    <w:rsid w:val="004769AD"/>
    <w:rsid w:val="00476A1F"/>
    <w:rsid w:val="00476B03"/>
    <w:rsid w:val="00476D38"/>
    <w:rsid w:val="00476F79"/>
    <w:rsid w:val="0047718B"/>
    <w:rsid w:val="00477289"/>
    <w:rsid w:val="004774CD"/>
    <w:rsid w:val="004774DC"/>
    <w:rsid w:val="00477502"/>
    <w:rsid w:val="004779C4"/>
    <w:rsid w:val="00477AAB"/>
    <w:rsid w:val="00477D30"/>
    <w:rsid w:val="00477D48"/>
    <w:rsid w:val="00477D6A"/>
    <w:rsid w:val="00477DB8"/>
    <w:rsid w:val="00477EA9"/>
    <w:rsid w:val="00477FC1"/>
    <w:rsid w:val="0048022A"/>
    <w:rsid w:val="0048023E"/>
    <w:rsid w:val="00480351"/>
    <w:rsid w:val="004803D2"/>
    <w:rsid w:val="0048076C"/>
    <w:rsid w:val="004808C2"/>
    <w:rsid w:val="00480B30"/>
    <w:rsid w:val="00480B82"/>
    <w:rsid w:val="00480D00"/>
    <w:rsid w:val="00480DA0"/>
    <w:rsid w:val="00480E43"/>
    <w:rsid w:val="00481230"/>
    <w:rsid w:val="004812BF"/>
    <w:rsid w:val="004812C9"/>
    <w:rsid w:val="00481469"/>
    <w:rsid w:val="0048171A"/>
    <w:rsid w:val="004817D3"/>
    <w:rsid w:val="004818A2"/>
    <w:rsid w:val="0048193A"/>
    <w:rsid w:val="00481BD7"/>
    <w:rsid w:val="00481BE2"/>
    <w:rsid w:val="00481DB1"/>
    <w:rsid w:val="00481E82"/>
    <w:rsid w:val="004820D0"/>
    <w:rsid w:val="00482104"/>
    <w:rsid w:val="00482270"/>
    <w:rsid w:val="004822A3"/>
    <w:rsid w:val="0048232D"/>
    <w:rsid w:val="0048262D"/>
    <w:rsid w:val="0048273C"/>
    <w:rsid w:val="00482834"/>
    <w:rsid w:val="00482C6E"/>
    <w:rsid w:val="00482F84"/>
    <w:rsid w:val="0048307A"/>
    <w:rsid w:val="00483203"/>
    <w:rsid w:val="00483327"/>
    <w:rsid w:val="0048336A"/>
    <w:rsid w:val="004833D9"/>
    <w:rsid w:val="0048359B"/>
    <w:rsid w:val="004835CB"/>
    <w:rsid w:val="0048360D"/>
    <w:rsid w:val="004836C4"/>
    <w:rsid w:val="004836E5"/>
    <w:rsid w:val="00483769"/>
    <w:rsid w:val="0048389D"/>
    <w:rsid w:val="00483A09"/>
    <w:rsid w:val="00483B5F"/>
    <w:rsid w:val="00483CAE"/>
    <w:rsid w:val="00483D85"/>
    <w:rsid w:val="00483EEB"/>
    <w:rsid w:val="00483FF9"/>
    <w:rsid w:val="00484120"/>
    <w:rsid w:val="00484248"/>
    <w:rsid w:val="0048449D"/>
    <w:rsid w:val="00484542"/>
    <w:rsid w:val="0048485F"/>
    <w:rsid w:val="00484884"/>
    <w:rsid w:val="004849A3"/>
    <w:rsid w:val="00484C39"/>
    <w:rsid w:val="00484C9F"/>
    <w:rsid w:val="00484DA8"/>
    <w:rsid w:val="00484DE7"/>
    <w:rsid w:val="00484E30"/>
    <w:rsid w:val="00485226"/>
    <w:rsid w:val="0048524E"/>
    <w:rsid w:val="004853BA"/>
    <w:rsid w:val="00485588"/>
    <w:rsid w:val="00485673"/>
    <w:rsid w:val="0048572F"/>
    <w:rsid w:val="00485A01"/>
    <w:rsid w:val="00485AA1"/>
    <w:rsid w:val="00485AE1"/>
    <w:rsid w:val="00485B59"/>
    <w:rsid w:val="00485D02"/>
    <w:rsid w:val="00485D27"/>
    <w:rsid w:val="00485DF1"/>
    <w:rsid w:val="00485E07"/>
    <w:rsid w:val="0048626F"/>
    <w:rsid w:val="004862C3"/>
    <w:rsid w:val="0048630D"/>
    <w:rsid w:val="00486478"/>
    <w:rsid w:val="0048663E"/>
    <w:rsid w:val="0048665E"/>
    <w:rsid w:val="00486675"/>
    <w:rsid w:val="004867F2"/>
    <w:rsid w:val="00486BB0"/>
    <w:rsid w:val="00486E43"/>
    <w:rsid w:val="00486EFC"/>
    <w:rsid w:val="00486F26"/>
    <w:rsid w:val="00486F41"/>
    <w:rsid w:val="0048712D"/>
    <w:rsid w:val="004872CC"/>
    <w:rsid w:val="00487315"/>
    <w:rsid w:val="004873B2"/>
    <w:rsid w:val="004875D5"/>
    <w:rsid w:val="00487619"/>
    <w:rsid w:val="004878B3"/>
    <w:rsid w:val="00487AEB"/>
    <w:rsid w:val="00487BAD"/>
    <w:rsid w:val="00487C94"/>
    <w:rsid w:val="0049000E"/>
    <w:rsid w:val="00490110"/>
    <w:rsid w:val="0049056F"/>
    <w:rsid w:val="004906AC"/>
    <w:rsid w:val="00490902"/>
    <w:rsid w:val="00490A2B"/>
    <w:rsid w:val="00490A33"/>
    <w:rsid w:val="00490B63"/>
    <w:rsid w:val="00490CC4"/>
    <w:rsid w:val="00490E83"/>
    <w:rsid w:val="004914AC"/>
    <w:rsid w:val="00491502"/>
    <w:rsid w:val="00491601"/>
    <w:rsid w:val="00491958"/>
    <w:rsid w:val="00491A05"/>
    <w:rsid w:val="00491B3A"/>
    <w:rsid w:val="00491BCE"/>
    <w:rsid w:val="00491DE4"/>
    <w:rsid w:val="00491EF4"/>
    <w:rsid w:val="00491F74"/>
    <w:rsid w:val="00491FFD"/>
    <w:rsid w:val="0049200F"/>
    <w:rsid w:val="0049233E"/>
    <w:rsid w:val="004925CE"/>
    <w:rsid w:val="00492E84"/>
    <w:rsid w:val="00493048"/>
    <w:rsid w:val="004932A3"/>
    <w:rsid w:val="004932D6"/>
    <w:rsid w:val="0049382C"/>
    <w:rsid w:val="004938D2"/>
    <w:rsid w:val="00493AFE"/>
    <w:rsid w:val="00493D96"/>
    <w:rsid w:val="00493EC2"/>
    <w:rsid w:val="00493FDC"/>
    <w:rsid w:val="004941A7"/>
    <w:rsid w:val="00494332"/>
    <w:rsid w:val="004943BB"/>
    <w:rsid w:val="0049448E"/>
    <w:rsid w:val="00494630"/>
    <w:rsid w:val="004947D1"/>
    <w:rsid w:val="0049486F"/>
    <w:rsid w:val="004948E4"/>
    <w:rsid w:val="00494AAA"/>
    <w:rsid w:val="00494D50"/>
    <w:rsid w:val="00495377"/>
    <w:rsid w:val="00495389"/>
    <w:rsid w:val="00495448"/>
    <w:rsid w:val="004957BC"/>
    <w:rsid w:val="00495A35"/>
    <w:rsid w:val="00495A47"/>
    <w:rsid w:val="00495AB2"/>
    <w:rsid w:val="00495B4F"/>
    <w:rsid w:val="00495CA4"/>
    <w:rsid w:val="00495CBA"/>
    <w:rsid w:val="00495CFC"/>
    <w:rsid w:val="00495E3E"/>
    <w:rsid w:val="004960AC"/>
    <w:rsid w:val="00496179"/>
    <w:rsid w:val="00496216"/>
    <w:rsid w:val="00496311"/>
    <w:rsid w:val="004963FC"/>
    <w:rsid w:val="004964BB"/>
    <w:rsid w:val="004967FF"/>
    <w:rsid w:val="00496801"/>
    <w:rsid w:val="0049690D"/>
    <w:rsid w:val="00496E91"/>
    <w:rsid w:val="00497425"/>
    <w:rsid w:val="004975B7"/>
    <w:rsid w:val="004975EB"/>
    <w:rsid w:val="00497721"/>
    <w:rsid w:val="00497722"/>
    <w:rsid w:val="004977E9"/>
    <w:rsid w:val="004979BA"/>
    <w:rsid w:val="00497A07"/>
    <w:rsid w:val="00497A4E"/>
    <w:rsid w:val="00497A6D"/>
    <w:rsid w:val="00497BA7"/>
    <w:rsid w:val="004A01ED"/>
    <w:rsid w:val="004A024B"/>
    <w:rsid w:val="004A034D"/>
    <w:rsid w:val="004A03D7"/>
    <w:rsid w:val="004A065D"/>
    <w:rsid w:val="004A0948"/>
    <w:rsid w:val="004A0A8F"/>
    <w:rsid w:val="004A0B67"/>
    <w:rsid w:val="004A0C70"/>
    <w:rsid w:val="004A0D0C"/>
    <w:rsid w:val="004A0E30"/>
    <w:rsid w:val="004A0EBC"/>
    <w:rsid w:val="004A11A0"/>
    <w:rsid w:val="004A13CC"/>
    <w:rsid w:val="004A145A"/>
    <w:rsid w:val="004A1607"/>
    <w:rsid w:val="004A16B4"/>
    <w:rsid w:val="004A177D"/>
    <w:rsid w:val="004A1A18"/>
    <w:rsid w:val="004A1BB0"/>
    <w:rsid w:val="004A1C03"/>
    <w:rsid w:val="004A1C1E"/>
    <w:rsid w:val="004A1C89"/>
    <w:rsid w:val="004A1CC4"/>
    <w:rsid w:val="004A1D08"/>
    <w:rsid w:val="004A1F29"/>
    <w:rsid w:val="004A1F7A"/>
    <w:rsid w:val="004A22B9"/>
    <w:rsid w:val="004A22E4"/>
    <w:rsid w:val="004A23F3"/>
    <w:rsid w:val="004A2453"/>
    <w:rsid w:val="004A25C7"/>
    <w:rsid w:val="004A272D"/>
    <w:rsid w:val="004A2733"/>
    <w:rsid w:val="004A27C0"/>
    <w:rsid w:val="004A27CF"/>
    <w:rsid w:val="004A28D6"/>
    <w:rsid w:val="004A2998"/>
    <w:rsid w:val="004A2A2B"/>
    <w:rsid w:val="004A2B36"/>
    <w:rsid w:val="004A2C76"/>
    <w:rsid w:val="004A30AC"/>
    <w:rsid w:val="004A3260"/>
    <w:rsid w:val="004A3416"/>
    <w:rsid w:val="004A36B2"/>
    <w:rsid w:val="004A3958"/>
    <w:rsid w:val="004A3B5A"/>
    <w:rsid w:val="004A3D58"/>
    <w:rsid w:val="004A3D60"/>
    <w:rsid w:val="004A412F"/>
    <w:rsid w:val="004A4162"/>
    <w:rsid w:val="004A41A3"/>
    <w:rsid w:val="004A4483"/>
    <w:rsid w:val="004A4594"/>
    <w:rsid w:val="004A459D"/>
    <w:rsid w:val="004A4666"/>
    <w:rsid w:val="004A4F29"/>
    <w:rsid w:val="004A5156"/>
    <w:rsid w:val="004A5172"/>
    <w:rsid w:val="004A5284"/>
    <w:rsid w:val="004A52F2"/>
    <w:rsid w:val="004A5302"/>
    <w:rsid w:val="004A555A"/>
    <w:rsid w:val="004A57AD"/>
    <w:rsid w:val="004A57F6"/>
    <w:rsid w:val="004A5824"/>
    <w:rsid w:val="004A5958"/>
    <w:rsid w:val="004A5D79"/>
    <w:rsid w:val="004A5E1F"/>
    <w:rsid w:val="004A60E1"/>
    <w:rsid w:val="004A6176"/>
    <w:rsid w:val="004A62DC"/>
    <w:rsid w:val="004A633D"/>
    <w:rsid w:val="004A63C4"/>
    <w:rsid w:val="004A644E"/>
    <w:rsid w:val="004A64B4"/>
    <w:rsid w:val="004A6BDA"/>
    <w:rsid w:val="004A6BEC"/>
    <w:rsid w:val="004A6DAC"/>
    <w:rsid w:val="004A6E88"/>
    <w:rsid w:val="004A6FAF"/>
    <w:rsid w:val="004A6FC7"/>
    <w:rsid w:val="004A70C0"/>
    <w:rsid w:val="004A73DD"/>
    <w:rsid w:val="004A749E"/>
    <w:rsid w:val="004A76B9"/>
    <w:rsid w:val="004A772F"/>
    <w:rsid w:val="004A77AD"/>
    <w:rsid w:val="004A792D"/>
    <w:rsid w:val="004A7C74"/>
    <w:rsid w:val="004A7E54"/>
    <w:rsid w:val="004A7EE4"/>
    <w:rsid w:val="004A7F60"/>
    <w:rsid w:val="004B024E"/>
    <w:rsid w:val="004B029F"/>
    <w:rsid w:val="004B039C"/>
    <w:rsid w:val="004B03D8"/>
    <w:rsid w:val="004B04C2"/>
    <w:rsid w:val="004B0601"/>
    <w:rsid w:val="004B07CA"/>
    <w:rsid w:val="004B0999"/>
    <w:rsid w:val="004B0AC9"/>
    <w:rsid w:val="004B0AD7"/>
    <w:rsid w:val="004B0CAC"/>
    <w:rsid w:val="004B0E5A"/>
    <w:rsid w:val="004B0EED"/>
    <w:rsid w:val="004B0F81"/>
    <w:rsid w:val="004B1047"/>
    <w:rsid w:val="004B10AA"/>
    <w:rsid w:val="004B112B"/>
    <w:rsid w:val="004B12D0"/>
    <w:rsid w:val="004B14E9"/>
    <w:rsid w:val="004B155E"/>
    <w:rsid w:val="004B16C9"/>
    <w:rsid w:val="004B16EC"/>
    <w:rsid w:val="004B183D"/>
    <w:rsid w:val="004B1A2D"/>
    <w:rsid w:val="004B21BC"/>
    <w:rsid w:val="004B25D5"/>
    <w:rsid w:val="004B262C"/>
    <w:rsid w:val="004B267B"/>
    <w:rsid w:val="004B26C1"/>
    <w:rsid w:val="004B2869"/>
    <w:rsid w:val="004B2968"/>
    <w:rsid w:val="004B2C17"/>
    <w:rsid w:val="004B2F03"/>
    <w:rsid w:val="004B3070"/>
    <w:rsid w:val="004B335C"/>
    <w:rsid w:val="004B3502"/>
    <w:rsid w:val="004B35E2"/>
    <w:rsid w:val="004B3780"/>
    <w:rsid w:val="004B3801"/>
    <w:rsid w:val="004B3BD0"/>
    <w:rsid w:val="004B3C80"/>
    <w:rsid w:val="004B3DB6"/>
    <w:rsid w:val="004B3F47"/>
    <w:rsid w:val="004B3FB4"/>
    <w:rsid w:val="004B40D0"/>
    <w:rsid w:val="004B4145"/>
    <w:rsid w:val="004B4400"/>
    <w:rsid w:val="004B452E"/>
    <w:rsid w:val="004B4565"/>
    <w:rsid w:val="004B45E2"/>
    <w:rsid w:val="004B46AD"/>
    <w:rsid w:val="004B471F"/>
    <w:rsid w:val="004B487B"/>
    <w:rsid w:val="004B4C15"/>
    <w:rsid w:val="004B5424"/>
    <w:rsid w:val="004B557B"/>
    <w:rsid w:val="004B55B5"/>
    <w:rsid w:val="004B595F"/>
    <w:rsid w:val="004B5A4B"/>
    <w:rsid w:val="004B5E18"/>
    <w:rsid w:val="004B611E"/>
    <w:rsid w:val="004B6222"/>
    <w:rsid w:val="004B6356"/>
    <w:rsid w:val="004B6688"/>
    <w:rsid w:val="004B66A0"/>
    <w:rsid w:val="004B67C0"/>
    <w:rsid w:val="004B6998"/>
    <w:rsid w:val="004B6B3F"/>
    <w:rsid w:val="004B6C2F"/>
    <w:rsid w:val="004B6F9A"/>
    <w:rsid w:val="004B711C"/>
    <w:rsid w:val="004B7141"/>
    <w:rsid w:val="004B71CE"/>
    <w:rsid w:val="004B7277"/>
    <w:rsid w:val="004B75E1"/>
    <w:rsid w:val="004B77BF"/>
    <w:rsid w:val="004B7AFC"/>
    <w:rsid w:val="004B7BAE"/>
    <w:rsid w:val="004B7D98"/>
    <w:rsid w:val="004B7E74"/>
    <w:rsid w:val="004B7F93"/>
    <w:rsid w:val="004C004F"/>
    <w:rsid w:val="004C014E"/>
    <w:rsid w:val="004C0153"/>
    <w:rsid w:val="004C033D"/>
    <w:rsid w:val="004C0409"/>
    <w:rsid w:val="004C0420"/>
    <w:rsid w:val="004C0573"/>
    <w:rsid w:val="004C076D"/>
    <w:rsid w:val="004C0CDC"/>
    <w:rsid w:val="004C0E40"/>
    <w:rsid w:val="004C0E71"/>
    <w:rsid w:val="004C0F3E"/>
    <w:rsid w:val="004C0FCE"/>
    <w:rsid w:val="004C152A"/>
    <w:rsid w:val="004C15F5"/>
    <w:rsid w:val="004C178B"/>
    <w:rsid w:val="004C1C64"/>
    <w:rsid w:val="004C1CA0"/>
    <w:rsid w:val="004C1D5B"/>
    <w:rsid w:val="004C2188"/>
    <w:rsid w:val="004C21C1"/>
    <w:rsid w:val="004C21DF"/>
    <w:rsid w:val="004C22CA"/>
    <w:rsid w:val="004C2319"/>
    <w:rsid w:val="004C261B"/>
    <w:rsid w:val="004C276C"/>
    <w:rsid w:val="004C28CF"/>
    <w:rsid w:val="004C2BAF"/>
    <w:rsid w:val="004C2BE4"/>
    <w:rsid w:val="004C2BE8"/>
    <w:rsid w:val="004C2DC5"/>
    <w:rsid w:val="004C2DD4"/>
    <w:rsid w:val="004C303E"/>
    <w:rsid w:val="004C31C4"/>
    <w:rsid w:val="004C3206"/>
    <w:rsid w:val="004C3359"/>
    <w:rsid w:val="004C33C2"/>
    <w:rsid w:val="004C340C"/>
    <w:rsid w:val="004C35F7"/>
    <w:rsid w:val="004C39FB"/>
    <w:rsid w:val="004C3A4A"/>
    <w:rsid w:val="004C3BF6"/>
    <w:rsid w:val="004C3D54"/>
    <w:rsid w:val="004C421A"/>
    <w:rsid w:val="004C4433"/>
    <w:rsid w:val="004C450C"/>
    <w:rsid w:val="004C46F2"/>
    <w:rsid w:val="004C47B2"/>
    <w:rsid w:val="004C4870"/>
    <w:rsid w:val="004C498D"/>
    <w:rsid w:val="004C4B74"/>
    <w:rsid w:val="004C4E38"/>
    <w:rsid w:val="004C4E8F"/>
    <w:rsid w:val="004C50C3"/>
    <w:rsid w:val="004C523F"/>
    <w:rsid w:val="004C52AC"/>
    <w:rsid w:val="004C53F0"/>
    <w:rsid w:val="004C5735"/>
    <w:rsid w:val="004C58C2"/>
    <w:rsid w:val="004C58FE"/>
    <w:rsid w:val="004C5B83"/>
    <w:rsid w:val="004C6051"/>
    <w:rsid w:val="004C640C"/>
    <w:rsid w:val="004C64C7"/>
    <w:rsid w:val="004C69C0"/>
    <w:rsid w:val="004C6C23"/>
    <w:rsid w:val="004C6CDE"/>
    <w:rsid w:val="004C6DA1"/>
    <w:rsid w:val="004C706E"/>
    <w:rsid w:val="004C71FB"/>
    <w:rsid w:val="004C746C"/>
    <w:rsid w:val="004C7493"/>
    <w:rsid w:val="004C77E3"/>
    <w:rsid w:val="004C7A35"/>
    <w:rsid w:val="004D0230"/>
    <w:rsid w:val="004D024C"/>
    <w:rsid w:val="004D0272"/>
    <w:rsid w:val="004D03C5"/>
    <w:rsid w:val="004D073D"/>
    <w:rsid w:val="004D07B7"/>
    <w:rsid w:val="004D09F9"/>
    <w:rsid w:val="004D0A19"/>
    <w:rsid w:val="004D0D59"/>
    <w:rsid w:val="004D0E94"/>
    <w:rsid w:val="004D0F54"/>
    <w:rsid w:val="004D0F92"/>
    <w:rsid w:val="004D1142"/>
    <w:rsid w:val="004D118F"/>
    <w:rsid w:val="004D131C"/>
    <w:rsid w:val="004D1331"/>
    <w:rsid w:val="004D144A"/>
    <w:rsid w:val="004D158F"/>
    <w:rsid w:val="004D1605"/>
    <w:rsid w:val="004D164D"/>
    <w:rsid w:val="004D1831"/>
    <w:rsid w:val="004D1A30"/>
    <w:rsid w:val="004D1ADF"/>
    <w:rsid w:val="004D1F3D"/>
    <w:rsid w:val="004D2694"/>
    <w:rsid w:val="004D26B8"/>
    <w:rsid w:val="004D2B71"/>
    <w:rsid w:val="004D2CBC"/>
    <w:rsid w:val="004D2D0D"/>
    <w:rsid w:val="004D2DA5"/>
    <w:rsid w:val="004D31DC"/>
    <w:rsid w:val="004D3207"/>
    <w:rsid w:val="004D3325"/>
    <w:rsid w:val="004D33AA"/>
    <w:rsid w:val="004D3485"/>
    <w:rsid w:val="004D3642"/>
    <w:rsid w:val="004D371D"/>
    <w:rsid w:val="004D37D4"/>
    <w:rsid w:val="004D38BC"/>
    <w:rsid w:val="004D3A4B"/>
    <w:rsid w:val="004D3BC2"/>
    <w:rsid w:val="004D3D17"/>
    <w:rsid w:val="004D3E66"/>
    <w:rsid w:val="004D419D"/>
    <w:rsid w:val="004D41C6"/>
    <w:rsid w:val="004D4543"/>
    <w:rsid w:val="004D465A"/>
    <w:rsid w:val="004D469C"/>
    <w:rsid w:val="004D4E37"/>
    <w:rsid w:val="004D4E64"/>
    <w:rsid w:val="004D5172"/>
    <w:rsid w:val="004D5375"/>
    <w:rsid w:val="004D5475"/>
    <w:rsid w:val="004D5B12"/>
    <w:rsid w:val="004D5C1F"/>
    <w:rsid w:val="004D5CAF"/>
    <w:rsid w:val="004D5DA4"/>
    <w:rsid w:val="004D5EE3"/>
    <w:rsid w:val="004D5F75"/>
    <w:rsid w:val="004D5F9B"/>
    <w:rsid w:val="004D5FC2"/>
    <w:rsid w:val="004D600E"/>
    <w:rsid w:val="004D600F"/>
    <w:rsid w:val="004D659E"/>
    <w:rsid w:val="004D65CE"/>
    <w:rsid w:val="004D66D2"/>
    <w:rsid w:val="004D670F"/>
    <w:rsid w:val="004D695D"/>
    <w:rsid w:val="004D6A40"/>
    <w:rsid w:val="004D6A47"/>
    <w:rsid w:val="004D6DBF"/>
    <w:rsid w:val="004D6F04"/>
    <w:rsid w:val="004D7186"/>
    <w:rsid w:val="004D727E"/>
    <w:rsid w:val="004D7631"/>
    <w:rsid w:val="004D78E1"/>
    <w:rsid w:val="004D7915"/>
    <w:rsid w:val="004D79AA"/>
    <w:rsid w:val="004D7AD7"/>
    <w:rsid w:val="004D7DE8"/>
    <w:rsid w:val="004D7EC8"/>
    <w:rsid w:val="004E0144"/>
    <w:rsid w:val="004E0153"/>
    <w:rsid w:val="004E01B8"/>
    <w:rsid w:val="004E024A"/>
    <w:rsid w:val="004E03AB"/>
    <w:rsid w:val="004E062A"/>
    <w:rsid w:val="004E07BB"/>
    <w:rsid w:val="004E0980"/>
    <w:rsid w:val="004E0B57"/>
    <w:rsid w:val="004E0C43"/>
    <w:rsid w:val="004E0DDF"/>
    <w:rsid w:val="004E0F11"/>
    <w:rsid w:val="004E0F30"/>
    <w:rsid w:val="004E1106"/>
    <w:rsid w:val="004E12B3"/>
    <w:rsid w:val="004E12EB"/>
    <w:rsid w:val="004E1352"/>
    <w:rsid w:val="004E1527"/>
    <w:rsid w:val="004E1A6E"/>
    <w:rsid w:val="004E1E09"/>
    <w:rsid w:val="004E1E38"/>
    <w:rsid w:val="004E1E5A"/>
    <w:rsid w:val="004E1E6C"/>
    <w:rsid w:val="004E1E9C"/>
    <w:rsid w:val="004E2092"/>
    <w:rsid w:val="004E228B"/>
    <w:rsid w:val="004E2845"/>
    <w:rsid w:val="004E2894"/>
    <w:rsid w:val="004E2C8C"/>
    <w:rsid w:val="004E2D47"/>
    <w:rsid w:val="004E2F37"/>
    <w:rsid w:val="004E2F40"/>
    <w:rsid w:val="004E325F"/>
    <w:rsid w:val="004E328A"/>
    <w:rsid w:val="004E361C"/>
    <w:rsid w:val="004E3629"/>
    <w:rsid w:val="004E376A"/>
    <w:rsid w:val="004E378C"/>
    <w:rsid w:val="004E384B"/>
    <w:rsid w:val="004E387F"/>
    <w:rsid w:val="004E38B6"/>
    <w:rsid w:val="004E393A"/>
    <w:rsid w:val="004E393F"/>
    <w:rsid w:val="004E3990"/>
    <w:rsid w:val="004E39CA"/>
    <w:rsid w:val="004E3AA5"/>
    <w:rsid w:val="004E3AC0"/>
    <w:rsid w:val="004E3B9E"/>
    <w:rsid w:val="004E3C29"/>
    <w:rsid w:val="004E3F00"/>
    <w:rsid w:val="004E403B"/>
    <w:rsid w:val="004E40EC"/>
    <w:rsid w:val="004E433F"/>
    <w:rsid w:val="004E43FA"/>
    <w:rsid w:val="004E441C"/>
    <w:rsid w:val="004E4430"/>
    <w:rsid w:val="004E462E"/>
    <w:rsid w:val="004E4928"/>
    <w:rsid w:val="004E4D1E"/>
    <w:rsid w:val="004E4D23"/>
    <w:rsid w:val="004E4E8C"/>
    <w:rsid w:val="004E5926"/>
    <w:rsid w:val="004E59A4"/>
    <w:rsid w:val="004E5A0E"/>
    <w:rsid w:val="004E5B66"/>
    <w:rsid w:val="004E5C9F"/>
    <w:rsid w:val="004E5D36"/>
    <w:rsid w:val="004E5F9B"/>
    <w:rsid w:val="004E5FBB"/>
    <w:rsid w:val="004E60A4"/>
    <w:rsid w:val="004E6382"/>
    <w:rsid w:val="004E63CA"/>
    <w:rsid w:val="004E6493"/>
    <w:rsid w:val="004E64CC"/>
    <w:rsid w:val="004E6673"/>
    <w:rsid w:val="004E670D"/>
    <w:rsid w:val="004E6893"/>
    <w:rsid w:val="004E6A82"/>
    <w:rsid w:val="004E6ACE"/>
    <w:rsid w:val="004E6C02"/>
    <w:rsid w:val="004E6D50"/>
    <w:rsid w:val="004E6D67"/>
    <w:rsid w:val="004E6E23"/>
    <w:rsid w:val="004E702D"/>
    <w:rsid w:val="004E7300"/>
    <w:rsid w:val="004E76A8"/>
    <w:rsid w:val="004E775C"/>
    <w:rsid w:val="004E7983"/>
    <w:rsid w:val="004E79AB"/>
    <w:rsid w:val="004E7B95"/>
    <w:rsid w:val="004E7EB9"/>
    <w:rsid w:val="004F010F"/>
    <w:rsid w:val="004F0130"/>
    <w:rsid w:val="004F0500"/>
    <w:rsid w:val="004F063E"/>
    <w:rsid w:val="004F0B1B"/>
    <w:rsid w:val="004F0C01"/>
    <w:rsid w:val="004F0F1E"/>
    <w:rsid w:val="004F0FD8"/>
    <w:rsid w:val="004F0FE3"/>
    <w:rsid w:val="004F1086"/>
    <w:rsid w:val="004F1171"/>
    <w:rsid w:val="004F1424"/>
    <w:rsid w:val="004F1494"/>
    <w:rsid w:val="004F15B5"/>
    <w:rsid w:val="004F1F58"/>
    <w:rsid w:val="004F21FB"/>
    <w:rsid w:val="004F24A5"/>
    <w:rsid w:val="004F26F9"/>
    <w:rsid w:val="004F2706"/>
    <w:rsid w:val="004F272B"/>
    <w:rsid w:val="004F280E"/>
    <w:rsid w:val="004F2B32"/>
    <w:rsid w:val="004F2D92"/>
    <w:rsid w:val="004F2E17"/>
    <w:rsid w:val="004F314B"/>
    <w:rsid w:val="004F32AE"/>
    <w:rsid w:val="004F33B8"/>
    <w:rsid w:val="004F3552"/>
    <w:rsid w:val="004F35BB"/>
    <w:rsid w:val="004F365C"/>
    <w:rsid w:val="004F3740"/>
    <w:rsid w:val="004F37C1"/>
    <w:rsid w:val="004F3826"/>
    <w:rsid w:val="004F398E"/>
    <w:rsid w:val="004F3A44"/>
    <w:rsid w:val="004F3B0F"/>
    <w:rsid w:val="004F3C4E"/>
    <w:rsid w:val="004F3EC0"/>
    <w:rsid w:val="004F3F25"/>
    <w:rsid w:val="004F412C"/>
    <w:rsid w:val="004F43CF"/>
    <w:rsid w:val="004F4595"/>
    <w:rsid w:val="004F47AE"/>
    <w:rsid w:val="004F4831"/>
    <w:rsid w:val="004F49CF"/>
    <w:rsid w:val="004F4ACD"/>
    <w:rsid w:val="004F4AD9"/>
    <w:rsid w:val="004F4AE7"/>
    <w:rsid w:val="004F4FBE"/>
    <w:rsid w:val="004F5006"/>
    <w:rsid w:val="004F5317"/>
    <w:rsid w:val="004F53C0"/>
    <w:rsid w:val="004F5422"/>
    <w:rsid w:val="004F5452"/>
    <w:rsid w:val="004F5491"/>
    <w:rsid w:val="004F54C1"/>
    <w:rsid w:val="004F5538"/>
    <w:rsid w:val="004F5DAB"/>
    <w:rsid w:val="004F5E01"/>
    <w:rsid w:val="004F5E8A"/>
    <w:rsid w:val="004F5EDD"/>
    <w:rsid w:val="004F6060"/>
    <w:rsid w:val="004F61EC"/>
    <w:rsid w:val="004F6282"/>
    <w:rsid w:val="004F648A"/>
    <w:rsid w:val="004F6501"/>
    <w:rsid w:val="004F657E"/>
    <w:rsid w:val="004F67FD"/>
    <w:rsid w:val="004F6A74"/>
    <w:rsid w:val="004F6CC6"/>
    <w:rsid w:val="004F6E49"/>
    <w:rsid w:val="004F6EA1"/>
    <w:rsid w:val="004F7362"/>
    <w:rsid w:val="004F7380"/>
    <w:rsid w:val="004F73A8"/>
    <w:rsid w:val="004F74CD"/>
    <w:rsid w:val="004F74F0"/>
    <w:rsid w:val="004F7918"/>
    <w:rsid w:val="004F7A44"/>
    <w:rsid w:val="004F7B57"/>
    <w:rsid w:val="004F7BCF"/>
    <w:rsid w:val="0050004B"/>
    <w:rsid w:val="0050013D"/>
    <w:rsid w:val="00500585"/>
    <w:rsid w:val="005008E5"/>
    <w:rsid w:val="00500B00"/>
    <w:rsid w:val="00500C53"/>
    <w:rsid w:val="00500CA8"/>
    <w:rsid w:val="00500CC9"/>
    <w:rsid w:val="00500D2F"/>
    <w:rsid w:val="00500D58"/>
    <w:rsid w:val="00500EF5"/>
    <w:rsid w:val="005010FD"/>
    <w:rsid w:val="005012AD"/>
    <w:rsid w:val="005013A9"/>
    <w:rsid w:val="0050153C"/>
    <w:rsid w:val="00501600"/>
    <w:rsid w:val="005018AC"/>
    <w:rsid w:val="00501A4C"/>
    <w:rsid w:val="00501ABB"/>
    <w:rsid w:val="00501B65"/>
    <w:rsid w:val="00501BC0"/>
    <w:rsid w:val="00501C08"/>
    <w:rsid w:val="00501D69"/>
    <w:rsid w:val="00501E8C"/>
    <w:rsid w:val="00501EBA"/>
    <w:rsid w:val="00501EC3"/>
    <w:rsid w:val="005022A4"/>
    <w:rsid w:val="0050233F"/>
    <w:rsid w:val="00502581"/>
    <w:rsid w:val="005027AF"/>
    <w:rsid w:val="00502929"/>
    <w:rsid w:val="00502A31"/>
    <w:rsid w:val="00502A6D"/>
    <w:rsid w:val="00502B42"/>
    <w:rsid w:val="00502BDD"/>
    <w:rsid w:val="00502C42"/>
    <w:rsid w:val="00502F22"/>
    <w:rsid w:val="00502FAF"/>
    <w:rsid w:val="00503250"/>
    <w:rsid w:val="00503448"/>
    <w:rsid w:val="00503711"/>
    <w:rsid w:val="00503738"/>
    <w:rsid w:val="00503837"/>
    <w:rsid w:val="0050389A"/>
    <w:rsid w:val="00503BBE"/>
    <w:rsid w:val="00503C9F"/>
    <w:rsid w:val="00503D22"/>
    <w:rsid w:val="00503F81"/>
    <w:rsid w:val="00504068"/>
    <w:rsid w:val="0050444E"/>
    <w:rsid w:val="00504477"/>
    <w:rsid w:val="00504951"/>
    <w:rsid w:val="0050497F"/>
    <w:rsid w:val="005049F6"/>
    <w:rsid w:val="00504AD8"/>
    <w:rsid w:val="00504B40"/>
    <w:rsid w:val="00504D4F"/>
    <w:rsid w:val="0050512E"/>
    <w:rsid w:val="005051E0"/>
    <w:rsid w:val="00505368"/>
    <w:rsid w:val="005057E2"/>
    <w:rsid w:val="00505820"/>
    <w:rsid w:val="0050585B"/>
    <w:rsid w:val="00505869"/>
    <w:rsid w:val="00505876"/>
    <w:rsid w:val="005059CC"/>
    <w:rsid w:val="00505A6E"/>
    <w:rsid w:val="00505D3F"/>
    <w:rsid w:val="00505D6B"/>
    <w:rsid w:val="00506349"/>
    <w:rsid w:val="00506601"/>
    <w:rsid w:val="00506872"/>
    <w:rsid w:val="005069F9"/>
    <w:rsid w:val="00506D7B"/>
    <w:rsid w:val="00506DA8"/>
    <w:rsid w:val="00506DEB"/>
    <w:rsid w:val="00506DEE"/>
    <w:rsid w:val="00506EB4"/>
    <w:rsid w:val="00506F4C"/>
    <w:rsid w:val="00507089"/>
    <w:rsid w:val="005070D9"/>
    <w:rsid w:val="00507286"/>
    <w:rsid w:val="00507AE5"/>
    <w:rsid w:val="00507B4A"/>
    <w:rsid w:val="00507DB1"/>
    <w:rsid w:val="00507F89"/>
    <w:rsid w:val="00507FF5"/>
    <w:rsid w:val="00507FF9"/>
    <w:rsid w:val="005102A3"/>
    <w:rsid w:val="005102E6"/>
    <w:rsid w:val="005103E5"/>
    <w:rsid w:val="005104B4"/>
    <w:rsid w:val="00510534"/>
    <w:rsid w:val="0051069E"/>
    <w:rsid w:val="00510709"/>
    <w:rsid w:val="005108C7"/>
    <w:rsid w:val="00510B05"/>
    <w:rsid w:val="00510B0D"/>
    <w:rsid w:val="00510B5E"/>
    <w:rsid w:val="00510DBA"/>
    <w:rsid w:val="00510E4F"/>
    <w:rsid w:val="00510F7D"/>
    <w:rsid w:val="00511307"/>
    <w:rsid w:val="00511462"/>
    <w:rsid w:val="0051164D"/>
    <w:rsid w:val="005119CA"/>
    <w:rsid w:val="00511A42"/>
    <w:rsid w:val="00511CA5"/>
    <w:rsid w:val="00511D6A"/>
    <w:rsid w:val="00511E45"/>
    <w:rsid w:val="00511EFE"/>
    <w:rsid w:val="005120C5"/>
    <w:rsid w:val="00512114"/>
    <w:rsid w:val="0051216B"/>
    <w:rsid w:val="0051232F"/>
    <w:rsid w:val="00512465"/>
    <w:rsid w:val="0051267E"/>
    <w:rsid w:val="00512712"/>
    <w:rsid w:val="005127B4"/>
    <w:rsid w:val="00512867"/>
    <w:rsid w:val="00512A29"/>
    <w:rsid w:val="00512AD8"/>
    <w:rsid w:val="00512B28"/>
    <w:rsid w:val="00512CB4"/>
    <w:rsid w:val="00513039"/>
    <w:rsid w:val="0051318E"/>
    <w:rsid w:val="0051332F"/>
    <w:rsid w:val="0051347D"/>
    <w:rsid w:val="0051367B"/>
    <w:rsid w:val="00513709"/>
    <w:rsid w:val="00513758"/>
    <w:rsid w:val="005137C0"/>
    <w:rsid w:val="00513836"/>
    <w:rsid w:val="00513991"/>
    <w:rsid w:val="005139A3"/>
    <w:rsid w:val="00513C66"/>
    <w:rsid w:val="00513CA3"/>
    <w:rsid w:val="00513FB5"/>
    <w:rsid w:val="0051427A"/>
    <w:rsid w:val="00514527"/>
    <w:rsid w:val="005147BA"/>
    <w:rsid w:val="0051489D"/>
    <w:rsid w:val="00514AB4"/>
    <w:rsid w:val="00514B5D"/>
    <w:rsid w:val="00514B71"/>
    <w:rsid w:val="00514CA3"/>
    <w:rsid w:val="00514CE9"/>
    <w:rsid w:val="00514D10"/>
    <w:rsid w:val="00514DDF"/>
    <w:rsid w:val="00514E1B"/>
    <w:rsid w:val="00514F62"/>
    <w:rsid w:val="00514FAD"/>
    <w:rsid w:val="00515105"/>
    <w:rsid w:val="00515121"/>
    <w:rsid w:val="00515AD5"/>
    <w:rsid w:val="00515B14"/>
    <w:rsid w:val="00515C36"/>
    <w:rsid w:val="00515C84"/>
    <w:rsid w:val="00515C8E"/>
    <w:rsid w:val="00515CA2"/>
    <w:rsid w:val="00515E3F"/>
    <w:rsid w:val="00515E64"/>
    <w:rsid w:val="00516133"/>
    <w:rsid w:val="0051625F"/>
    <w:rsid w:val="00516309"/>
    <w:rsid w:val="00516599"/>
    <w:rsid w:val="005165DA"/>
    <w:rsid w:val="0051667B"/>
    <w:rsid w:val="00516692"/>
    <w:rsid w:val="005166A7"/>
    <w:rsid w:val="005166B5"/>
    <w:rsid w:val="00516832"/>
    <w:rsid w:val="0051685B"/>
    <w:rsid w:val="005168ED"/>
    <w:rsid w:val="005168FF"/>
    <w:rsid w:val="00516958"/>
    <w:rsid w:val="005169A1"/>
    <w:rsid w:val="00516BF6"/>
    <w:rsid w:val="00516C0F"/>
    <w:rsid w:val="00516C61"/>
    <w:rsid w:val="005171D7"/>
    <w:rsid w:val="00517253"/>
    <w:rsid w:val="005174AE"/>
    <w:rsid w:val="005175A9"/>
    <w:rsid w:val="00517621"/>
    <w:rsid w:val="005176A6"/>
    <w:rsid w:val="005176D5"/>
    <w:rsid w:val="005177F6"/>
    <w:rsid w:val="00517838"/>
    <w:rsid w:val="0051785C"/>
    <w:rsid w:val="00517AD9"/>
    <w:rsid w:val="00517B71"/>
    <w:rsid w:val="00517BEB"/>
    <w:rsid w:val="00517EC4"/>
    <w:rsid w:val="00520060"/>
    <w:rsid w:val="005201BA"/>
    <w:rsid w:val="005204A0"/>
    <w:rsid w:val="0052078F"/>
    <w:rsid w:val="005207E4"/>
    <w:rsid w:val="005208FF"/>
    <w:rsid w:val="005209F0"/>
    <w:rsid w:val="00520A64"/>
    <w:rsid w:val="00520AB1"/>
    <w:rsid w:val="00520D6B"/>
    <w:rsid w:val="005211AB"/>
    <w:rsid w:val="00521565"/>
    <w:rsid w:val="0052157A"/>
    <w:rsid w:val="005215EC"/>
    <w:rsid w:val="005216A1"/>
    <w:rsid w:val="00521761"/>
    <w:rsid w:val="005217C6"/>
    <w:rsid w:val="00521B0F"/>
    <w:rsid w:val="00521DB0"/>
    <w:rsid w:val="00521E1D"/>
    <w:rsid w:val="00521E52"/>
    <w:rsid w:val="00521F32"/>
    <w:rsid w:val="00521F7E"/>
    <w:rsid w:val="0052201A"/>
    <w:rsid w:val="0052201B"/>
    <w:rsid w:val="005226D9"/>
    <w:rsid w:val="00522FE3"/>
    <w:rsid w:val="00523019"/>
    <w:rsid w:val="005231E6"/>
    <w:rsid w:val="00523269"/>
    <w:rsid w:val="005235FB"/>
    <w:rsid w:val="0052375F"/>
    <w:rsid w:val="00523767"/>
    <w:rsid w:val="00523ABC"/>
    <w:rsid w:val="00523BC5"/>
    <w:rsid w:val="00523BE4"/>
    <w:rsid w:val="00523CAE"/>
    <w:rsid w:val="00523E45"/>
    <w:rsid w:val="00523EC1"/>
    <w:rsid w:val="005241F1"/>
    <w:rsid w:val="00524293"/>
    <w:rsid w:val="00524449"/>
    <w:rsid w:val="00524710"/>
    <w:rsid w:val="0052474A"/>
    <w:rsid w:val="00524820"/>
    <w:rsid w:val="00524955"/>
    <w:rsid w:val="00524BA0"/>
    <w:rsid w:val="00524BD5"/>
    <w:rsid w:val="00524DC1"/>
    <w:rsid w:val="00524E31"/>
    <w:rsid w:val="00524FD5"/>
    <w:rsid w:val="00525004"/>
    <w:rsid w:val="00525A71"/>
    <w:rsid w:val="00525E60"/>
    <w:rsid w:val="00525EFB"/>
    <w:rsid w:val="00525FD9"/>
    <w:rsid w:val="005260B9"/>
    <w:rsid w:val="00526133"/>
    <w:rsid w:val="005264B3"/>
    <w:rsid w:val="00526ACF"/>
    <w:rsid w:val="00526BF1"/>
    <w:rsid w:val="00526CC8"/>
    <w:rsid w:val="00526E9C"/>
    <w:rsid w:val="00527269"/>
    <w:rsid w:val="005272CE"/>
    <w:rsid w:val="005274CC"/>
    <w:rsid w:val="0052751A"/>
    <w:rsid w:val="00527972"/>
    <w:rsid w:val="00527AD4"/>
    <w:rsid w:val="00527F84"/>
    <w:rsid w:val="0053058F"/>
    <w:rsid w:val="005307E4"/>
    <w:rsid w:val="00530C06"/>
    <w:rsid w:val="00530EFF"/>
    <w:rsid w:val="00531012"/>
    <w:rsid w:val="00531184"/>
    <w:rsid w:val="0053127B"/>
    <w:rsid w:val="00531382"/>
    <w:rsid w:val="00531509"/>
    <w:rsid w:val="005317CD"/>
    <w:rsid w:val="005318D7"/>
    <w:rsid w:val="00531A9B"/>
    <w:rsid w:val="00531B86"/>
    <w:rsid w:val="00531BB5"/>
    <w:rsid w:val="00531C82"/>
    <w:rsid w:val="00531CA9"/>
    <w:rsid w:val="00531EF6"/>
    <w:rsid w:val="00532137"/>
    <w:rsid w:val="00532150"/>
    <w:rsid w:val="005321D6"/>
    <w:rsid w:val="005321F7"/>
    <w:rsid w:val="00532350"/>
    <w:rsid w:val="00532394"/>
    <w:rsid w:val="00532405"/>
    <w:rsid w:val="00532432"/>
    <w:rsid w:val="005324A9"/>
    <w:rsid w:val="00532501"/>
    <w:rsid w:val="005327B5"/>
    <w:rsid w:val="00532827"/>
    <w:rsid w:val="00532968"/>
    <w:rsid w:val="00532AA5"/>
    <w:rsid w:val="00532B2E"/>
    <w:rsid w:val="00532D2D"/>
    <w:rsid w:val="00532D33"/>
    <w:rsid w:val="00532F31"/>
    <w:rsid w:val="00532F65"/>
    <w:rsid w:val="00533265"/>
    <w:rsid w:val="0053339F"/>
    <w:rsid w:val="005333A1"/>
    <w:rsid w:val="005333AD"/>
    <w:rsid w:val="00533555"/>
    <w:rsid w:val="005337CB"/>
    <w:rsid w:val="00533BD9"/>
    <w:rsid w:val="00533C20"/>
    <w:rsid w:val="00533C74"/>
    <w:rsid w:val="00533CF6"/>
    <w:rsid w:val="00533E19"/>
    <w:rsid w:val="005343E4"/>
    <w:rsid w:val="005343F4"/>
    <w:rsid w:val="0053446F"/>
    <w:rsid w:val="005344D6"/>
    <w:rsid w:val="00534564"/>
    <w:rsid w:val="0053462D"/>
    <w:rsid w:val="0053467A"/>
    <w:rsid w:val="005346D5"/>
    <w:rsid w:val="0053489C"/>
    <w:rsid w:val="00534C01"/>
    <w:rsid w:val="00534C57"/>
    <w:rsid w:val="00535379"/>
    <w:rsid w:val="00535497"/>
    <w:rsid w:val="00535859"/>
    <w:rsid w:val="00535C2F"/>
    <w:rsid w:val="00535F3B"/>
    <w:rsid w:val="0053605D"/>
    <w:rsid w:val="0053617C"/>
    <w:rsid w:val="00536212"/>
    <w:rsid w:val="00536243"/>
    <w:rsid w:val="0053640D"/>
    <w:rsid w:val="00536604"/>
    <w:rsid w:val="005366B7"/>
    <w:rsid w:val="005367BE"/>
    <w:rsid w:val="005367D7"/>
    <w:rsid w:val="00536B73"/>
    <w:rsid w:val="00536BD9"/>
    <w:rsid w:val="00536F4D"/>
    <w:rsid w:val="005370C1"/>
    <w:rsid w:val="005371D0"/>
    <w:rsid w:val="00537258"/>
    <w:rsid w:val="005372E0"/>
    <w:rsid w:val="0053746D"/>
    <w:rsid w:val="005375E3"/>
    <w:rsid w:val="00537861"/>
    <w:rsid w:val="005379EF"/>
    <w:rsid w:val="00537C57"/>
    <w:rsid w:val="00537DC9"/>
    <w:rsid w:val="00537E92"/>
    <w:rsid w:val="00537FF4"/>
    <w:rsid w:val="005400E3"/>
    <w:rsid w:val="00540173"/>
    <w:rsid w:val="00540357"/>
    <w:rsid w:val="0054038D"/>
    <w:rsid w:val="005403F1"/>
    <w:rsid w:val="005405E0"/>
    <w:rsid w:val="005407A5"/>
    <w:rsid w:val="00540825"/>
    <w:rsid w:val="00540910"/>
    <w:rsid w:val="0054091D"/>
    <w:rsid w:val="00540AAE"/>
    <w:rsid w:val="00540C07"/>
    <w:rsid w:val="00540CB8"/>
    <w:rsid w:val="00541047"/>
    <w:rsid w:val="005413F3"/>
    <w:rsid w:val="00541474"/>
    <w:rsid w:val="00541833"/>
    <w:rsid w:val="00541A83"/>
    <w:rsid w:val="00541AF7"/>
    <w:rsid w:val="00541C0C"/>
    <w:rsid w:val="00541C4E"/>
    <w:rsid w:val="00541F6E"/>
    <w:rsid w:val="005422B5"/>
    <w:rsid w:val="00542379"/>
    <w:rsid w:val="00542410"/>
    <w:rsid w:val="00542451"/>
    <w:rsid w:val="0054247E"/>
    <w:rsid w:val="005425C6"/>
    <w:rsid w:val="00542843"/>
    <w:rsid w:val="0054286B"/>
    <w:rsid w:val="005429DC"/>
    <w:rsid w:val="00542A12"/>
    <w:rsid w:val="00542B1F"/>
    <w:rsid w:val="00542B35"/>
    <w:rsid w:val="00542C3D"/>
    <w:rsid w:val="00542F4E"/>
    <w:rsid w:val="00542F8D"/>
    <w:rsid w:val="00542FB7"/>
    <w:rsid w:val="005430EA"/>
    <w:rsid w:val="00543304"/>
    <w:rsid w:val="0054339F"/>
    <w:rsid w:val="00543845"/>
    <w:rsid w:val="005438CA"/>
    <w:rsid w:val="005439FC"/>
    <w:rsid w:val="00543A3B"/>
    <w:rsid w:val="00543C45"/>
    <w:rsid w:val="00543D98"/>
    <w:rsid w:val="00543E5E"/>
    <w:rsid w:val="00543EB4"/>
    <w:rsid w:val="0054405A"/>
    <w:rsid w:val="0054406E"/>
    <w:rsid w:val="0054406F"/>
    <w:rsid w:val="005441E0"/>
    <w:rsid w:val="00544374"/>
    <w:rsid w:val="00544440"/>
    <w:rsid w:val="005445E4"/>
    <w:rsid w:val="00544693"/>
    <w:rsid w:val="005446E1"/>
    <w:rsid w:val="00544931"/>
    <w:rsid w:val="00544A3E"/>
    <w:rsid w:val="00544B83"/>
    <w:rsid w:val="00544C2B"/>
    <w:rsid w:val="00544D66"/>
    <w:rsid w:val="00544E48"/>
    <w:rsid w:val="0054501B"/>
    <w:rsid w:val="0054503B"/>
    <w:rsid w:val="00545115"/>
    <w:rsid w:val="00545281"/>
    <w:rsid w:val="005452FD"/>
    <w:rsid w:val="00545497"/>
    <w:rsid w:val="00545808"/>
    <w:rsid w:val="00545884"/>
    <w:rsid w:val="00545886"/>
    <w:rsid w:val="0054595D"/>
    <w:rsid w:val="00545A0E"/>
    <w:rsid w:val="00545A4E"/>
    <w:rsid w:val="00545DDC"/>
    <w:rsid w:val="00545F02"/>
    <w:rsid w:val="0054614B"/>
    <w:rsid w:val="0054643E"/>
    <w:rsid w:val="00546485"/>
    <w:rsid w:val="00546549"/>
    <w:rsid w:val="00546860"/>
    <w:rsid w:val="005468D1"/>
    <w:rsid w:val="00546A68"/>
    <w:rsid w:val="00546A94"/>
    <w:rsid w:val="00546A9C"/>
    <w:rsid w:val="00546C72"/>
    <w:rsid w:val="00546F26"/>
    <w:rsid w:val="005470BD"/>
    <w:rsid w:val="005470F6"/>
    <w:rsid w:val="0054716A"/>
    <w:rsid w:val="005471DC"/>
    <w:rsid w:val="005474C7"/>
    <w:rsid w:val="00547642"/>
    <w:rsid w:val="00547667"/>
    <w:rsid w:val="00547737"/>
    <w:rsid w:val="00547A0F"/>
    <w:rsid w:val="00547B86"/>
    <w:rsid w:val="00547BE7"/>
    <w:rsid w:val="00547DEE"/>
    <w:rsid w:val="00547F3E"/>
    <w:rsid w:val="00547F56"/>
    <w:rsid w:val="00547F97"/>
    <w:rsid w:val="005501AD"/>
    <w:rsid w:val="0055020D"/>
    <w:rsid w:val="005504CB"/>
    <w:rsid w:val="00550A08"/>
    <w:rsid w:val="005510DE"/>
    <w:rsid w:val="0055156D"/>
    <w:rsid w:val="0055156F"/>
    <w:rsid w:val="00551A54"/>
    <w:rsid w:val="00551EE3"/>
    <w:rsid w:val="005520A9"/>
    <w:rsid w:val="00552100"/>
    <w:rsid w:val="005528B0"/>
    <w:rsid w:val="00552C1E"/>
    <w:rsid w:val="00552C8E"/>
    <w:rsid w:val="00552DC2"/>
    <w:rsid w:val="00552F16"/>
    <w:rsid w:val="00553082"/>
    <w:rsid w:val="005530AB"/>
    <w:rsid w:val="0055321F"/>
    <w:rsid w:val="00553311"/>
    <w:rsid w:val="005534FD"/>
    <w:rsid w:val="00553686"/>
    <w:rsid w:val="00553753"/>
    <w:rsid w:val="005537F2"/>
    <w:rsid w:val="005538C4"/>
    <w:rsid w:val="00553B8F"/>
    <w:rsid w:val="00553CB0"/>
    <w:rsid w:val="00553D18"/>
    <w:rsid w:val="00553FAB"/>
    <w:rsid w:val="0055403C"/>
    <w:rsid w:val="00554146"/>
    <w:rsid w:val="00554221"/>
    <w:rsid w:val="005543A0"/>
    <w:rsid w:val="005543A5"/>
    <w:rsid w:val="005543EB"/>
    <w:rsid w:val="00554519"/>
    <w:rsid w:val="00554564"/>
    <w:rsid w:val="005545CC"/>
    <w:rsid w:val="005546D9"/>
    <w:rsid w:val="0055482B"/>
    <w:rsid w:val="00554A62"/>
    <w:rsid w:val="00554EBF"/>
    <w:rsid w:val="0055513B"/>
    <w:rsid w:val="0055536D"/>
    <w:rsid w:val="00555390"/>
    <w:rsid w:val="005553D3"/>
    <w:rsid w:val="005556F9"/>
    <w:rsid w:val="00555875"/>
    <w:rsid w:val="005559A1"/>
    <w:rsid w:val="00555A93"/>
    <w:rsid w:val="00555B24"/>
    <w:rsid w:val="0055610D"/>
    <w:rsid w:val="005561E1"/>
    <w:rsid w:val="00556792"/>
    <w:rsid w:val="00556891"/>
    <w:rsid w:val="005568DB"/>
    <w:rsid w:val="00556BBE"/>
    <w:rsid w:val="00556CC9"/>
    <w:rsid w:val="00557175"/>
    <w:rsid w:val="00557257"/>
    <w:rsid w:val="005572B3"/>
    <w:rsid w:val="0055743C"/>
    <w:rsid w:val="005575C5"/>
    <w:rsid w:val="005577A3"/>
    <w:rsid w:val="005577AC"/>
    <w:rsid w:val="005578DD"/>
    <w:rsid w:val="005579B2"/>
    <w:rsid w:val="00557A37"/>
    <w:rsid w:val="00557C34"/>
    <w:rsid w:val="00557D2A"/>
    <w:rsid w:val="00557D51"/>
    <w:rsid w:val="00557DA3"/>
    <w:rsid w:val="00557E1E"/>
    <w:rsid w:val="00557F64"/>
    <w:rsid w:val="0056026D"/>
    <w:rsid w:val="00560477"/>
    <w:rsid w:val="005605A5"/>
    <w:rsid w:val="00560860"/>
    <w:rsid w:val="00560A4B"/>
    <w:rsid w:val="00560C38"/>
    <w:rsid w:val="00560D3C"/>
    <w:rsid w:val="00560DB1"/>
    <w:rsid w:val="00560DFF"/>
    <w:rsid w:val="00560E3E"/>
    <w:rsid w:val="0056127A"/>
    <w:rsid w:val="005613BE"/>
    <w:rsid w:val="00561B06"/>
    <w:rsid w:val="00561CA8"/>
    <w:rsid w:val="00561CEA"/>
    <w:rsid w:val="00562088"/>
    <w:rsid w:val="00562210"/>
    <w:rsid w:val="005622DC"/>
    <w:rsid w:val="00562489"/>
    <w:rsid w:val="00562567"/>
    <w:rsid w:val="0056278C"/>
    <w:rsid w:val="005628AE"/>
    <w:rsid w:val="0056295E"/>
    <w:rsid w:val="00562D46"/>
    <w:rsid w:val="00562D6C"/>
    <w:rsid w:val="0056312B"/>
    <w:rsid w:val="005631AE"/>
    <w:rsid w:val="005631B6"/>
    <w:rsid w:val="00563286"/>
    <w:rsid w:val="00563346"/>
    <w:rsid w:val="005634FE"/>
    <w:rsid w:val="0056356B"/>
    <w:rsid w:val="005639C5"/>
    <w:rsid w:val="00563B14"/>
    <w:rsid w:val="00563BBE"/>
    <w:rsid w:val="00563C71"/>
    <w:rsid w:val="00563D43"/>
    <w:rsid w:val="00563EE6"/>
    <w:rsid w:val="00564193"/>
    <w:rsid w:val="005642E5"/>
    <w:rsid w:val="0056445B"/>
    <w:rsid w:val="00564561"/>
    <w:rsid w:val="00564667"/>
    <w:rsid w:val="00564AB7"/>
    <w:rsid w:val="00564D8B"/>
    <w:rsid w:val="00564F87"/>
    <w:rsid w:val="00565554"/>
    <w:rsid w:val="005656C1"/>
    <w:rsid w:val="00565A91"/>
    <w:rsid w:val="00565AFA"/>
    <w:rsid w:val="00565E36"/>
    <w:rsid w:val="005660C7"/>
    <w:rsid w:val="0056612A"/>
    <w:rsid w:val="0056633C"/>
    <w:rsid w:val="005667DB"/>
    <w:rsid w:val="005669B0"/>
    <w:rsid w:val="00566B21"/>
    <w:rsid w:val="0056703D"/>
    <w:rsid w:val="00567086"/>
    <w:rsid w:val="005671E5"/>
    <w:rsid w:val="0056724A"/>
    <w:rsid w:val="0056729E"/>
    <w:rsid w:val="00567413"/>
    <w:rsid w:val="005676E7"/>
    <w:rsid w:val="005677B1"/>
    <w:rsid w:val="00567999"/>
    <w:rsid w:val="0057015F"/>
    <w:rsid w:val="00570198"/>
    <w:rsid w:val="0057022E"/>
    <w:rsid w:val="0057066F"/>
    <w:rsid w:val="005707B0"/>
    <w:rsid w:val="00570BF8"/>
    <w:rsid w:val="00570C0D"/>
    <w:rsid w:val="00570D3F"/>
    <w:rsid w:val="00570F31"/>
    <w:rsid w:val="00571042"/>
    <w:rsid w:val="005710D9"/>
    <w:rsid w:val="00571249"/>
    <w:rsid w:val="005714CB"/>
    <w:rsid w:val="00571610"/>
    <w:rsid w:val="005716DA"/>
    <w:rsid w:val="00571725"/>
    <w:rsid w:val="00571774"/>
    <w:rsid w:val="005719B0"/>
    <w:rsid w:val="005719C8"/>
    <w:rsid w:val="00571A0D"/>
    <w:rsid w:val="00571ADE"/>
    <w:rsid w:val="0057224F"/>
    <w:rsid w:val="005722E0"/>
    <w:rsid w:val="00572410"/>
    <w:rsid w:val="005724D1"/>
    <w:rsid w:val="005725C0"/>
    <w:rsid w:val="005725C5"/>
    <w:rsid w:val="005727BB"/>
    <w:rsid w:val="005727EA"/>
    <w:rsid w:val="0057284F"/>
    <w:rsid w:val="0057287A"/>
    <w:rsid w:val="00572883"/>
    <w:rsid w:val="005729FA"/>
    <w:rsid w:val="00572A4C"/>
    <w:rsid w:val="00572C80"/>
    <w:rsid w:val="00572C89"/>
    <w:rsid w:val="00572D4F"/>
    <w:rsid w:val="00572F42"/>
    <w:rsid w:val="00572F76"/>
    <w:rsid w:val="00573178"/>
    <w:rsid w:val="005734A5"/>
    <w:rsid w:val="0057363E"/>
    <w:rsid w:val="00573707"/>
    <w:rsid w:val="005738C5"/>
    <w:rsid w:val="00573905"/>
    <w:rsid w:val="00573A14"/>
    <w:rsid w:val="00573BCB"/>
    <w:rsid w:val="00573C1B"/>
    <w:rsid w:val="00573CB1"/>
    <w:rsid w:val="00573CDD"/>
    <w:rsid w:val="00573D4D"/>
    <w:rsid w:val="00573F6B"/>
    <w:rsid w:val="0057405C"/>
    <w:rsid w:val="0057477D"/>
    <w:rsid w:val="00574792"/>
    <w:rsid w:val="00574BC6"/>
    <w:rsid w:val="00574CA5"/>
    <w:rsid w:val="00574E4A"/>
    <w:rsid w:val="00574F8C"/>
    <w:rsid w:val="00575006"/>
    <w:rsid w:val="00575064"/>
    <w:rsid w:val="005750C3"/>
    <w:rsid w:val="00575164"/>
    <w:rsid w:val="0057521F"/>
    <w:rsid w:val="0057541D"/>
    <w:rsid w:val="00575477"/>
    <w:rsid w:val="00575575"/>
    <w:rsid w:val="00575689"/>
    <w:rsid w:val="0057578E"/>
    <w:rsid w:val="0057587A"/>
    <w:rsid w:val="00575B74"/>
    <w:rsid w:val="00575B9D"/>
    <w:rsid w:val="00575C8F"/>
    <w:rsid w:val="00575CC1"/>
    <w:rsid w:val="00575E47"/>
    <w:rsid w:val="00575F8F"/>
    <w:rsid w:val="005760DA"/>
    <w:rsid w:val="005761EB"/>
    <w:rsid w:val="0057660E"/>
    <w:rsid w:val="00576685"/>
    <w:rsid w:val="0057684A"/>
    <w:rsid w:val="00576A84"/>
    <w:rsid w:val="00576B99"/>
    <w:rsid w:val="005770FF"/>
    <w:rsid w:val="00577337"/>
    <w:rsid w:val="00577339"/>
    <w:rsid w:val="0057742C"/>
    <w:rsid w:val="0057753E"/>
    <w:rsid w:val="0057758C"/>
    <w:rsid w:val="005776DD"/>
    <w:rsid w:val="0057770B"/>
    <w:rsid w:val="005778A6"/>
    <w:rsid w:val="00577A7C"/>
    <w:rsid w:val="00577CC7"/>
    <w:rsid w:val="005800C5"/>
    <w:rsid w:val="0058013E"/>
    <w:rsid w:val="0058018A"/>
    <w:rsid w:val="005801CD"/>
    <w:rsid w:val="0058057C"/>
    <w:rsid w:val="005805B0"/>
    <w:rsid w:val="00580AE9"/>
    <w:rsid w:val="00580B6B"/>
    <w:rsid w:val="005814E4"/>
    <w:rsid w:val="00581593"/>
    <w:rsid w:val="005816CD"/>
    <w:rsid w:val="00581A7F"/>
    <w:rsid w:val="00581B35"/>
    <w:rsid w:val="0058200B"/>
    <w:rsid w:val="005824AA"/>
    <w:rsid w:val="005825BF"/>
    <w:rsid w:val="0058283F"/>
    <w:rsid w:val="005828C3"/>
    <w:rsid w:val="00582B46"/>
    <w:rsid w:val="00582CA7"/>
    <w:rsid w:val="00582EDE"/>
    <w:rsid w:val="00583088"/>
    <w:rsid w:val="005830ED"/>
    <w:rsid w:val="00583145"/>
    <w:rsid w:val="005831D1"/>
    <w:rsid w:val="00583330"/>
    <w:rsid w:val="0058339E"/>
    <w:rsid w:val="005833F9"/>
    <w:rsid w:val="00583586"/>
    <w:rsid w:val="005835D1"/>
    <w:rsid w:val="005837C8"/>
    <w:rsid w:val="00583819"/>
    <w:rsid w:val="005838B3"/>
    <w:rsid w:val="00583BDC"/>
    <w:rsid w:val="00583C30"/>
    <w:rsid w:val="00583C3B"/>
    <w:rsid w:val="00583CB4"/>
    <w:rsid w:val="00583D55"/>
    <w:rsid w:val="00583F0A"/>
    <w:rsid w:val="00583FE7"/>
    <w:rsid w:val="00584059"/>
    <w:rsid w:val="00584234"/>
    <w:rsid w:val="00584485"/>
    <w:rsid w:val="00584525"/>
    <w:rsid w:val="00584530"/>
    <w:rsid w:val="00584607"/>
    <w:rsid w:val="0058463C"/>
    <w:rsid w:val="0058492D"/>
    <w:rsid w:val="00584A0A"/>
    <w:rsid w:val="00584A7D"/>
    <w:rsid w:val="00584B10"/>
    <w:rsid w:val="00584B2C"/>
    <w:rsid w:val="00584BE1"/>
    <w:rsid w:val="0058521B"/>
    <w:rsid w:val="005854B5"/>
    <w:rsid w:val="005854C9"/>
    <w:rsid w:val="005855F6"/>
    <w:rsid w:val="0058567B"/>
    <w:rsid w:val="005856F6"/>
    <w:rsid w:val="00585734"/>
    <w:rsid w:val="00585874"/>
    <w:rsid w:val="0058588A"/>
    <w:rsid w:val="00585B36"/>
    <w:rsid w:val="00585EC5"/>
    <w:rsid w:val="0058600E"/>
    <w:rsid w:val="005860BE"/>
    <w:rsid w:val="00586140"/>
    <w:rsid w:val="0058615C"/>
    <w:rsid w:val="00586349"/>
    <w:rsid w:val="00586394"/>
    <w:rsid w:val="005863D5"/>
    <w:rsid w:val="005864E3"/>
    <w:rsid w:val="0058652C"/>
    <w:rsid w:val="0058665D"/>
    <w:rsid w:val="0058672A"/>
    <w:rsid w:val="005868EE"/>
    <w:rsid w:val="005869F4"/>
    <w:rsid w:val="00586A87"/>
    <w:rsid w:val="00586B65"/>
    <w:rsid w:val="00586CCA"/>
    <w:rsid w:val="00586ECA"/>
    <w:rsid w:val="00586F70"/>
    <w:rsid w:val="0058712D"/>
    <w:rsid w:val="00587141"/>
    <w:rsid w:val="0058728F"/>
    <w:rsid w:val="0058740C"/>
    <w:rsid w:val="0058753C"/>
    <w:rsid w:val="00587709"/>
    <w:rsid w:val="0058782A"/>
    <w:rsid w:val="005879EB"/>
    <w:rsid w:val="00587AB7"/>
    <w:rsid w:val="00587BBF"/>
    <w:rsid w:val="00587C31"/>
    <w:rsid w:val="00587EF6"/>
    <w:rsid w:val="00590011"/>
    <w:rsid w:val="005900FF"/>
    <w:rsid w:val="005902D2"/>
    <w:rsid w:val="0059047A"/>
    <w:rsid w:val="005904F4"/>
    <w:rsid w:val="005905ED"/>
    <w:rsid w:val="005908EC"/>
    <w:rsid w:val="0059091C"/>
    <w:rsid w:val="0059093F"/>
    <w:rsid w:val="005909D1"/>
    <w:rsid w:val="00590A09"/>
    <w:rsid w:val="00590C95"/>
    <w:rsid w:val="00590DD7"/>
    <w:rsid w:val="00590E2B"/>
    <w:rsid w:val="00590E51"/>
    <w:rsid w:val="00590E95"/>
    <w:rsid w:val="00590F43"/>
    <w:rsid w:val="00590FAD"/>
    <w:rsid w:val="0059111E"/>
    <w:rsid w:val="00591120"/>
    <w:rsid w:val="005915CA"/>
    <w:rsid w:val="005919BA"/>
    <w:rsid w:val="005919CF"/>
    <w:rsid w:val="00591B9E"/>
    <w:rsid w:val="005923C1"/>
    <w:rsid w:val="005924B3"/>
    <w:rsid w:val="0059268B"/>
    <w:rsid w:val="00592808"/>
    <w:rsid w:val="00592865"/>
    <w:rsid w:val="00592909"/>
    <w:rsid w:val="00592950"/>
    <w:rsid w:val="00592B37"/>
    <w:rsid w:val="00592EA4"/>
    <w:rsid w:val="00592FD5"/>
    <w:rsid w:val="00593095"/>
    <w:rsid w:val="005930FA"/>
    <w:rsid w:val="00593252"/>
    <w:rsid w:val="00593271"/>
    <w:rsid w:val="005934A4"/>
    <w:rsid w:val="005934C3"/>
    <w:rsid w:val="00593541"/>
    <w:rsid w:val="005935C3"/>
    <w:rsid w:val="0059361B"/>
    <w:rsid w:val="0059375D"/>
    <w:rsid w:val="00593768"/>
    <w:rsid w:val="005937A4"/>
    <w:rsid w:val="005937BD"/>
    <w:rsid w:val="00593914"/>
    <w:rsid w:val="00593B79"/>
    <w:rsid w:val="00593B8C"/>
    <w:rsid w:val="00593CD3"/>
    <w:rsid w:val="00593F1D"/>
    <w:rsid w:val="00593F86"/>
    <w:rsid w:val="00593FE3"/>
    <w:rsid w:val="00594142"/>
    <w:rsid w:val="00594618"/>
    <w:rsid w:val="0059476B"/>
    <w:rsid w:val="00594865"/>
    <w:rsid w:val="00594871"/>
    <w:rsid w:val="00594999"/>
    <w:rsid w:val="00594BE5"/>
    <w:rsid w:val="00594C9F"/>
    <w:rsid w:val="00594D00"/>
    <w:rsid w:val="00594DD3"/>
    <w:rsid w:val="00594E2A"/>
    <w:rsid w:val="00594E6F"/>
    <w:rsid w:val="005950AB"/>
    <w:rsid w:val="005950FE"/>
    <w:rsid w:val="00595298"/>
    <w:rsid w:val="005954A9"/>
    <w:rsid w:val="005954CC"/>
    <w:rsid w:val="00595557"/>
    <w:rsid w:val="0059555F"/>
    <w:rsid w:val="00595D9A"/>
    <w:rsid w:val="00595DBE"/>
    <w:rsid w:val="00595E1E"/>
    <w:rsid w:val="00596324"/>
    <w:rsid w:val="0059660F"/>
    <w:rsid w:val="00596885"/>
    <w:rsid w:val="005968EE"/>
    <w:rsid w:val="00596D05"/>
    <w:rsid w:val="00597120"/>
    <w:rsid w:val="00597121"/>
    <w:rsid w:val="00597158"/>
    <w:rsid w:val="00597275"/>
    <w:rsid w:val="00597293"/>
    <w:rsid w:val="005972C9"/>
    <w:rsid w:val="00597442"/>
    <w:rsid w:val="0059775C"/>
    <w:rsid w:val="005978D9"/>
    <w:rsid w:val="00597ADF"/>
    <w:rsid w:val="00597AE5"/>
    <w:rsid w:val="00597BDF"/>
    <w:rsid w:val="00597F9C"/>
    <w:rsid w:val="00597FC2"/>
    <w:rsid w:val="00597FE3"/>
    <w:rsid w:val="005A0259"/>
    <w:rsid w:val="005A066B"/>
    <w:rsid w:val="005A0986"/>
    <w:rsid w:val="005A0ACD"/>
    <w:rsid w:val="005A0BB6"/>
    <w:rsid w:val="005A0D47"/>
    <w:rsid w:val="005A0D92"/>
    <w:rsid w:val="005A0E46"/>
    <w:rsid w:val="005A0E73"/>
    <w:rsid w:val="005A103D"/>
    <w:rsid w:val="005A1073"/>
    <w:rsid w:val="005A1149"/>
    <w:rsid w:val="005A1331"/>
    <w:rsid w:val="005A16B6"/>
    <w:rsid w:val="005A18E5"/>
    <w:rsid w:val="005A1980"/>
    <w:rsid w:val="005A1BD9"/>
    <w:rsid w:val="005A1DF6"/>
    <w:rsid w:val="005A1E94"/>
    <w:rsid w:val="005A2234"/>
    <w:rsid w:val="005A22B0"/>
    <w:rsid w:val="005A22C8"/>
    <w:rsid w:val="005A22CE"/>
    <w:rsid w:val="005A22DB"/>
    <w:rsid w:val="005A23C2"/>
    <w:rsid w:val="005A24BC"/>
    <w:rsid w:val="005A2691"/>
    <w:rsid w:val="005A26FE"/>
    <w:rsid w:val="005A272D"/>
    <w:rsid w:val="005A28E5"/>
    <w:rsid w:val="005A28FF"/>
    <w:rsid w:val="005A2A56"/>
    <w:rsid w:val="005A2AF1"/>
    <w:rsid w:val="005A2FE3"/>
    <w:rsid w:val="005A309B"/>
    <w:rsid w:val="005A3252"/>
    <w:rsid w:val="005A34A4"/>
    <w:rsid w:val="005A3777"/>
    <w:rsid w:val="005A3797"/>
    <w:rsid w:val="005A379C"/>
    <w:rsid w:val="005A381A"/>
    <w:rsid w:val="005A3848"/>
    <w:rsid w:val="005A3952"/>
    <w:rsid w:val="005A39F9"/>
    <w:rsid w:val="005A3ACC"/>
    <w:rsid w:val="005A3D99"/>
    <w:rsid w:val="005A3EDD"/>
    <w:rsid w:val="005A40B6"/>
    <w:rsid w:val="005A4247"/>
    <w:rsid w:val="005A4415"/>
    <w:rsid w:val="005A4610"/>
    <w:rsid w:val="005A4686"/>
    <w:rsid w:val="005A46DB"/>
    <w:rsid w:val="005A47BC"/>
    <w:rsid w:val="005A47DE"/>
    <w:rsid w:val="005A493A"/>
    <w:rsid w:val="005A49C6"/>
    <w:rsid w:val="005A4FA1"/>
    <w:rsid w:val="005A561D"/>
    <w:rsid w:val="005A5A93"/>
    <w:rsid w:val="005A5C38"/>
    <w:rsid w:val="005A5D5F"/>
    <w:rsid w:val="005A61E0"/>
    <w:rsid w:val="005A62C2"/>
    <w:rsid w:val="005A6354"/>
    <w:rsid w:val="005A6676"/>
    <w:rsid w:val="005A669D"/>
    <w:rsid w:val="005A66E9"/>
    <w:rsid w:val="005A683A"/>
    <w:rsid w:val="005A69B3"/>
    <w:rsid w:val="005A6ABF"/>
    <w:rsid w:val="005A6B21"/>
    <w:rsid w:val="005A6BAB"/>
    <w:rsid w:val="005A6BB3"/>
    <w:rsid w:val="005A6C6B"/>
    <w:rsid w:val="005A719E"/>
    <w:rsid w:val="005A71C6"/>
    <w:rsid w:val="005A71F4"/>
    <w:rsid w:val="005A7389"/>
    <w:rsid w:val="005A76B7"/>
    <w:rsid w:val="005A78E0"/>
    <w:rsid w:val="005A7944"/>
    <w:rsid w:val="005A7B78"/>
    <w:rsid w:val="005A7B9D"/>
    <w:rsid w:val="005A7C53"/>
    <w:rsid w:val="005A7DB5"/>
    <w:rsid w:val="005A7E32"/>
    <w:rsid w:val="005B000C"/>
    <w:rsid w:val="005B0024"/>
    <w:rsid w:val="005B0039"/>
    <w:rsid w:val="005B01A3"/>
    <w:rsid w:val="005B0509"/>
    <w:rsid w:val="005B060C"/>
    <w:rsid w:val="005B08AA"/>
    <w:rsid w:val="005B0A3A"/>
    <w:rsid w:val="005B0C8B"/>
    <w:rsid w:val="005B0D3E"/>
    <w:rsid w:val="005B0D8C"/>
    <w:rsid w:val="005B0E7F"/>
    <w:rsid w:val="005B0EF8"/>
    <w:rsid w:val="005B0FE5"/>
    <w:rsid w:val="005B1403"/>
    <w:rsid w:val="005B1487"/>
    <w:rsid w:val="005B1549"/>
    <w:rsid w:val="005B1598"/>
    <w:rsid w:val="005B15A6"/>
    <w:rsid w:val="005B160F"/>
    <w:rsid w:val="005B194C"/>
    <w:rsid w:val="005B1AFC"/>
    <w:rsid w:val="005B1BDD"/>
    <w:rsid w:val="005B1C41"/>
    <w:rsid w:val="005B21CB"/>
    <w:rsid w:val="005B22F0"/>
    <w:rsid w:val="005B23E4"/>
    <w:rsid w:val="005B249F"/>
    <w:rsid w:val="005B2865"/>
    <w:rsid w:val="005B287B"/>
    <w:rsid w:val="005B297E"/>
    <w:rsid w:val="005B2A63"/>
    <w:rsid w:val="005B2D99"/>
    <w:rsid w:val="005B2EB3"/>
    <w:rsid w:val="005B31AA"/>
    <w:rsid w:val="005B324C"/>
    <w:rsid w:val="005B3263"/>
    <w:rsid w:val="005B32D1"/>
    <w:rsid w:val="005B32E3"/>
    <w:rsid w:val="005B35EE"/>
    <w:rsid w:val="005B3788"/>
    <w:rsid w:val="005B379F"/>
    <w:rsid w:val="005B37FC"/>
    <w:rsid w:val="005B38B0"/>
    <w:rsid w:val="005B3941"/>
    <w:rsid w:val="005B39B5"/>
    <w:rsid w:val="005B401E"/>
    <w:rsid w:val="005B403B"/>
    <w:rsid w:val="005B411E"/>
    <w:rsid w:val="005B420D"/>
    <w:rsid w:val="005B43F5"/>
    <w:rsid w:val="005B4520"/>
    <w:rsid w:val="005B45A7"/>
    <w:rsid w:val="005B499C"/>
    <w:rsid w:val="005B4A8A"/>
    <w:rsid w:val="005B4B8D"/>
    <w:rsid w:val="005B51B1"/>
    <w:rsid w:val="005B51DD"/>
    <w:rsid w:val="005B5237"/>
    <w:rsid w:val="005B58A3"/>
    <w:rsid w:val="005B58B0"/>
    <w:rsid w:val="005B5AA3"/>
    <w:rsid w:val="005B5E1D"/>
    <w:rsid w:val="005B5E31"/>
    <w:rsid w:val="005B61E1"/>
    <w:rsid w:val="005B65ED"/>
    <w:rsid w:val="005B69B6"/>
    <w:rsid w:val="005B6CB3"/>
    <w:rsid w:val="005B6DDF"/>
    <w:rsid w:val="005B6EAE"/>
    <w:rsid w:val="005B711A"/>
    <w:rsid w:val="005B7291"/>
    <w:rsid w:val="005B73E5"/>
    <w:rsid w:val="005B751A"/>
    <w:rsid w:val="005B76F6"/>
    <w:rsid w:val="005B76FF"/>
    <w:rsid w:val="005B775B"/>
    <w:rsid w:val="005B7AFF"/>
    <w:rsid w:val="005B7B53"/>
    <w:rsid w:val="005B7BE1"/>
    <w:rsid w:val="005B7C65"/>
    <w:rsid w:val="005B7D6D"/>
    <w:rsid w:val="005B7EC3"/>
    <w:rsid w:val="005B7ECB"/>
    <w:rsid w:val="005B7F6E"/>
    <w:rsid w:val="005C044C"/>
    <w:rsid w:val="005C04D6"/>
    <w:rsid w:val="005C04E2"/>
    <w:rsid w:val="005C05DF"/>
    <w:rsid w:val="005C079F"/>
    <w:rsid w:val="005C0BC5"/>
    <w:rsid w:val="005C0F8B"/>
    <w:rsid w:val="005C0F9F"/>
    <w:rsid w:val="005C123F"/>
    <w:rsid w:val="005C125C"/>
    <w:rsid w:val="005C13C3"/>
    <w:rsid w:val="005C1715"/>
    <w:rsid w:val="005C179B"/>
    <w:rsid w:val="005C1991"/>
    <w:rsid w:val="005C19CF"/>
    <w:rsid w:val="005C1D72"/>
    <w:rsid w:val="005C1DF6"/>
    <w:rsid w:val="005C23C5"/>
    <w:rsid w:val="005C248D"/>
    <w:rsid w:val="005C26E6"/>
    <w:rsid w:val="005C2AA3"/>
    <w:rsid w:val="005C2E4B"/>
    <w:rsid w:val="005C3488"/>
    <w:rsid w:val="005C3507"/>
    <w:rsid w:val="005C36E9"/>
    <w:rsid w:val="005C36FB"/>
    <w:rsid w:val="005C36FE"/>
    <w:rsid w:val="005C38C2"/>
    <w:rsid w:val="005C3946"/>
    <w:rsid w:val="005C395A"/>
    <w:rsid w:val="005C3AF6"/>
    <w:rsid w:val="005C3E33"/>
    <w:rsid w:val="005C3FFE"/>
    <w:rsid w:val="005C405B"/>
    <w:rsid w:val="005C4217"/>
    <w:rsid w:val="005C42B4"/>
    <w:rsid w:val="005C436F"/>
    <w:rsid w:val="005C43DE"/>
    <w:rsid w:val="005C4628"/>
    <w:rsid w:val="005C4632"/>
    <w:rsid w:val="005C478E"/>
    <w:rsid w:val="005C4B06"/>
    <w:rsid w:val="005C4B34"/>
    <w:rsid w:val="005C4BB3"/>
    <w:rsid w:val="005C4BC8"/>
    <w:rsid w:val="005C4C23"/>
    <w:rsid w:val="005C4C90"/>
    <w:rsid w:val="005C4CDF"/>
    <w:rsid w:val="005C4D75"/>
    <w:rsid w:val="005C4EA9"/>
    <w:rsid w:val="005C4EBE"/>
    <w:rsid w:val="005C4F00"/>
    <w:rsid w:val="005C4F06"/>
    <w:rsid w:val="005C4F1C"/>
    <w:rsid w:val="005C50DA"/>
    <w:rsid w:val="005C522A"/>
    <w:rsid w:val="005C530C"/>
    <w:rsid w:val="005C547D"/>
    <w:rsid w:val="005C557C"/>
    <w:rsid w:val="005C5687"/>
    <w:rsid w:val="005C56CF"/>
    <w:rsid w:val="005C570B"/>
    <w:rsid w:val="005C588B"/>
    <w:rsid w:val="005C5891"/>
    <w:rsid w:val="005C58D8"/>
    <w:rsid w:val="005C5B72"/>
    <w:rsid w:val="005C5C4B"/>
    <w:rsid w:val="005C5D22"/>
    <w:rsid w:val="005C5F25"/>
    <w:rsid w:val="005C5FCC"/>
    <w:rsid w:val="005C63B5"/>
    <w:rsid w:val="005C640D"/>
    <w:rsid w:val="005C65EF"/>
    <w:rsid w:val="005C6719"/>
    <w:rsid w:val="005C677F"/>
    <w:rsid w:val="005C67C7"/>
    <w:rsid w:val="005C6847"/>
    <w:rsid w:val="005C689A"/>
    <w:rsid w:val="005C6FB8"/>
    <w:rsid w:val="005C702C"/>
    <w:rsid w:val="005C7110"/>
    <w:rsid w:val="005C71BC"/>
    <w:rsid w:val="005C74B3"/>
    <w:rsid w:val="005C758C"/>
    <w:rsid w:val="005C75E3"/>
    <w:rsid w:val="005C7653"/>
    <w:rsid w:val="005C77E2"/>
    <w:rsid w:val="005C7845"/>
    <w:rsid w:val="005C7977"/>
    <w:rsid w:val="005C7A56"/>
    <w:rsid w:val="005C7DF6"/>
    <w:rsid w:val="005C7F6B"/>
    <w:rsid w:val="005D02BB"/>
    <w:rsid w:val="005D0301"/>
    <w:rsid w:val="005D039B"/>
    <w:rsid w:val="005D03B6"/>
    <w:rsid w:val="005D04A3"/>
    <w:rsid w:val="005D05C7"/>
    <w:rsid w:val="005D09DA"/>
    <w:rsid w:val="005D0C40"/>
    <w:rsid w:val="005D0CF2"/>
    <w:rsid w:val="005D0E54"/>
    <w:rsid w:val="005D0F59"/>
    <w:rsid w:val="005D1318"/>
    <w:rsid w:val="005D14E3"/>
    <w:rsid w:val="005D153B"/>
    <w:rsid w:val="005D18D1"/>
    <w:rsid w:val="005D1C5C"/>
    <w:rsid w:val="005D208E"/>
    <w:rsid w:val="005D20BC"/>
    <w:rsid w:val="005D2254"/>
    <w:rsid w:val="005D2422"/>
    <w:rsid w:val="005D2689"/>
    <w:rsid w:val="005D26E0"/>
    <w:rsid w:val="005D27A4"/>
    <w:rsid w:val="005D27F5"/>
    <w:rsid w:val="005D2891"/>
    <w:rsid w:val="005D2BA6"/>
    <w:rsid w:val="005D2BDD"/>
    <w:rsid w:val="005D2C52"/>
    <w:rsid w:val="005D2CE3"/>
    <w:rsid w:val="005D2DBD"/>
    <w:rsid w:val="005D2F6C"/>
    <w:rsid w:val="005D3030"/>
    <w:rsid w:val="005D30D6"/>
    <w:rsid w:val="005D324D"/>
    <w:rsid w:val="005D337B"/>
    <w:rsid w:val="005D34E1"/>
    <w:rsid w:val="005D35D1"/>
    <w:rsid w:val="005D3695"/>
    <w:rsid w:val="005D3892"/>
    <w:rsid w:val="005D3A07"/>
    <w:rsid w:val="005D3A14"/>
    <w:rsid w:val="005D3A52"/>
    <w:rsid w:val="005D3A68"/>
    <w:rsid w:val="005D3FD4"/>
    <w:rsid w:val="005D408A"/>
    <w:rsid w:val="005D4356"/>
    <w:rsid w:val="005D442F"/>
    <w:rsid w:val="005D4538"/>
    <w:rsid w:val="005D45FF"/>
    <w:rsid w:val="005D49E1"/>
    <w:rsid w:val="005D4C6D"/>
    <w:rsid w:val="005D4C8B"/>
    <w:rsid w:val="005D4D6E"/>
    <w:rsid w:val="005D52BA"/>
    <w:rsid w:val="005D53A6"/>
    <w:rsid w:val="005D5418"/>
    <w:rsid w:val="005D56F8"/>
    <w:rsid w:val="005D57EC"/>
    <w:rsid w:val="005D59DB"/>
    <w:rsid w:val="005D5AB3"/>
    <w:rsid w:val="005D5ABA"/>
    <w:rsid w:val="005D5D4C"/>
    <w:rsid w:val="005D5D4F"/>
    <w:rsid w:val="005D5E15"/>
    <w:rsid w:val="005D5F55"/>
    <w:rsid w:val="005D6054"/>
    <w:rsid w:val="005D61CE"/>
    <w:rsid w:val="005D61FE"/>
    <w:rsid w:val="005D6A27"/>
    <w:rsid w:val="005D6E1C"/>
    <w:rsid w:val="005D6F1C"/>
    <w:rsid w:val="005D704A"/>
    <w:rsid w:val="005D71CB"/>
    <w:rsid w:val="005D71F1"/>
    <w:rsid w:val="005D7341"/>
    <w:rsid w:val="005D74BD"/>
    <w:rsid w:val="005D7554"/>
    <w:rsid w:val="005D7A75"/>
    <w:rsid w:val="005D7C78"/>
    <w:rsid w:val="005D7DBC"/>
    <w:rsid w:val="005D7FC2"/>
    <w:rsid w:val="005E0102"/>
    <w:rsid w:val="005E03C4"/>
    <w:rsid w:val="005E0401"/>
    <w:rsid w:val="005E0440"/>
    <w:rsid w:val="005E07B9"/>
    <w:rsid w:val="005E0C4E"/>
    <w:rsid w:val="005E0C68"/>
    <w:rsid w:val="005E0DDC"/>
    <w:rsid w:val="005E0E31"/>
    <w:rsid w:val="005E0EB7"/>
    <w:rsid w:val="005E0FAF"/>
    <w:rsid w:val="005E1143"/>
    <w:rsid w:val="005E123C"/>
    <w:rsid w:val="005E1303"/>
    <w:rsid w:val="005E1645"/>
    <w:rsid w:val="005E165D"/>
    <w:rsid w:val="005E16B0"/>
    <w:rsid w:val="005E19B4"/>
    <w:rsid w:val="005E19FE"/>
    <w:rsid w:val="005E1A8A"/>
    <w:rsid w:val="005E1C12"/>
    <w:rsid w:val="005E1C38"/>
    <w:rsid w:val="005E1CC7"/>
    <w:rsid w:val="005E1D08"/>
    <w:rsid w:val="005E1E2B"/>
    <w:rsid w:val="005E2223"/>
    <w:rsid w:val="005E2225"/>
    <w:rsid w:val="005E24FC"/>
    <w:rsid w:val="005E2504"/>
    <w:rsid w:val="005E2636"/>
    <w:rsid w:val="005E2ADE"/>
    <w:rsid w:val="005E2AF8"/>
    <w:rsid w:val="005E2C1E"/>
    <w:rsid w:val="005E2C42"/>
    <w:rsid w:val="005E2C50"/>
    <w:rsid w:val="005E2D8C"/>
    <w:rsid w:val="005E2FB1"/>
    <w:rsid w:val="005E31E3"/>
    <w:rsid w:val="005E3237"/>
    <w:rsid w:val="005E324A"/>
    <w:rsid w:val="005E33B2"/>
    <w:rsid w:val="005E34B9"/>
    <w:rsid w:val="005E354E"/>
    <w:rsid w:val="005E3562"/>
    <w:rsid w:val="005E3594"/>
    <w:rsid w:val="005E379B"/>
    <w:rsid w:val="005E37DB"/>
    <w:rsid w:val="005E37EB"/>
    <w:rsid w:val="005E3907"/>
    <w:rsid w:val="005E3A3D"/>
    <w:rsid w:val="005E3A4D"/>
    <w:rsid w:val="005E3C6F"/>
    <w:rsid w:val="005E3D70"/>
    <w:rsid w:val="005E3EA0"/>
    <w:rsid w:val="005E3F78"/>
    <w:rsid w:val="005E4306"/>
    <w:rsid w:val="005E439A"/>
    <w:rsid w:val="005E4467"/>
    <w:rsid w:val="005E45B9"/>
    <w:rsid w:val="005E45F0"/>
    <w:rsid w:val="005E4645"/>
    <w:rsid w:val="005E475C"/>
    <w:rsid w:val="005E48A4"/>
    <w:rsid w:val="005E4A00"/>
    <w:rsid w:val="005E4A37"/>
    <w:rsid w:val="005E4BD2"/>
    <w:rsid w:val="005E4EC9"/>
    <w:rsid w:val="005E4FB3"/>
    <w:rsid w:val="005E510D"/>
    <w:rsid w:val="005E5124"/>
    <w:rsid w:val="005E532B"/>
    <w:rsid w:val="005E559F"/>
    <w:rsid w:val="005E577B"/>
    <w:rsid w:val="005E57CC"/>
    <w:rsid w:val="005E5859"/>
    <w:rsid w:val="005E5C35"/>
    <w:rsid w:val="005E5DAD"/>
    <w:rsid w:val="005E5E6A"/>
    <w:rsid w:val="005E5EAB"/>
    <w:rsid w:val="005E5EC7"/>
    <w:rsid w:val="005E6108"/>
    <w:rsid w:val="005E6181"/>
    <w:rsid w:val="005E6358"/>
    <w:rsid w:val="005E6402"/>
    <w:rsid w:val="005E6431"/>
    <w:rsid w:val="005E6444"/>
    <w:rsid w:val="005E6647"/>
    <w:rsid w:val="005E69B9"/>
    <w:rsid w:val="005E6AD8"/>
    <w:rsid w:val="005E6CDA"/>
    <w:rsid w:val="005E704A"/>
    <w:rsid w:val="005E70DE"/>
    <w:rsid w:val="005E7462"/>
    <w:rsid w:val="005E756F"/>
    <w:rsid w:val="005E78AB"/>
    <w:rsid w:val="005E7953"/>
    <w:rsid w:val="005E7958"/>
    <w:rsid w:val="005E7A2E"/>
    <w:rsid w:val="005E7A7B"/>
    <w:rsid w:val="005E7B89"/>
    <w:rsid w:val="005E7BA7"/>
    <w:rsid w:val="005E7BB3"/>
    <w:rsid w:val="005E7C95"/>
    <w:rsid w:val="005E7CEA"/>
    <w:rsid w:val="005E7E54"/>
    <w:rsid w:val="005E7F86"/>
    <w:rsid w:val="005F0066"/>
    <w:rsid w:val="005F007C"/>
    <w:rsid w:val="005F0135"/>
    <w:rsid w:val="005F029F"/>
    <w:rsid w:val="005F02C9"/>
    <w:rsid w:val="005F0414"/>
    <w:rsid w:val="005F0433"/>
    <w:rsid w:val="005F0435"/>
    <w:rsid w:val="005F0497"/>
    <w:rsid w:val="005F0624"/>
    <w:rsid w:val="005F081E"/>
    <w:rsid w:val="005F0851"/>
    <w:rsid w:val="005F08CA"/>
    <w:rsid w:val="005F09B2"/>
    <w:rsid w:val="005F0A63"/>
    <w:rsid w:val="005F0B21"/>
    <w:rsid w:val="005F0C63"/>
    <w:rsid w:val="005F11E3"/>
    <w:rsid w:val="005F11FC"/>
    <w:rsid w:val="005F1274"/>
    <w:rsid w:val="005F1351"/>
    <w:rsid w:val="005F135F"/>
    <w:rsid w:val="005F17AD"/>
    <w:rsid w:val="005F185F"/>
    <w:rsid w:val="005F18B5"/>
    <w:rsid w:val="005F19ED"/>
    <w:rsid w:val="005F1A1E"/>
    <w:rsid w:val="005F1C2F"/>
    <w:rsid w:val="005F1DCC"/>
    <w:rsid w:val="005F2015"/>
    <w:rsid w:val="005F2105"/>
    <w:rsid w:val="005F2172"/>
    <w:rsid w:val="005F22E0"/>
    <w:rsid w:val="005F2428"/>
    <w:rsid w:val="005F25F8"/>
    <w:rsid w:val="005F27E8"/>
    <w:rsid w:val="005F2A37"/>
    <w:rsid w:val="005F2C72"/>
    <w:rsid w:val="005F2E4E"/>
    <w:rsid w:val="005F2F26"/>
    <w:rsid w:val="005F304F"/>
    <w:rsid w:val="005F3331"/>
    <w:rsid w:val="005F3377"/>
    <w:rsid w:val="005F34DF"/>
    <w:rsid w:val="005F3568"/>
    <w:rsid w:val="005F394E"/>
    <w:rsid w:val="005F3ACF"/>
    <w:rsid w:val="005F3ADF"/>
    <w:rsid w:val="005F3AF0"/>
    <w:rsid w:val="005F3B06"/>
    <w:rsid w:val="005F3B4E"/>
    <w:rsid w:val="005F3B70"/>
    <w:rsid w:val="005F3C72"/>
    <w:rsid w:val="005F3C7F"/>
    <w:rsid w:val="005F414B"/>
    <w:rsid w:val="005F42AB"/>
    <w:rsid w:val="005F42B8"/>
    <w:rsid w:val="005F450F"/>
    <w:rsid w:val="005F4627"/>
    <w:rsid w:val="005F474C"/>
    <w:rsid w:val="005F47E6"/>
    <w:rsid w:val="005F49CB"/>
    <w:rsid w:val="005F4E7A"/>
    <w:rsid w:val="005F511B"/>
    <w:rsid w:val="005F5136"/>
    <w:rsid w:val="005F5198"/>
    <w:rsid w:val="005F5538"/>
    <w:rsid w:val="005F570E"/>
    <w:rsid w:val="005F5751"/>
    <w:rsid w:val="005F57A7"/>
    <w:rsid w:val="005F5A5D"/>
    <w:rsid w:val="005F5B67"/>
    <w:rsid w:val="005F5B8A"/>
    <w:rsid w:val="005F5CDC"/>
    <w:rsid w:val="005F5E53"/>
    <w:rsid w:val="005F6103"/>
    <w:rsid w:val="005F61A5"/>
    <w:rsid w:val="005F6324"/>
    <w:rsid w:val="005F6541"/>
    <w:rsid w:val="005F65DD"/>
    <w:rsid w:val="005F6668"/>
    <w:rsid w:val="005F6D4D"/>
    <w:rsid w:val="005F6E67"/>
    <w:rsid w:val="005F6F1E"/>
    <w:rsid w:val="005F6F28"/>
    <w:rsid w:val="005F6FF0"/>
    <w:rsid w:val="005F700C"/>
    <w:rsid w:val="005F70A2"/>
    <w:rsid w:val="005F71C7"/>
    <w:rsid w:val="005F7226"/>
    <w:rsid w:val="005F7447"/>
    <w:rsid w:val="005F7470"/>
    <w:rsid w:val="005F7639"/>
    <w:rsid w:val="005F767C"/>
    <w:rsid w:val="005F7F09"/>
    <w:rsid w:val="005F7F25"/>
    <w:rsid w:val="005F7FB7"/>
    <w:rsid w:val="005F7FF0"/>
    <w:rsid w:val="00600129"/>
    <w:rsid w:val="006002F2"/>
    <w:rsid w:val="006004F5"/>
    <w:rsid w:val="006006DF"/>
    <w:rsid w:val="006008A0"/>
    <w:rsid w:val="00600ACA"/>
    <w:rsid w:val="00600E7E"/>
    <w:rsid w:val="00600F7B"/>
    <w:rsid w:val="006010D4"/>
    <w:rsid w:val="006012F7"/>
    <w:rsid w:val="006013E3"/>
    <w:rsid w:val="00601506"/>
    <w:rsid w:val="00601534"/>
    <w:rsid w:val="00601C2D"/>
    <w:rsid w:val="00601D21"/>
    <w:rsid w:val="00601D8E"/>
    <w:rsid w:val="00601FD9"/>
    <w:rsid w:val="00602170"/>
    <w:rsid w:val="00602482"/>
    <w:rsid w:val="0060268D"/>
    <w:rsid w:val="0060295C"/>
    <w:rsid w:val="00602A3F"/>
    <w:rsid w:val="00602EA1"/>
    <w:rsid w:val="00602F2B"/>
    <w:rsid w:val="00603023"/>
    <w:rsid w:val="0060305C"/>
    <w:rsid w:val="006031AC"/>
    <w:rsid w:val="006031BB"/>
    <w:rsid w:val="0060360D"/>
    <w:rsid w:val="0060367C"/>
    <w:rsid w:val="00603796"/>
    <w:rsid w:val="00603CA4"/>
    <w:rsid w:val="006042EC"/>
    <w:rsid w:val="006046A5"/>
    <w:rsid w:val="00604A57"/>
    <w:rsid w:val="00604A58"/>
    <w:rsid w:val="00604C75"/>
    <w:rsid w:val="00604CCE"/>
    <w:rsid w:val="00604CD8"/>
    <w:rsid w:val="00604D0A"/>
    <w:rsid w:val="00604DEB"/>
    <w:rsid w:val="00604F81"/>
    <w:rsid w:val="006052F5"/>
    <w:rsid w:val="00605376"/>
    <w:rsid w:val="006055DD"/>
    <w:rsid w:val="00605803"/>
    <w:rsid w:val="006059DE"/>
    <w:rsid w:val="00605A42"/>
    <w:rsid w:val="00605B56"/>
    <w:rsid w:val="00605C99"/>
    <w:rsid w:val="00605CC9"/>
    <w:rsid w:val="00605D65"/>
    <w:rsid w:val="00606355"/>
    <w:rsid w:val="00606378"/>
    <w:rsid w:val="0060643E"/>
    <w:rsid w:val="00606715"/>
    <w:rsid w:val="0060679F"/>
    <w:rsid w:val="0060696D"/>
    <w:rsid w:val="00606B0A"/>
    <w:rsid w:val="00606B52"/>
    <w:rsid w:val="00606B59"/>
    <w:rsid w:val="00606D4F"/>
    <w:rsid w:val="00606DC7"/>
    <w:rsid w:val="00607131"/>
    <w:rsid w:val="0060730B"/>
    <w:rsid w:val="0060733F"/>
    <w:rsid w:val="006073A3"/>
    <w:rsid w:val="0060747C"/>
    <w:rsid w:val="0060767A"/>
    <w:rsid w:val="006077DA"/>
    <w:rsid w:val="00607C2E"/>
    <w:rsid w:val="00607CD9"/>
    <w:rsid w:val="00607CF4"/>
    <w:rsid w:val="00607F19"/>
    <w:rsid w:val="00610037"/>
    <w:rsid w:val="006100FB"/>
    <w:rsid w:val="0061011A"/>
    <w:rsid w:val="006102BA"/>
    <w:rsid w:val="006103D2"/>
    <w:rsid w:val="0061059D"/>
    <w:rsid w:val="00610834"/>
    <w:rsid w:val="0061088D"/>
    <w:rsid w:val="00610C37"/>
    <w:rsid w:val="00611331"/>
    <w:rsid w:val="00611334"/>
    <w:rsid w:val="00611359"/>
    <w:rsid w:val="006113F3"/>
    <w:rsid w:val="0061177F"/>
    <w:rsid w:val="006118B1"/>
    <w:rsid w:val="00611D25"/>
    <w:rsid w:val="00611E10"/>
    <w:rsid w:val="00612148"/>
    <w:rsid w:val="006125FB"/>
    <w:rsid w:val="0061263C"/>
    <w:rsid w:val="0061289B"/>
    <w:rsid w:val="00612A10"/>
    <w:rsid w:val="00612A91"/>
    <w:rsid w:val="00612BB5"/>
    <w:rsid w:val="00612CA2"/>
    <w:rsid w:val="00612DBE"/>
    <w:rsid w:val="00612DF6"/>
    <w:rsid w:val="00612E82"/>
    <w:rsid w:val="00612E95"/>
    <w:rsid w:val="00612FE8"/>
    <w:rsid w:val="00613060"/>
    <w:rsid w:val="0061311B"/>
    <w:rsid w:val="00613221"/>
    <w:rsid w:val="00613309"/>
    <w:rsid w:val="006134C9"/>
    <w:rsid w:val="006134CE"/>
    <w:rsid w:val="00613533"/>
    <w:rsid w:val="0061365C"/>
    <w:rsid w:val="00613683"/>
    <w:rsid w:val="0061375E"/>
    <w:rsid w:val="006138E0"/>
    <w:rsid w:val="0061394B"/>
    <w:rsid w:val="00613A05"/>
    <w:rsid w:val="00613AEF"/>
    <w:rsid w:val="00613C79"/>
    <w:rsid w:val="00613D2F"/>
    <w:rsid w:val="00613DD1"/>
    <w:rsid w:val="00613DD6"/>
    <w:rsid w:val="00613DEE"/>
    <w:rsid w:val="00613FAF"/>
    <w:rsid w:val="006143EC"/>
    <w:rsid w:val="00614444"/>
    <w:rsid w:val="006144AA"/>
    <w:rsid w:val="0061464F"/>
    <w:rsid w:val="00614B12"/>
    <w:rsid w:val="00614BC5"/>
    <w:rsid w:val="00614E6E"/>
    <w:rsid w:val="00614EB3"/>
    <w:rsid w:val="00614F50"/>
    <w:rsid w:val="006151B4"/>
    <w:rsid w:val="00615478"/>
    <w:rsid w:val="006157E9"/>
    <w:rsid w:val="0061582B"/>
    <w:rsid w:val="006159D2"/>
    <w:rsid w:val="00615DCF"/>
    <w:rsid w:val="00615DD8"/>
    <w:rsid w:val="00615E3F"/>
    <w:rsid w:val="00615ED2"/>
    <w:rsid w:val="006160BB"/>
    <w:rsid w:val="00616191"/>
    <w:rsid w:val="006163EE"/>
    <w:rsid w:val="00616744"/>
    <w:rsid w:val="00616790"/>
    <w:rsid w:val="0061679C"/>
    <w:rsid w:val="006168AA"/>
    <w:rsid w:val="006168BB"/>
    <w:rsid w:val="00616995"/>
    <w:rsid w:val="006169A6"/>
    <w:rsid w:val="006169BB"/>
    <w:rsid w:val="00616AA9"/>
    <w:rsid w:val="00616C72"/>
    <w:rsid w:val="00616FD7"/>
    <w:rsid w:val="00617126"/>
    <w:rsid w:val="006171C3"/>
    <w:rsid w:val="0061728F"/>
    <w:rsid w:val="006172EC"/>
    <w:rsid w:val="00617307"/>
    <w:rsid w:val="00617381"/>
    <w:rsid w:val="00617C14"/>
    <w:rsid w:val="00617D52"/>
    <w:rsid w:val="00617FA6"/>
    <w:rsid w:val="006201F1"/>
    <w:rsid w:val="00620301"/>
    <w:rsid w:val="0062057F"/>
    <w:rsid w:val="00620649"/>
    <w:rsid w:val="0062070C"/>
    <w:rsid w:val="00620938"/>
    <w:rsid w:val="006209CE"/>
    <w:rsid w:val="00620CEC"/>
    <w:rsid w:val="00620D8D"/>
    <w:rsid w:val="00620EAB"/>
    <w:rsid w:val="006210E3"/>
    <w:rsid w:val="006211CF"/>
    <w:rsid w:val="006211D8"/>
    <w:rsid w:val="006213BD"/>
    <w:rsid w:val="006213F9"/>
    <w:rsid w:val="00621610"/>
    <w:rsid w:val="00621877"/>
    <w:rsid w:val="006218D4"/>
    <w:rsid w:val="00621B19"/>
    <w:rsid w:val="00621BD5"/>
    <w:rsid w:val="00621CB6"/>
    <w:rsid w:val="00621E65"/>
    <w:rsid w:val="00621F75"/>
    <w:rsid w:val="0062212E"/>
    <w:rsid w:val="006221A1"/>
    <w:rsid w:val="0062226F"/>
    <w:rsid w:val="006222A5"/>
    <w:rsid w:val="006222C4"/>
    <w:rsid w:val="006222CC"/>
    <w:rsid w:val="00622427"/>
    <w:rsid w:val="006224F6"/>
    <w:rsid w:val="0062274D"/>
    <w:rsid w:val="00622786"/>
    <w:rsid w:val="0062294A"/>
    <w:rsid w:val="0062298B"/>
    <w:rsid w:val="00622998"/>
    <w:rsid w:val="006229A3"/>
    <w:rsid w:val="00622A9D"/>
    <w:rsid w:val="00622C18"/>
    <w:rsid w:val="0062302A"/>
    <w:rsid w:val="006231C8"/>
    <w:rsid w:val="00623204"/>
    <w:rsid w:val="006232F4"/>
    <w:rsid w:val="00623345"/>
    <w:rsid w:val="006234B6"/>
    <w:rsid w:val="0062377D"/>
    <w:rsid w:val="006237DD"/>
    <w:rsid w:val="0062387F"/>
    <w:rsid w:val="00623974"/>
    <w:rsid w:val="00623DA6"/>
    <w:rsid w:val="006245AB"/>
    <w:rsid w:val="0062461A"/>
    <w:rsid w:val="0062462F"/>
    <w:rsid w:val="006246AB"/>
    <w:rsid w:val="0062488F"/>
    <w:rsid w:val="00624BD9"/>
    <w:rsid w:val="00624D20"/>
    <w:rsid w:val="00624E48"/>
    <w:rsid w:val="006251E9"/>
    <w:rsid w:val="006252C5"/>
    <w:rsid w:val="0062535A"/>
    <w:rsid w:val="00625617"/>
    <w:rsid w:val="00625721"/>
    <w:rsid w:val="006257A2"/>
    <w:rsid w:val="00625820"/>
    <w:rsid w:val="006258D7"/>
    <w:rsid w:val="00625B1A"/>
    <w:rsid w:val="00625BDA"/>
    <w:rsid w:val="00625C50"/>
    <w:rsid w:val="00625CF7"/>
    <w:rsid w:val="00625EFE"/>
    <w:rsid w:val="00625F1A"/>
    <w:rsid w:val="006263AD"/>
    <w:rsid w:val="006264EC"/>
    <w:rsid w:val="006269CE"/>
    <w:rsid w:val="00626C27"/>
    <w:rsid w:val="00626D63"/>
    <w:rsid w:val="00626D70"/>
    <w:rsid w:val="00626D89"/>
    <w:rsid w:val="00626E40"/>
    <w:rsid w:val="00626EFF"/>
    <w:rsid w:val="00626F37"/>
    <w:rsid w:val="006270FC"/>
    <w:rsid w:val="00627104"/>
    <w:rsid w:val="00627566"/>
    <w:rsid w:val="00627711"/>
    <w:rsid w:val="00627CF0"/>
    <w:rsid w:val="00627CF3"/>
    <w:rsid w:val="00627D58"/>
    <w:rsid w:val="00627DB5"/>
    <w:rsid w:val="00627E6F"/>
    <w:rsid w:val="00627ED7"/>
    <w:rsid w:val="0063026F"/>
    <w:rsid w:val="00630366"/>
    <w:rsid w:val="0063045D"/>
    <w:rsid w:val="00630474"/>
    <w:rsid w:val="006307DD"/>
    <w:rsid w:val="00630859"/>
    <w:rsid w:val="00630994"/>
    <w:rsid w:val="00630AE9"/>
    <w:rsid w:val="00630B4E"/>
    <w:rsid w:val="00630B64"/>
    <w:rsid w:val="00630BF8"/>
    <w:rsid w:val="00630CDA"/>
    <w:rsid w:val="00630D60"/>
    <w:rsid w:val="00630F4F"/>
    <w:rsid w:val="00631243"/>
    <w:rsid w:val="00631265"/>
    <w:rsid w:val="006312BA"/>
    <w:rsid w:val="0063135E"/>
    <w:rsid w:val="00631414"/>
    <w:rsid w:val="00631613"/>
    <w:rsid w:val="00631647"/>
    <w:rsid w:val="006319B5"/>
    <w:rsid w:val="006319BC"/>
    <w:rsid w:val="00631A00"/>
    <w:rsid w:val="00631CED"/>
    <w:rsid w:val="00631F49"/>
    <w:rsid w:val="006323DA"/>
    <w:rsid w:val="00632447"/>
    <w:rsid w:val="00632490"/>
    <w:rsid w:val="006325E0"/>
    <w:rsid w:val="00632605"/>
    <w:rsid w:val="00632669"/>
    <w:rsid w:val="006327EF"/>
    <w:rsid w:val="00632900"/>
    <w:rsid w:val="00632918"/>
    <w:rsid w:val="00632AAF"/>
    <w:rsid w:val="00632AF3"/>
    <w:rsid w:val="00632C99"/>
    <w:rsid w:val="00632DBF"/>
    <w:rsid w:val="00632DC0"/>
    <w:rsid w:val="00633202"/>
    <w:rsid w:val="006332B4"/>
    <w:rsid w:val="00633313"/>
    <w:rsid w:val="0063336F"/>
    <w:rsid w:val="0063337F"/>
    <w:rsid w:val="006333DC"/>
    <w:rsid w:val="00633404"/>
    <w:rsid w:val="006335DA"/>
    <w:rsid w:val="0063365A"/>
    <w:rsid w:val="00633710"/>
    <w:rsid w:val="0063379F"/>
    <w:rsid w:val="00633B6B"/>
    <w:rsid w:val="0063404E"/>
    <w:rsid w:val="00634444"/>
    <w:rsid w:val="0063445A"/>
    <w:rsid w:val="00634471"/>
    <w:rsid w:val="006345C7"/>
    <w:rsid w:val="00634879"/>
    <w:rsid w:val="006349E4"/>
    <w:rsid w:val="00634B6F"/>
    <w:rsid w:val="00634CBB"/>
    <w:rsid w:val="00634D8D"/>
    <w:rsid w:val="00634F52"/>
    <w:rsid w:val="00634FD2"/>
    <w:rsid w:val="00635091"/>
    <w:rsid w:val="006351B5"/>
    <w:rsid w:val="00635240"/>
    <w:rsid w:val="00635245"/>
    <w:rsid w:val="00635454"/>
    <w:rsid w:val="00635611"/>
    <w:rsid w:val="00635BEA"/>
    <w:rsid w:val="00635BF3"/>
    <w:rsid w:val="00635FF8"/>
    <w:rsid w:val="00636198"/>
    <w:rsid w:val="0063637D"/>
    <w:rsid w:val="006367BF"/>
    <w:rsid w:val="00636969"/>
    <w:rsid w:val="00636BEB"/>
    <w:rsid w:val="00636CF3"/>
    <w:rsid w:val="00636D93"/>
    <w:rsid w:val="00636E3C"/>
    <w:rsid w:val="0063713D"/>
    <w:rsid w:val="0063714D"/>
    <w:rsid w:val="00637232"/>
    <w:rsid w:val="00637580"/>
    <w:rsid w:val="0063771F"/>
    <w:rsid w:val="006377B1"/>
    <w:rsid w:val="006379CA"/>
    <w:rsid w:val="00637E1D"/>
    <w:rsid w:val="00637F12"/>
    <w:rsid w:val="00637FF5"/>
    <w:rsid w:val="006401D2"/>
    <w:rsid w:val="006403F5"/>
    <w:rsid w:val="00640705"/>
    <w:rsid w:val="006407C6"/>
    <w:rsid w:val="00640864"/>
    <w:rsid w:val="00640888"/>
    <w:rsid w:val="00640EC0"/>
    <w:rsid w:val="00640F9E"/>
    <w:rsid w:val="00641293"/>
    <w:rsid w:val="006412DC"/>
    <w:rsid w:val="006413AD"/>
    <w:rsid w:val="006414FB"/>
    <w:rsid w:val="00641622"/>
    <w:rsid w:val="00641BF6"/>
    <w:rsid w:val="00641E64"/>
    <w:rsid w:val="00641FD0"/>
    <w:rsid w:val="00642180"/>
    <w:rsid w:val="00642314"/>
    <w:rsid w:val="006425B1"/>
    <w:rsid w:val="006426E4"/>
    <w:rsid w:val="00642738"/>
    <w:rsid w:val="0064275A"/>
    <w:rsid w:val="00642798"/>
    <w:rsid w:val="00642829"/>
    <w:rsid w:val="00642872"/>
    <w:rsid w:val="006429B2"/>
    <w:rsid w:val="00642AA0"/>
    <w:rsid w:val="00642B3E"/>
    <w:rsid w:val="0064313E"/>
    <w:rsid w:val="0064314B"/>
    <w:rsid w:val="006432A8"/>
    <w:rsid w:val="006432D7"/>
    <w:rsid w:val="006434BB"/>
    <w:rsid w:val="006436E7"/>
    <w:rsid w:val="00643863"/>
    <w:rsid w:val="00643916"/>
    <w:rsid w:val="00643D6E"/>
    <w:rsid w:val="00643D89"/>
    <w:rsid w:val="00643DC2"/>
    <w:rsid w:val="00643F3E"/>
    <w:rsid w:val="00643F44"/>
    <w:rsid w:val="00643F8F"/>
    <w:rsid w:val="00644058"/>
    <w:rsid w:val="006440B6"/>
    <w:rsid w:val="00644148"/>
    <w:rsid w:val="0064414D"/>
    <w:rsid w:val="00644153"/>
    <w:rsid w:val="006441A4"/>
    <w:rsid w:val="00644684"/>
    <w:rsid w:val="00644841"/>
    <w:rsid w:val="006448D0"/>
    <w:rsid w:val="00644A11"/>
    <w:rsid w:val="00644F69"/>
    <w:rsid w:val="006451FD"/>
    <w:rsid w:val="006455B6"/>
    <w:rsid w:val="006456C8"/>
    <w:rsid w:val="0064571E"/>
    <w:rsid w:val="006457E1"/>
    <w:rsid w:val="00645848"/>
    <w:rsid w:val="00645B0B"/>
    <w:rsid w:val="00646062"/>
    <w:rsid w:val="006462B1"/>
    <w:rsid w:val="0064677F"/>
    <w:rsid w:val="006469B3"/>
    <w:rsid w:val="00646A3B"/>
    <w:rsid w:val="00646ABD"/>
    <w:rsid w:val="00646CEF"/>
    <w:rsid w:val="00646E98"/>
    <w:rsid w:val="00646FC8"/>
    <w:rsid w:val="0064702E"/>
    <w:rsid w:val="0064758C"/>
    <w:rsid w:val="006478FA"/>
    <w:rsid w:val="00647B15"/>
    <w:rsid w:val="00647CD4"/>
    <w:rsid w:val="006500F2"/>
    <w:rsid w:val="00650200"/>
    <w:rsid w:val="00650280"/>
    <w:rsid w:val="006502D9"/>
    <w:rsid w:val="0065053D"/>
    <w:rsid w:val="0065061A"/>
    <w:rsid w:val="00650722"/>
    <w:rsid w:val="00650887"/>
    <w:rsid w:val="00650996"/>
    <w:rsid w:val="00650A72"/>
    <w:rsid w:val="00650AF0"/>
    <w:rsid w:val="00650B30"/>
    <w:rsid w:val="00650E33"/>
    <w:rsid w:val="00650E56"/>
    <w:rsid w:val="00650ED0"/>
    <w:rsid w:val="006511EF"/>
    <w:rsid w:val="006513E2"/>
    <w:rsid w:val="006515CE"/>
    <w:rsid w:val="00651C0B"/>
    <w:rsid w:val="00651D54"/>
    <w:rsid w:val="00651E08"/>
    <w:rsid w:val="00651FB5"/>
    <w:rsid w:val="00652081"/>
    <w:rsid w:val="006520EE"/>
    <w:rsid w:val="00652121"/>
    <w:rsid w:val="00652BBB"/>
    <w:rsid w:val="00652D9D"/>
    <w:rsid w:val="00652DF2"/>
    <w:rsid w:val="00653009"/>
    <w:rsid w:val="0065307B"/>
    <w:rsid w:val="006530B3"/>
    <w:rsid w:val="00653185"/>
    <w:rsid w:val="006531E1"/>
    <w:rsid w:val="006532FB"/>
    <w:rsid w:val="006538CA"/>
    <w:rsid w:val="00653BE7"/>
    <w:rsid w:val="00653D84"/>
    <w:rsid w:val="00654006"/>
    <w:rsid w:val="00654116"/>
    <w:rsid w:val="0065425E"/>
    <w:rsid w:val="006542EF"/>
    <w:rsid w:val="0065432A"/>
    <w:rsid w:val="00654781"/>
    <w:rsid w:val="00654B2B"/>
    <w:rsid w:val="00654B98"/>
    <w:rsid w:val="00654CAF"/>
    <w:rsid w:val="00654F16"/>
    <w:rsid w:val="00655073"/>
    <w:rsid w:val="006550CC"/>
    <w:rsid w:val="0065524C"/>
    <w:rsid w:val="0065539F"/>
    <w:rsid w:val="00655402"/>
    <w:rsid w:val="00655450"/>
    <w:rsid w:val="00655525"/>
    <w:rsid w:val="006555CE"/>
    <w:rsid w:val="006559E0"/>
    <w:rsid w:val="00655C2D"/>
    <w:rsid w:val="00655D5D"/>
    <w:rsid w:val="00655E2C"/>
    <w:rsid w:val="006560C8"/>
    <w:rsid w:val="00656369"/>
    <w:rsid w:val="00656405"/>
    <w:rsid w:val="006564C3"/>
    <w:rsid w:val="00656829"/>
    <w:rsid w:val="0065688B"/>
    <w:rsid w:val="006568BB"/>
    <w:rsid w:val="0065691C"/>
    <w:rsid w:val="006569D1"/>
    <w:rsid w:val="00656A71"/>
    <w:rsid w:val="00656C39"/>
    <w:rsid w:val="00657033"/>
    <w:rsid w:val="006570E1"/>
    <w:rsid w:val="00657118"/>
    <w:rsid w:val="00657153"/>
    <w:rsid w:val="006571A0"/>
    <w:rsid w:val="0065723D"/>
    <w:rsid w:val="00657A1C"/>
    <w:rsid w:val="00657D05"/>
    <w:rsid w:val="00657D90"/>
    <w:rsid w:val="00657E21"/>
    <w:rsid w:val="00660026"/>
    <w:rsid w:val="00660077"/>
    <w:rsid w:val="00660154"/>
    <w:rsid w:val="0066016C"/>
    <w:rsid w:val="00660243"/>
    <w:rsid w:val="006605ED"/>
    <w:rsid w:val="006607FC"/>
    <w:rsid w:val="00660AED"/>
    <w:rsid w:val="00660E32"/>
    <w:rsid w:val="0066133A"/>
    <w:rsid w:val="0066158E"/>
    <w:rsid w:val="006616BD"/>
    <w:rsid w:val="006616D6"/>
    <w:rsid w:val="00661A05"/>
    <w:rsid w:val="00661AF8"/>
    <w:rsid w:val="00661DBC"/>
    <w:rsid w:val="00661E62"/>
    <w:rsid w:val="00662050"/>
    <w:rsid w:val="0066216D"/>
    <w:rsid w:val="00662173"/>
    <w:rsid w:val="0066226C"/>
    <w:rsid w:val="00662637"/>
    <w:rsid w:val="006626CB"/>
    <w:rsid w:val="00662B84"/>
    <w:rsid w:val="00662BA7"/>
    <w:rsid w:val="00662C66"/>
    <w:rsid w:val="00662C7E"/>
    <w:rsid w:val="00662EDC"/>
    <w:rsid w:val="00662FCE"/>
    <w:rsid w:val="006630BE"/>
    <w:rsid w:val="0066318F"/>
    <w:rsid w:val="006631E2"/>
    <w:rsid w:val="006631FF"/>
    <w:rsid w:val="00663393"/>
    <w:rsid w:val="006635EE"/>
    <w:rsid w:val="006635FF"/>
    <w:rsid w:val="0066382E"/>
    <w:rsid w:val="006638F3"/>
    <w:rsid w:val="006639B8"/>
    <w:rsid w:val="00663B24"/>
    <w:rsid w:val="00663C16"/>
    <w:rsid w:val="00663E10"/>
    <w:rsid w:val="00663EBE"/>
    <w:rsid w:val="00663F2D"/>
    <w:rsid w:val="006640AB"/>
    <w:rsid w:val="006640F2"/>
    <w:rsid w:val="006643B6"/>
    <w:rsid w:val="00664426"/>
    <w:rsid w:val="0066442B"/>
    <w:rsid w:val="00664567"/>
    <w:rsid w:val="0066460A"/>
    <w:rsid w:val="006647A3"/>
    <w:rsid w:val="0066488D"/>
    <w:rsid w:val="006649C6"/>
    <w:rsid w:val="00664DBB"/>
    <w:rsid w:val="00665078"/>
    <w:rsid w:val="0066509A"/>
    <w:rsid w:val="006653A2"/>
    <w:rsid w:val="006654EE"/>
    <w:rsid w:val="006655B6"/>
    <w:rsid w:val="0066567F"/>
    <w:rsid w:val="0066580B"/>
    <w:rsid w:val="00665AA8"/>
    <w:rsid w:val="00665AF5"/>
    <w:rsid w:val="00665E04"/>
    <w:rsid w:val="00666162"/>
    <w:rsid w:val="006661FE"/>
    <w:rsid w:val="006662E1"/>
    <w:rsid w:val="006663FA"/>
    <w:rsid w:val="006664C1"/>
    <w:rsid w:val="006664D2"/>
    <w:rsid w:val="006665DD"/>
    <w:rsid w:val="006665DF"/>
    <w:rsid w:val="006667D2"/>
    <w:rsid w:val="006667E0"/>
    <w:rsid w:val="006668A0"/>
    <w:rsid w:val="00666926"/>
    <w:rsid w:val="0066699F"/>
    <w:rsid w:val="00666AA9"/>
    <w:rsid w:val="00666AC7"/>
    <w:rsid w:val="00666C10"/>
    <w:rsid w:val="00666CC6"/>
    <w:rsid w:val="00666D7B"/>
    <w:rsid w:val="00666EC1"/>
    <w:rsid w:val="00667194"/>
    <w:rsid w:val="006673F1"/>
    <w:rsid w:val="0066749C"/>
    <w:rsid w:val="00667805"/>
    <w:rsid w:val="00667A7B"/>
    <w:rsid w:val="00667CB3"/>
    <w:rsid w:val="00667CF3"/>
    <w:rsid w:val="00667DD7"/>
    <w:rsid w:val="00667F6A"/>
    <w:rsid w:val="00670278"/>
    <w:rsid w:val="0067075D"/>
    <w:rsid w:val="006707B0"/>
    <w:rsid w:val="00670925"/>
    <w:rsid w:val="0067093B"/>
    <w:rsid w:val="0067096A"/>
    <w:rsid w:val="00670C67"/>
    <w:rsid w:val="00670D01"/>
    <w:rsid w:val="00670DF9"/>
    <w:rsid w:val="00671075"/>
    <w:rsid w:val="00671110"/>
    <w:rsid w:val="0067125D"/>
    <w:rsid w:val="00671402"/>
    <w:rsid w:val="0067159C"/>
    <w:rsid w:val="0067169F"/>
    <w:rsid w:val="00671766"/>
    <w:rsid w:val="0067186C"/>
    <w:rsid w:val="00671A91"/>
    <w:rsid w:val="00671CB2"/>
    <w:rsid w:val="00671DD6"/>
    <w:rsid w:val="00672ADE"/>
    <w:rsid w:val="00672DEE"/>
    <w:rsid w:val="00672E52"/>
    <w:rsid w:val="00672EF5"/>
    <w:rsid w:val="00673112"/>
    <w:rsid w:val="006732D4"/>
    <w:rsid w:val="00673473"/>
    <w:rsid w:val="0067359A"/>
    <w:rsid w:val="006735EA"/>
    <w:rsid w:val="0067364B"/>
    <w:rsid w:val="006736D6"/>
    <w:rsid w:val="0067380F"/>
    <w:rsid w:val="00673A38"/>
    <w:rsid w:val="00673B6B"/>
    <w:rsid w:val="00673B71"/>
    <w:rsid w:val="00673BC9"/>
    <w:rsid w:val="00673D40"/>
    <w:rsid w:val="00673D6C"/>
    <w:rsid w:val="00673E09"/>
    <w:rsid w:val="00673EE2"/>
    <w:rsid w:val="006741E1"/>
    <w:rsid w:val="006741E4"/>
    <w:rsid w:val="006743A4"/>
    <w:rsid w:val="0067450F"/>
    <w:rsid w:val="006745B3"/>
    <w:rsid w:val="006746CC"/>
    <w:rsid w:val="00674822"/>
    <w:rsid w:val="00674860"/>
    <w:rsid w:val="006749A2"/>
    <w:rsid w:val="00674AA8"/>
    <w:rsid w:val="00674CD3"/>
    <w:rsid w:val="00674F94"/>
    <w:rsid w:val="00674FF1"/>
    <w:rsid w:val="0067507E"/>
    <w:rsid w:val="006751B3"/>
    <w:rsid w:val="00675330"/>
    <w:rsid w:val="00675346"/>
    <w:rsid w:val="00675384"/>
    <w:rsid w:val="006753BF"/>
    <w:rsid w:val="006753DD"/>
    <w:rsid w:val="00675434"/>
    <w:rsid w:val="0067562A"/>
    <w:rsid w:val="00675813"/>
    <w:rsid w:val="0067581D"/>
    <w:rsid w:val="00675892"/>
    <w:rsid w:val="0067594F"/>
    <w:rsid w:val="00675954"/>
    <w:rsid w:val="00675A91"/>
    <w:rsid w:val="00675B4E"/>
    <w:rsid w:val="00675B50"/>
    <w:rsid w:val="00675B84"/>
    <w:rsid w:val="00675C8E"/>
    <w:rsid w:val="00675DC5"/>
    <w:rsid w:val="00675F6C"/>
    <w:rsid w:val="00676161"/>
    <w:rsid w:val="006762FD"/>
    <w:rsid w:val="0067636E"/>
    <w:rsid w:val="00676391"/>
    <w:rsid w:val="00676464"/>
    <w:rsid w:val="00676612"/>
    <w:rsid w:val="00676702"/>
    <w:rsid w:val="006767C2"/>
    <w:rsid w:val="00676881"/>
    <w:rsid w:val="00676A01"/>
    <w:rsid w:val="00676B74"/>
    <w:rsid w:val="00676C65"/>
    <w:rsid w:val="00676C8E"/>
    <w:rsid w:val="00676CB0"/>
    <w:rsid w:val="00676F10"/>
    <w:rsid w:val="00676F44"/>
    <w:rsid w:val="00677079"/>
    <w:rsid w:val="006771E4"/>
    <w:rsid w:val="0067727F"/>
    <w:rsid w:val="006772B2"/>
    <w:rsid w:val="006772DB"/>
    <w:rsid w:val="00677516"/>
    <w:rsid w:val="0067752B"/>
    <w:rsid w:val="00677694"/>
    <w:rsid w:val="006778D5"/>
    <w:rsid w:val="00677938"/>
    <w:rsid w:val="0067794A"/>
    <w:rsid w:val="006779EE"/>
    <w:rsid w:val="00677D3C"/>
    <w:rsid w:val="00677F32"/>
    <w:rsid w:val="00680068"/>
    <w:rsid w:val="006800B3"/>
    <w:rsid w:val="006801BE"/>
    <w:rsid w:val="00680306"/>
    <w:rsid w:val="006803A6"/>
    <w:rsid w:val="0068042F"/>
    <w:rsid w:val="00680587"/>
    <w:rsid w:val="006805A4"/>
    <w:rsid w:val="00680A0F"/>
    <w:rsid w:val="00680A49"/>
    <w:rsid w:val="00680CB3"/>
    <w:rsid w:val="00680D95"/>
    <w:rsid w:val="00680D9D"/>
    <w:rsid w:val="00680DA2"/>
    <w:rsid w:val="00681103"/>
    <w:rsid w:val="00681317"/>
    <w:rsid w:val="006816F4"/>
    <w:rsid w:val="00681787"/>
    <w:rsid w:val="0068181D"/>
    <w:rsid w:val="00681B43"/>
    <w:rsid w:val="00681BB7"/>
    <w:rsid w:val="00681D95"/>
    <w:rsid w:val="0068200A"/>
    <w:rsid w:val="0068225A"/>
    <w:rsid w:val="006826EB"/>
    <w:rsid w:val="006827D4"/>
    <w:rsid w:val="006828A5"/>
    <w:rsid w:val="006828FC"/>
    <w:rsid w:val="00682DAD"/>
    <w:rsid w:val="00682DC7"/>
    <w:rsid w:val="00683057"/>
    <w:rsid w:val="006830EB"/>
    <w:rsid w:val="00683267"/>
    <w:rsid w:val="0068327B"/>
    <w:rsid w:val="006832EA"/>
    <w:rsid w:val="0068332B"/>
    <w:rsid w:val="00683550"/>
    <w:rsid w:val="00683610"/>
    <w:rsid w:val="00683691"/>
    <w:rsid w:val="006836B0"/>
    <w:rsid w:val="00683853"/>
    <w:rsid w:val="0068394E"/>
    <w:rsid w:val="006839D3"/>
    <w:rsid w:val="00683E2F"/>
    <w:rsid w:val="00683E52"/>
    <w:rsid w:val="00683EC3"/>
    <w:rsid w:val="00683F23"/>
    <w:rsid w:val="00683FE6"/>
    <w:rsid w:val="0068420E"/>
    <w:rsid w:val="0068439C"/>
    <w:rsid w:val="006843FD"/>
    <w:rsid w:val="00684438"/>
    <w:rsid w:val="006844C5"/>
    <w:rsid w:val="00684AE9"/>
    <w:rsid w:val="00684E87"/>
    <w:rsid w:val="006852F6"/>
    <w:rsid w:val="0068547E"/>
    <w:rsid w:val="00685748"/>
    <w:rsid w:val="006857DC"/>
    <w:rsid w:val="00685851"/>
    <w:rsid w:val="00685B30"/>
    <w:rsid w:val="00685BB4"/>
    <w:rsid w:val="00685E0D"/>
    <w:rsid w:val="00685F33"/>
    <w:rsid w:val="00686070"/>
    <w:rsid w:val="00686191"/>
    <w:rsid w:val="0068633C"/>
    <w:rsid w:val="00686A48"/>
    <w:rsid w:val="00686E51"/>
    <w:rsid w:val="00686FC2"/>
    <w:rsid w:val="00687037"/>
    <w:rsid w:val="0068711A"/>
    <w:rsid w:val="006871BF"/>
    <w:rsid w:val="006871DB"/>
    <w:rsid w:val="00687320"/>
    <w:rsid w:val="0068746C"/>
    <w:rsid w:val="0068767A"/>
    <w:rsid w:val="0068768F"/>
    <w:rsid w:val="006876AC"/>
    <w:rsid w:val="0068772B"/>
    <w:rsid w:val="006878F9"/>
    <w:rsid w:val="00687CC1"/>
    <w:rsid w:val="00687D01"/>
    <w:rsid w:val="00687D25"/>
    <w:rsid w:val="00690546"/>
    <w:rsid w:val="006905FC"/>
    <w:rsid w:val="006909AE"/>
    <w:rsid w:val="00690CFB"/>
    <w:rsid w:val="00690D33"/>
    <w:rsid w:val="00690E43"/>
    <w:rsid w:val="00690EE8"/>
    <w:rsid w:val="00690FCC"/>
    <w:rsid w:val="006910BE"/>
    <w:rsid w:val="0069119C"/>
    <w:rsid w:val="006912D6"/>
    <w:rsid w:val="006913CC"/>
    <w:rsid w:val="00691591"/>
    <w:rsid w:val="00691888"/>
    <w:rsid w:val="006919F8"/>
    <w:rsid w:val="00691AD5"/>
    <w:rsid w:val="00691CE9"/>
    <w:rsid w:val="00691D82"/>
    <w:rsid w:val="00691FE9"/>
    <w:rsid w:val="00691FFC"/>
    <w:rsid w:val="00692180"/>
    <w:rsid w:val="006921AD"/>
    <w:rsid w:val="0069221B"/>
    <w:rsid w:val="0069229B"/>
    <w:rsid w:val="00692361"/>
    <w:rsid w:val="006925B7"/>
    <w:rsid w:val="00692635"/>
    <w:rsid w:val="00692688"/>
    <w:rsid w:val="00692824"/>
    <w:rsid w:val="00692880"/>
    <w:rsid w:val="0069296E"/>
    <w:rsid w:val="00692B26"/>
    <w:rsid w:val="00692C21"/>
    <w:rsid w:val="00692C29"/>
    <w:rsid w:val="00692D52"/>
    <w:rsid w:val="00693049"/>
    <w:rsid w:val="006930F6"/>
    <w:rsid w:val="00693154"/>
    <w:rsid w:val="006932D2"/>
    <w:rsid w:val="00693307"/>
    <w:rsid w:val="006938DA"/>
    <w:rsid w:val="00693916"/>
    <w:rsid w:val="00693B70"/>
    <w:rsid w:val="00693B74"/>
    <w:rsid w:val="00693CE8"/>
    <w:rsid w:val="00693CFC"/>
    <w:rsid w:val="00693DFD"/>
    <w:rsid w:val="00694011"/>
    <w:rsid w:val="00694034"/>
    <w:rsid w:val="00694135"/>
    <w:rsid w:val="00694217"/>
    <w:rsid w:val="006945F7"/>
    <w:rsid w:val="006946A0"/>
    <w:rsid w:val="00694719"/>
    <w:rsid w:val="0069477B"/>
    <w:rsid w:val="006948D0"/>
    <w:rsid w:val="00694BBC"/>
    <w:rsid w:val="00694DD3"/>
    <w:rsid w:val="00694ECA"/>
    <w:rsid w:val="00694ED6"/>
    <w:rsid w:val="00695536"/>
    <w:rsid w:val="00695597"/>
    <w:rsid w:val="006955AB"/>
    <w:rsid w:val="00695658"/>
    <w:rsid w:val="00695684"/>
    <w:rsid w:val="00695770"/>
    <w:rsid w:val="00695A11"/>
    <w:rsid w:val="00695BD5"/>
    <w:rsid w:val="00695BDD"/>
    <w:rsid w:val="00695C42"/>
    <w:rsid w:val="00695C4D"/>
    <w:rsid w:val="00695CC9"/>
    <w:rsid w:val="00695FFD"/>
    <w:rsid w:val="006964B5"/>
    <w:rsid w:val="0069685A"/>
    <w:rsid w:val="00696B12"/>
    <w:rsid w:val="00696B1F"/>
    <w:rsid w:val="00696D38"/>
    <w:rsid w:val="00696F96"/>
    <w:rsid w:val="00697261"/>
    <w:rsid w:val="00697262"/>
    <w:rsid w:val="006972E0"/>
    <w:rsid w:val="00697484"/>
    <w:rsid w:val="0069753F"/>
    <w:rsid w:val="0069783F"/>
    <w:rsid w:val="0069784C"/>
    <w:rsid w:val="006978AE"/>
    <w:rsid w:val="00697B52"/>
    <w:rsid w:val="00697F6E"/>
    <w:rsid w:val="006A01EE"/>
    <w:rsid w:val="006A02D2"/>
    <w:rsid w:val="006A055E"/>
    <w:rsid w:val="006A08A8"/>
    <w:rsid w:val="006A08C5"/>
    <w:rsid w:val="006A090F"/>
    <w:rsid w:val="006A0FA6"/>
    <w:rsid w:val="006A1165"/>
    <w:rsid w:val="006A120C"/>
    <w:rsid w:val="006A1345"/>
    <w:rsid w:val="006A1395"/>
    <w:rsid w:val="006A14B4"/>
    <w:rsid w:val="006A15FD"/>
    <w:rsid w:val="006A1626"/>
    <w:rsid w:val="006A1963"/>
    <w:rsid w:val="006A19EB"/>
    <w:rsid w:val="006A1A2F"/>
    <w:rsid w:val="006A1C2D"/>
    <w:rsid w:val="006A1CC7"/>
    <w:rsid w:val="006A1F3B"/>
    <w:rsid w:val="006A230B"/>
    <w:rsid w:val="006A238B"/>
    <w:rsid w:val="006A2787"/>
    <w:rsid w:val="006A283C"/>
    <w:rsid w:val="006A2844"/>
    <w:rsid w:val="006A2882"/>
    <w:rsid w:val="006A2B14"/>
    <w:rsid w:val="006A2BE9"/>
    <w:rsid w:val="006A2C79"/>
    <w:rsid w:val="006A2FDA"/>
    <w:rsid w:val="006A3084"/>
    <w:rsid w:val="006A319B"/>
    <w:rsid w:val="006A31C2"/>
    <w:rsid w:val="006A3316"/>
    <w:rsid w:val="006A3359"/>
    <w:rsid w:val="006A3438"/>
    <w:rsid w:val="006A34AD"/>
    <w:rsid w:val="006A3507"/>
    <w:rsid w:val="006A35EA"/>
    <w:rsid w:val="006A3852"/>
    <w:rsid w:val="006A3930"/>
    <w:rsid w:val="006A3B71"/>
    <w:rsid w:val="006A3BE8"/>
    <w:rsid w:val="006A3C49"/>
    <w:rsid w:val="006A3E78"/>
    <w:rsid w:val="006A41D8"/>
    <w:rsid w:val="006A42DC"/>
    <w:rsid w:val="006A446B"/>
    <w:rsid w:val="006A44A3"/>
    <w:rsid w:val="006A44ED"/>
    <w:rsid w:val="006A45FB"/>
    <w:rsid w:val="006A470C"/>
    <w:rsid w:val="006A480E"/>
    <w:rsid w:val="006A487C"/>
    <w:rsid w:val="006A49BE"/>
    <w:rsid w:val="006A4C6A"/>
    <w:rsid w:val="006A4E30"/>
    <w:rsid w:val="006A4E5C"/>
    <w:rsid w:val="006A4E64"/>
    <w:rsid w:val="006A4F89"/>
    <w:rsid w:val="006A4FDC"/>
    <w:rsid w:val="006A54A9"/>
    <w:rsid w:val="006A55D6"/>
    <w:rsid w:val="006A565E"/>
    <w:rsid w:val="006A56BF"/>
    <w:rsid w:val="006A57D3"/>
    <w:rsid w:val="006A5955"/>
    <w:rsid w:val="006A5AEE"/>
    <w:rsid w:val="006A5B66"/>
    <w:rsid w:val="006A60C7"/>
    <w:rsid w:val="006A6206"/>
    <w:rsid w:val="006A6317"/>
    <w:rsid w:val="006A6404"/>
    <w:rsid w:val="006A6482"/>
    <w:rsid w:val="006A6909"/>
    <w:rsid w:val="006A6B6E"/>
    <w:rsid w:val="006A6C07"/>
    <w:rsid w:val="006A6E28"/>
    <w:rsid w:val="006A7243"/>
    <w:rsid w:val="006A7401"/>
    <w:rsid w:val="006A74C0"/>
    <w:rsid w:val="006A7522"/>
    <w:rsid w:val="006A75D5"/>
    <w:rsid w:val="006A75E3"/>
    <w:rsid w:val="006A79B5"/>
    <w:rsid w:val="006A7C6C"/>
    <w:rsid w:val="006A7D46"/>
    <w:rsid w:val="006A7E9E"/>
    <w:rsid w:val="006A7FB3"/>
    <w:rsid w:val="006B0012"/>
    <w:rsid w:val="006B0055"/>
    <w:rsid w:val="006B0195"/>
    <w:rsid w:val="006B033D"/>
    <w:rsid w:val="006B03A8"/>
    <w:rsid w:val="006B0484"/>
    <w:rsid w:val="006B06F3"/>
    <w:rsid w:val="006B078B"/>
    <w:rsid w:val="006B0833"/>
    <w:rsid w:val="006B099F"/>
    <w:rsid w:val="006B0B93"/>
    <w:rsid w:val="006B0DBF"/>
    <w:rsid w:val="006B0E26"/>
    <w:rsid w:val="006B0E94"/>
    <w:rsid w:val="006B0F09"/>
    <w:rsid w:val="006B1078"/>
    <w:rsid w:val="006B10CA"/>
    <w:rsid w:val="006B116C"/>
    <w:rsid w:val="006B134E"/>
    <w:rsid w:val="006B1538"/>
    <w:rsid w:val="006B1583"/>
    <w:rsid w:val="006B166F"/>
    <w:rsid w:val="006B17BC"/>
    <w:rsid w:val="006B1A25"/>
    <w:rsid w:val="006B1BC7"/>
    <w:rsid w:val="006B1BD6"/>
    <w:rsid w:val="006B1D37"/>
    <w:rsid w:val="006B2042"/>
    <w:rsid w:val="006B2128"/>
    <w:rsid w:val="006B229C"/>
    <w:rsid w:val="006B23BD"/>
    <w:rsid w:val="006B25CD"/>
    <w:rsid w:val="006B278F"/>
    <w:rsid w:val="006B283C"/>
    <w:rsid w:val="006B28A0"/>
    <w:rsid w:val="006B2B68"/>
    <w:rsid w:val="006B2BDA"/>
    <w:rsid w:val="006B2BE5"/>
    <w:rsid w:val="006B2C06"/>
    <w:rsid w:val="006B2ED0"/>
    <w:rsid w:val="006B2F47"/>
    <w:rsid w:val="006B2FA4"/>
    <w:rsid w:val="006B32E8"/>
    <w:rsid w:val="006B33E6"/>
    <w:rsid w:val="006B340E"/>
    <w:rsid w:val="006B348E"/>
    <w:rsid w:val="006B35CD"/>
    <w:rsid w:val="006B363D"/>
    <w:rsid w:val="006B382E"/>
    <w:rsid w:val="006B3942"/>
    <w:rsid w:val="006B3B79"/>
    <w:rsid w:val="006B417A"/>
    <w:rsid w:val="006B4269"/>
    <w:rsid w:val="006B47EF"/>
    <w:rsid w:val="006B4A49"/>
    <w:rsid w:val="006B4BDC"/>
    <w:rsid w:val="006B4C27"/>
    <w:rsid w:val="006B4E82"/>
    <w:rsid w:val="006B4ED3"/>
    <w:rsid w:val="006B5115"/>
    <w:rsid w:val="006B5292"/>
    <w:rsid w:val="006B5336"/>
    <w:rsid w:val="006B5370"/>
    <w:rsid w:val="006B5432"/>
    <w:rsid w:val="006B5479"/>
    <w:rsid w:val="006B55CF"/>
    <w:rsid w:val="006B5896"/>
    <w:rsid w:val="006B5992"/>
    <w:rsid w:val="006B59D1"/>
    <w:rsid w:val="006B5C79"/>
    <w:rsid w:val="006B5DC4"/>
    <w:rsid w:val="006B60BD"/>
    <w:rsid w:val="006B6234"/>
    <w:rsid w:val="006B6637"/>
    <w:rsid w:val="006B6818"/>
    <w:rsid w:val="006B6956"/>
    <w:rsid w:val="006B69CA"/>
    <w:rsid w:val="006B69E4"/>
    <w:rsid w:val="006B6A7C"/>
    <w:rsid w:val="006B6BAA"/>
    <w:rsid w:val="006B6E4A"/>
    <w:rsid w:val="006B70DA"/>
    <w:rsid w:val="006B725C"/>
    <w:rsid w:val="006B738C"/>
    <w:rsid w:val="006B7404"/>
    <w:rsid w:val="006B765C"/>
    <w:rsid w:val="006B7669"/>
    <w:rsid w:val="006B7B1B"/>
    <w:rsid w:val="006B7E40"/>
    <w:rsid w:val="006B7F17"/>
    <w:rsid w:val="006C00A3"/>
    <w:rsid w:val="006C0258"/>
    <w:rsid w:val="006C026F"/>
    <w:rsid w:val="006C06C0"/>
    <w:rsid w:val="006C070E"/>
    <w:rsid w:val="006C0979"/>
    <w:rsid w:val="006C0A82"/>
    <w:rsid w:val="006C0A8C"/>
    <w:rsid w:val="006C0C52"/>
    <w:rsid w:val="006C0C5A"/>
    <w:rsid w:val="006C0D93"/>
    <w:rsid w:val="006C0F56"/>
    <w:rsid w:val="006C142C"/>
    <w:rsid w:val="006C15B3"/>
    <w:rsid w:val="006C15CD"/>
    <w:rsid w:val="006C17F2"/>
    <w:rsid w:val="006C1958"/>
    <w:rsid w:val="006C1A03"/>
    <w:rsid w:val="006C1ABF"/>
    <w:rsid w:val="006C1B29"/>
    <w:rsid w:val="006C1D92"/>
    <w:rsid w:val="006C1E58"/>
    <w:rsid w:val="006C1F98"/>
    <w:rsid w:val="006C1FD7"/>
    <w:rsid w:val="006C206B"/>
    <w:rsid w:val="006C2264"/>
    <w:rsid w:val="006C2378"/>
    <w:rsid w:val="006C269C"/>
    <w:rsid w:val="006C27C9"/>
    <w:rsid w:val="006C28BC"/>
    <w:rsid w:val="006C2925"/>
    <w:rsid w:val="006C29EC"/>
    <w:rsid w:val="006C2AA5"/>
    <w:rsid w:val="006C2C29"/>
    <w:rsid w:val="006C3001"/>
    <w:rsid w:val="006C3223"/>
    <w:rsid w:val="006C337A"/>
    <w:rsid w:val="006C3416"/>
    <w:rsid w:val="006C34D2"/>
    <w:rsid w:val="006C3570"/>
    <w:rsid w:val="006C364B"/>
    <w:rsid w:val="006C36FC"/>
    <w:rsid w:val="006C39C2"/>
    <w:rsid w:val="006C3B06"/>
    <w:rsid w:val="006C3CD8"/>
    <w:rsid w:val="006C3D8A"/>
    <w:rsid w:val="006C417B"/>
    <w:rsid w:val="006C41F8"/>
    <w:rsid w:val="006C4205"/>
    <w:rsid w:val="006C43FD"/>
    <w:rsid w:val="006C4611"/>
    <w:rsid w:val="006C50A2"/>
    <w:rsid w:val="006C50EE"/>
    <w:rsid w:val="006C515F"/>
    <w:rsid w:val="006C5757"/>
    <w:rsid w:val="006C57D8"/>
    <w:rsid w:val="006C5806"/>
    <w:rsid w:val="006C583A"/>
    <w:rsid w:val="006C5A0C"/>
    <w:rsid w:val="006C5BEA"/>
    <w:rsid w:val="006C5C63"/>
    <w:rsid w:val="006C5C89"/>
    <w:rsid w:val="006C5DDC"/>
    <w:rsid w:val="006C6141"/>
    <w:rsid w:val="006C637B"/>
    <w:rsid w:val="006C645A"/>
    <w:rsid w:val="006C648C"/>
    <w:rsid w:val="006C657F"/>
    <w:rsid w:val="006C65CD"/>
    <w:rsid w:val="006C66D8"/>
    <w:rsid w:val="006C680A"/>
    <w:rsid w:val="006C6B06"/>
    <w:rsid w:val="006C6BA9"/>
    <w:rsid w:val="006C6C19"/>
    <w:rsid w:val="006C6C52"/>
    <w:rsid w:val="006C6CD5"/>
    <w:rsid w:val="006C6D69"/>
    <w:rsid w:val="006C6E0D"/>
    <w:rsid w:val="006C6E8C"/>
    <w:rsid w:val="006C6F7E"/>
    <w:rsid w:val="006C7465"/>
    <w:rsid w:val="006C74CB"/>
    <w:rsid w:val="006C76C1"/>
    <w:rsid w:val="006C7A0F"/>
    <w:rsid w:val="006C7AA3"/>
    <w:rsid w:val="006C7DB0"/>
    <w:rsid w:val="006C7F1F"/>
    <w:rsid w:val="006C7F6A"/>
    <w:rsid w:val="006D0027"/>
    <w:rsid w:val="006D017E"/>
    <w:rsid w:val="006D034F"/>
    <w:rsid w:val="006D09B6"/>
    <w:rsid w:val="006D0A49"/>
    <w:rsid w:val="006D0A7D"/>
    <w:rsid w:val="006D0BFF"/>
    <w:rsid w:val="006D0C61"/>
    <w:rsid w:val="006D0FEA"/>
    <w:rsid w:val="006D1209"/>
    <w:rsid w:val="006D1288"/>
    <w:rsid w:val="006D128A"/>
    <w:rsid w:val="006D134E"/>
    <w:rsid w:val="006D1893"/>
    <w:rsid w:val="006D1B0F"/>
    <w:rsid w:val="006D1B5C"/>
    <w:rsid w:val="006D1C31"/>
    <w:rsid w:val="006D1CF6"/>
    <w:rsid w:val="006D1D2A"/>
    <w:rsid w:val="006D1DB0"/>
    <w:rsid w:val="006D1F2D"/>
    <w:rsid w:val="006D1F36"/>
    <w:rsid w:val="006D2287"/>
    <w:rsid w:val="006D2397"/>
    <w:rsid w:val="006D23B8"/>
    <w:rsid w:val="006D2509"/>
    <w:rsid w:val="006D25B5"/>
    <w:rsid w:val="006D2C8C"/>
    <w:rsid w:val="006D2D50"/>
    <w:rsid w:val="006D2E2D"/>
    <w:rsid w:val="006D2FE8"/>
    <w:rsid w:val="006D30E6"/>
    <w:rsid w:val="006D3162"/>
    <w:rsid w:val="006D3256"/>
    <w:rsid w:val="006D333B"/>
    <w:rsid w:val="006D33E2"/>
    <w:rsid w:val="006D3415"/>
    <w:rsid w:val="006D347E"/>
    <w:rsid w:val="006D363C"/>
    <w:rsid w:val="006D37AB"/>
    <w:rsid w:val="006D3D2A"/>
    <w:rsid w:val="006D3D77"/>
    <w:rsid w:val="006D3FE8"/>
    <w:rsid w:val="006D400E"/>
    <w:rsid w:val="006D4029"/>
    <w:rsid w:val="006D405D"/>
    <w:rsid w:val="006D43D9"/>
    <w:rsid w:val="006D4400"/>
    <w:rsid w:val="006D458E"/>
    <w:rsid w:val="006D45F6"/>
    <w:rsid w:val="006D46D5"/>
    <w:rsid w:val="006D4733"/>
    <w:rsid w:val="006D48CC"/>
    <w:rsid w:val="006D498E"/>
    <w:rsid w:val="006D4A31"/>
    <w:rsid w:val="006D4C61"/>
    <w:rsid w:val="006D4CF3"/>
    <w:rsid w:val="006D4D95"/>
    <w:rsid w:val="006D4E25"/>
    <w:rsid w:val="006D4FBF"/>
    <w:rsid w:val="006D5069"/>
    <w:rsid w:val="006D5106"/>
    <w:rsid w:val="006D52DE"/>
    <w:rsid w:val="006D53CE"/>
    <w:rsid w:val="006D541C"/>
    <w:rsid w:val="006D5701"/>
    <w:rsid w:val="006D58FE"/>
    <w:rsid w:val="006D5909"/>
    <w:rsid w:val="006D5CC5"/>
    <w:rsid w:val="006D5D9A"/>
    <w:rsid w:val="006D5F3E"/>
    <w:rsid w:val="006D5FBF"/>
    <w:rsid w:val="006D6117"/>
    <w:rsid w:val="006D612C"/>
    <w:rsid w:val="006D65A9"/>
    <w:rsid w:val="006D6927"/>
    <w:rsid w:val="006D6958"/>
    <w:rsid w:val="006D6976"/>
    <w:rsid w:val="006D6D38"/>
    <w:rsid w:val="006D6DDD"/>
    <w:rsid w:val="006D6E0E"/>
    <w:rsid w:val="006D6EAD"/>
    <w:rsid w:val="006D711A"/>
    <w:rsid w:val="006D7187"/>
    <w:rsid w:val="006D7276"/>
    <w:rsid w:val="006D748C"/>
    <w:rsid w:val="006D74A5"/>
    <w:rsid w:val="006D74D7"/>
    <w:rsid w:val="006D74EC"/>
    <w:rsid w:val="006D7565"/>
    <w:rsid w:val="006D75C9"/>
    <w:rsid w:val="006D78E5"/>
    <w:rsid w:val="006D79D1"/>
    <w:rsid w:val="006D7AF6"/>
    <w:rsid w:val="006D7B64"/>
    <w:rsid w:val="006D7CAB"/>
    <w:rsid w:val="006D7D4C"/>
    <w:rsid w:val="006D7EA6"/>
    <w:rsid w:val="006D7FA8"/>
    <w:rsid w:val="006E0244"/>
    <w:rsid w:val="006E0265"/>
    <w:rsid w:val="006E0267"/>
    <w:rsid w:val="006E0345"/>
    <w:rsid w:val="006E036E"/>
    <w:rsid w:val="006E044C"/>
    <w:rsid w:val="006E0790"/>
    <w:rsid w:val="006E08C5"/>
    <w:rsid w:val="006E09BF"/>
    <w:rsid w:val="006E0CF4"/>
    <w:rsid w:val="006E0EB2"/>
    <w:rsid w:val="006E1176"/>
    <w:rsid w:val="006E14C4"/>
    <w:rsid w:val="006E1525"/>
    <w:rsid w:val="006E15AD"/>
    <w:rsid w:val="006E165E"/>
    <w:rsid w:val="006E1C61"/>
    <w:rsid w:val="006E2133"/>
    <w:rsid w:val="006E2199"/>
    <w:rsid w:val="006E2410"/>
    <w:rsid w:val="006E2551"/>
    <w:rsid w:val="006E2599"/>
    <w:rsid w:val="006E25D1"/>
    <w:rsid w:val="006E273E"/>
    <w:rsid w:val="006E28BD"/>
    <w:rsid w:val="006E2D27"/>
    <w:rsid w:val="006E2DE1"/>
    <w:rsid w:val="006E2EB3"/>
    <w:rsid w:val="006E34E1"/>
    <w:rsid w:val="006E3755"/>
    <w:rsid w:val="006E3837"/>
    <w:rsid w:val="006E38F5"/>
    <w:rsid w:val="006E3922"/>
    <w:rsid w:val="006E39B8"/>
    <w:rsid w:val="006E39F7"/>
    <w:rsid w:val="006E3B16"/>
    <w:rsid w:val="006E3BA4"/>
    <w:rsid w:val="006E3C99"/>
    <w:rsid w:val="006E3FF9"/>
    <w:rsid w:val="006E4021"/>
    <w:rsid w:val="006E4326"/>
    <w:rsid w:val="006E43CE"/>
    <w:rsid w:val="006E453D"/>
    <w:rsid w:val="006E45B7"/>
    <w:rsid w:val="006E46F5"/>
    <w:rsid w:val="006E4847"/>
    <w:rsid w:val="006E4892"/>
    <w:rsid w:val="006E495E"/>
    <w:rsid w:val="006E4A0E"/>
    <w:rsid w:val="006E5257"/>
    <w:rsid w:val="006E54EA"/>
    <w:rsid w:val="006E5785"/>
    <w:rsid w:val="006E586D"/>
    <w:rsid w:val="006E5A21"/>
    <w:rsid w:val="006E60D2"/>
    <w:rsid w:val="006E616F"/>
    <w:rsid w:val="006E63FC"/>
    <w:rsid w:val="006E654D"/>
    <w:rsid w:val="006E66A8"/>
    <w:rsid w:val="006E66D3"/>
    <w:rsid w:val="006E68CC"/>
    <w:rsid w:val="006E6D6C"/>
    <w:rsid w:val="006E6E09"/>
    <w:rsid w:val="006E6ED8"/>
    <w:rsid w:val="006E6FCB"/>
    <w:rsid w:val="006E7067"/>
    <w:rsid w:val="006E71B7"/>
    <w:rsid w:val="006E7322"/>
    <w:rsid w:val="006E7470"/>
    <w:rsid w:val="006E765B"/>
    <w:rsid w:val="006E7697"/>
    <w:rsid w:val="006E769E"/>
    <w:rsid w:val="006E78DE"/>
    <w:rsid w:val="006E7A32"/>
    <w:rsid w:val="006E7AA0"/>
    <w:rsid w:val="006E7BAB"/>
    <w:rsid w:val="006E7C2C"/>
    <w:rsid w:val="006F0053"/>
    <w:rsid w:val="006F005E"/>
    <w:rsid w:val="006F049C"/>
    <w:rsid w:val="006F0593"/>
    <w:rsid w:val="006F068C"/>
    <w:rsid w:val="006F0743"/>
    <w:rsid w:val="006F0810"/>
    <w:rsid w:val="006F08A7"/>
    <w:rsid w:val="006F0A1A"/>
    <w:rsid w:val="006F0A49"/>
    <w:rsid w:val="006F0C80"/>
    <w:rsid w:val="006F0DE6"/>
    <w:rsid w:val="006F0E29"/>
    <w:rsid w:val="006F1127"/>
    <w:rsid w:val="006F1540"/>
    <w:rsid w:val="006F1609"/>
    <w:rsid w:val="006F1751"/>
    <w:rsid w:val="006F193C"/>
    <w:rsid w:val="006F19FB"/>
    <w:rsid w:val="006F1A1B"/>
    <w:rsid w:val="006F1B24"/>
    <w:rsid w:val="006F1CF6"/>
    <w:rsid w:val="006F2003"/>
    <w:rsid w:val="006F2363"/>
    <w:rsid w:val="006F2501"/>
    <w:rsid w:val="006F25E4"/>
    <w:rsid w:val="006F260F"/>
    <w:rsid w:val="006F2819"/>
    <w:rsid w:val="006F2B63"/>
    <w:rsid w:val="006F2C0D"/>
    <w:rsid w:val="006F2DB5"/>
    <w:rsid w:val="006F3238"/>
    <w:rsid w:val="006F33E3"/>
    <w:rsid w:val="006F3591"/>
    <w:rsid w:val="006F36F8"/>
    <w:rsid w:val="006F3729"/>
    <w:rsid w:val="006F3A18"/>
    <w:rsid w:val="006F3BB3"/>
    <w:rsid w:val="006F3C59"/>
    <w:rsid w:val="006F3E2F"/>
    <w:rsid w:val="006F3F70"/>
    <w:rsid w:val="006F3FFC"/>
    <w:rsid w:val="006F40ED"/>
    <w:rsid w:val="006F4297"/>
    <w:rsid w:val="006F4422"/>
    <w:rsid w:val="006F44E8"/>
    <w:rsid w:val="006F4672"/>
    <w:rsid w:val="006F471F"/>
    <w:rsid w:val="006F4857"/>
    <w:rsid w:val="006F4B4A"/>
    <w:rsid w:val="006F4BDE"/>
    <w:rsid w:val="006F4CF4"/>
    <w:rsid w:val="006F4DEC"/>
    <w:rsid w:val="006F4FED"/>
    <w:rsid w:val="006F5055"/>
    <w:rsid w:val="006F52C5"/>
    <w:rsid w:val="006F530B"/>
    <w:rsid w:val="006F5686"/>
    <w:rsid w:val="006F56CC"/>
    <w:rsid w:val="006F5799"/>
    <w:rsid w:val="006F5834"/>
    <w:rsid w:val="006F58A7"/>
    <w:rsid w:val="006F594A"/>
    <w:rsid w:val="006F5C19"/>
    <w:rsid w:val="006F5CC8"/>
    <w:rsid w:val="006F5EA9"/>
    <w:rsid w:val="006F5ECF"/>
    <w:rsid w:val="006F5F1C"/>
    <w:rsid w:val="006F5F2E"/>
    <w:rsid w:val="006F615C"/>
    <w:rsid w:val="006F6412"/>
    <w:rsid w:val="006F6950"/>
    <w:rsid w:val="006F6955"/>
    <w:rsid w:val="006F69EB"/>
    <w:rsid w:val="006F6A9D"/>
    <w:rsid w:val="006F70C5"/>
    <w:rsid w:val="006F71F3"/>
    <w:rsid w:val="006F75EF"/>
    <w:rsid w:val="006F7727"/>
    <w:rsid w:val="006F785A"/>
    <w:rsid w:val="006F7909"/>
    <w:rsid w:val="006F7AD6"/>
    <w:rsid w:val="006F7BCC"/>
    <w:rsid w:val="006F7DB9"/>
    <w:rsid w:val="006F7F33"/>
    <w:rsid w:val="006F7F53"/>
    <w:rsid w:val="006F7FBD"/>
    <w:rsid w:val="007000A8"/>
    <w:rsid w:val="007000AE"/>
    <w:rsid w:val="0070033E"/>
    <w:rsid w:val="007003E4"/>
    <w:rsid w:val="007007B2"/>
    <w:rsid w:val="007009FF"/>
    <w:rsid w:val="00700A73"/>
    <w:rsid w:val="00700C3B"/>
    <w:rsid w:val="00700CFA"/>
    <w:rsid w:val="00700D2A"/>
    <w:rsid w:val="00700F92"/>
    <w:rsid w:val="00700FD4"/>
    <w:rsid w:val="00701241"/>
    <w:rsid w:val="00701243"/>
    <w:rsid w:val="007013BB"/>
    <w:rsid w:val="0070152A"/>
    <w:rsid w:val="0070158A"/>
    <w:rsid w:val="007015BE"/>
    <w:rsid w:val="007018B2"/>
    <w:rsid w:val="007019A8"/>
    <w:rsid w:val="00701BD5"/>
    <w:rsid w:val="00701BF4"/>
    <w:rsid w:val="00701E05"/>
    <w:rsid w:val="00702056"/>
    <w:rsid w:val="007020B4"/>
    <w:rsid w:val="00702233"/>
    <w:rsid w:val="00702550"/>
    <w:rsid w:val="00702747"/>
    <w:rsid w:val="007029D6"/>
    <w:rsid w:val="00702AAE"/>
    <w:rsid w:val="00702B7E"/>
    <w:rsid w:val="00702BA9"/>
    <w:rsid w:val="00702BAF"/>
    <w:rsid w:val="00702C6B"/>
    <w:rsid w:val="00702C7A"/>
    <w:rsid w:val="00702CEA"/>
    <w:rsid w:val="00703195"/>
    <w:rsid w:val="007035B4"/>
    <w:rsid w:val="007036C9"/>
    <w:rsid w:val="007037A8"/>
    <w:rsid w:val="0070386F"/>
    <w:rsid w:val="007039EA"/>
    <w:rsid w:val="00703B05"/>
    <w:rsid w:val="00703EB5"/>
    <w:rsid w:val="007042E1"/>
    <w:rsid w:val="007044EF"/>
    <w:rsid w:val="007044FF"/>
    <w:rsid w:val="00704619"/>
    <w:rsid w:val="0070463C"/>
    <w:rsid w:val="007046E5"/>
    <w:rsid w:val="00704813"/>
    <w:rsid w:val="00704B69"/>
    <w:rsid w:val="00704C02"/>
    <w:rsid w:val="00704E13"/>
    <w:rsid w:val="00704E73"/>
    <w:rsid w:val="00705038"/>
    <w:rsid w:val="0070503E"/>
    <w:rsid w:val="00705168"/>
    <w:rsid w:val="007052A4"/>
    <w:rsid w:val="00705309"/>
    <w:rsid w:val="0070530F"/>
    <w:rsid w:val="0070571F"/>
    <w:rsid w:val="007057BE"/>
    <w:rsid w:val="007058A0"/>
    <w:rsid w:val="007058FA"/>
    <w:rsid w:val="00705906"/>
    <w:rsid w:val="00705A38"/>
    <w:rsid w:val="00705B38"/>
    <w:rsid w:val="00705DA0"/>
    <w:rsid w:val="00705E22"/>
    <w:rsid w:val="00705EF6"/>
    <w:rsid w:val="00706080"/>
    <w:rsid w:val="007064B3"/>
    <w:rsid w:val="007065D9"/>
    <w:rsid w:val="00706852"/>
    <w:rsid w:val="00706981"/>
    <w:rsid w:val="00706A47"/>
    <w:rsid w:val="00706AD5"/>
    <w:rsid w:val="00706B73"/>
    <w:rsid w:val="00706BFB"/>
    <w:rsid w:val="00706C5E"/>
    <w:rsid w:val="00706D14"/>
    <w:rsid w:val="007070EF"/>
    <w:rsid w:val="007071BC"/>
    <w:rsid w:val="00707213"/>
    <w:rsid w:val="00707288"/>
    <w:rsid w:val="007074B6"/>
    <w:rsid w:val="00707622"/>
    <w:rsid w:val="00707B67"/>
    <w:rsid w:val="00707C05"/>
    <w:rsid w:val="00707C20"/>
    <w:rsid w:val="00707D37"/>
    <w:rsid w:val="00710155"/>
    <w:rsid w:val="007103F6"/>
    <w:rsid w:val="0071056C"/>
    <w:rsid w:val="00710669"/>
    <w:rsid w:val="007107D2"/>
    <w:rsid w:val="007108D2"/>
    <w:rsid w:val="00710998"/>
    <w:rsid w:val="00710A3C"/>
    <w:rsid w:val="00710B23"/>
    <w:rsid w:val="00710B3E"/>
    <w:rsid w:val="00710C0E"/>
    <w:rsid w:val="00710CFC"/>
    <w:rsid w:val="00710D62"/>
    <w:rsid w:val="00710EC9"/>
    <w:rsid w:val="00710F9C"/>
    <w:rsid w:val="00710FDB"/>
    <w:rsid w:val="00710FEC"/>
    <w:rsid w:val="00711040"/>
    <w:rsid w:val="007110EE"/>
    <w:rsid w:val="00711447"/>
    <w:rsid w:val="00711488"/>
    <w:rsid w:val="00711609"/>
    <w:rsid w:val="007117B5"/>
    <w:rsid w:val="007117C7"/>
    <w:rsid w:val="00711932"/>
    <w:rsid w:val="007119DA"/>
    <w:rsid w:val="00711A08"/>
    <w:rsid w:val="00711E84"/>
    <w:rsid w:val="0071207B"/>
    <w:rsid w:val="007121B3"/>
    <w:rsid w:val="00712396"/>
    <w:rsid w:val="00712704"/>
    <w:rsid w:val="00712927"/>
    <w:rsid w:val="00712A3F"/>
    <w:rsid w:val="00712A98"/>
    <w:rsid w:val="00712B68"/>
    <w:rsid w:val="00712CE0"/>
    <w:rsid w:val="00712CF4"/>
    <w:rsid w:val="00712E5F"/>
    <w:rsid w:val="00712F0A"/>
    <w:rsid w:val="007131EA"/>
    <w:rsid w:val="007133C3"/>
    <w:rsid w:val="007134C7"/>
    <w:rsid w:val="007135E4"/>
    <w:rsid w:val="0071362A"/>
    <w:rsid w:val="0071370C"/>
    <w:rsid w:val="0071374C"/>
    <w:rsid w:val="00713D75"/>
    <w:rsid w:val="007140D7"/>
    <w:rsid w:val="007141EE"/>
    <w:rsid w:val="00714209"/>
    <w:rsid w:val="00714362"/>
    <w:rsid w:val="007144BC"/>
    <w:rsid w:val="0071453D"/>
    <w:rsid w:val="00714574"/>
    <w:rsid w:val="00714644"/>
    <w:rsid w:val="0071464F"/>
    <w:rsid w:val="00714674"/>
    <w:rsid w:val="007146DA"/>
    <w:rsid w:val="007147B8"/>
    <w:rsid w:val="007147D8"/>
    <w:rsid w:val="0071499E"/>
    <w:rsid w:val="00714A4F"/>
    <w:rsid w:val="00714B27"/>
    <w:rsid w:val="00714D8A"/>
    <w:rsid w:val="00714DF5"/>
    <w:rsid w:val="00714F54"/>
    <w:rsid w:val="00714FD0"/>
    <w:rsid w:val="00715041"/>
    <w:rsid w:val="0071512B"/>
    <w:rsid w:val="00715162"/>
    <w:rsid w:val="00715169"/>
    <w:rsid w:val="0071518F"/>
    <w:rsid w:val="007152EF"/>
    <w:rsid w:val="0071535B"/>
    <w:rsid w:val="007153B6"/>
    <w:rsid w:val="007153DC"/>
    <w:rsid w:val="00715661"/>
    <w:rsid w:val="00715744"/>
    <w:rsid w:val="00715915"/>
    <w:rsid w:val="00715AE5"/>
    <w:rsid w:val="00715C37"/>
    <w:rsid w:val="00715F34"/>
    <w:rsid w:val="00715FCD"/>
    <w:rsid w:val="00716070"/>
    <w:rsid w:val="007160B3"/>
    <w:rsid w:val="007160C9"/>
    <w:rsid w:val="0071629B"/>
    <w:rsid w:val="00716336"/>
    <w:rsid w:val="007167C5"/>
    <w:rsid w:val="0071699E"/>
    <w:rsid w:val="007169FE"/>
    <w:rsid w:val="00716A09"/>
    <w:rsid w:val="00716BBA"/>
    <w:rsid w:val="00716F5F"/>
    <w:rsid w:val="007170EA"/>
    <w:rsid w:val="0071726D"/>
    <w:rsid w:val="007172EE"/>
    <w:rsid w:val="00717362"/>
    <w:rsid w:val="00717440"/>
    <w:rsid w:val="007174EA"/>
    <w:rsid w:val="007175E4"/>
    <w:rsid w:val="00717605"/>
    <w:rsid w:val="00717612"/>
    <w:rsid w:val="007176AF"/>
    <w:rsid w:val="007178C0"/>
    <w:rsid w:val="00717959"/>
    <w:rsid w:val="00717DCE"/>
    <w:rsid w:val="00717DED"/>
    <w:rsid w:val="00717F7A"/>
    <w:rsid w:val="007201FF"/>
    <w:rsid w:val="00720469"/>
    <w:rsid w:val="007208EF"/>
    <w:rsid w:val="00720B12"/>
    <w:rsid w:val="00720B46"/>
    <w:rsid w:val="00720D34"/>
    <w:rsid w:val="00720D35"/>
    <w:rsid w:val="00720E0A"/>
    <w:rsid w:val="00720EDF"/>
    <w:rsid w:val="00720EE4"/>
    <w:rsid w:val="00721406"/>
    <w:rsid w:val="007216CA"/>
    <w:rsid w:val="00721753"/>
    <w:rsid w:val="00721821"/>
    <w:rsid w:val="00721B84"/>
    <w:rsid w:val="00721BBF"/>
    <w:rsid w:val="00721C31"/>
    <w:rsid w:val="00721E24"/>
    <w:rsid w:val="00721E35"/>
    <w:rsid w:val="00721F8D"/>
    <w:rsid w:val="007222EC"/>
    <w:rsid w:val="0072256E"/>
    <w:rsid w:val="00722573"/>
    <w:rsid w:val="00722604"/>
    <w:rsid w:val="00722753"/>
    <w:rsid w:val="0072276B"/>
    <w:rsid w:val="007227BB"/>
    <w:rsid w:val="007228B4"/>
    <w:rsid w:val="00722B7A"/>
    <w:rsid w:val="00722B81"/>
    <w:rsid w:val="00722D34"/>
    <w:rsid w:val="00722F1E"/>
    <w:rsid w:val="00722F59"/>
    <w:rsid w:val="007232A0"/>
    <w:rsid w:val="007233E6"/>
    <w:rsid w:val="0072352A"/>
    <w:rsid w:val="0072384E"/>
    <w:rsid w:val="007239DA"/>
    <w:rsid w:val="00723A10"/>
    <w:rsid w:val="00723A1F"/>
    <w:rsid w:val="00723A55"/>
    <w:rsid w:val="00723E18"/>
    <w:rsid w:val="00723F05"/>
    <w:rsid w:val="0072410B"/>
    <w:rsid w:val="007241AB"/>
    <w:rsid w:val="0072436E"/>
    <w:rsid w:val="007244E4"/>
    <w:rsid w:val="007245C9"/>
    <w:rsid w:val="00724614"/>
    <w:rsid w:val="0072469B"/>
    <w:rsid w:val="007246A6"/>
    <w:rsid w:val="007246AA"/>
    <w:rsid w:val="0072470F"/>
    <w:rsid w:val="00724952"/>
    <w:rsid w:val="007249B1"/>
    <w:rsid w:val="00724A9A"/>
    <w:rsid w:val="00724AF7"/>
    <w:rsid w:val="00724BDC"/>
    <w:rsid w:val="0072508F"/>
    <w:rsid w:val="007251F6"/>
    <w:rsid w:val="00725213"/>
    <w:rsid w:val="007253FD"/>
    <w:rsid w:val="0072547B"/>
    <w:rsid w:val="007254B9"/>
    <w:rsid w:val="0072562E"/>
    <w:rsid w:val="007258DC"/>
    <w:rsid w:val="007258F4"/>
    <w:rsid w:val="007259A5"/>
    <w:rsid w:val="00725A48"/>
    <w:rsid w:val="00725ADF"/>
    <w:rsid w:val="00725B4E"/>
    <w:rsid w:val="00725C2A"/>
    <w:rsid w:val="00725C7A"/>
    <w:rsid w:val="007261FD"/>
    <w:rsid w:val="00726382"/>
    <w:rsid w:val="007263F3"/>
    <w:rsid w:val="00726661"/>
    <w:rsid w:val="00726760"/>
    <w:rsid w:val="007268A4"/>
    <w:rsid w:val="007268CD"/>
    <w:rsid w:val="007268FE"/>
    <w:rsid w:val="00726910"/>
    <w:rsid w:val="00726982"/>
    <w:rsid w:val="007269C0"/>
    <w:rsid w:val="00726A35"/>
    <w:rsid w:val="00726A42"/>
    <w:rsid w:val="00726A79"/>
    <w:rsid w:val="00726A93"/>
    <w:rsid w:val="00726AC2"/>
    <w:rsid w:val="00726B7C"/>
    <w:rsid w:val="00726B92"/>
    <w:rsid w:val="00726EE4"/>
    <w:rsid w:val="00726FCE"/>
    <w:rsid w:val="007272EE"/>
    <w:rsid w:val="0072736C"/>
    <w:rsid w:val="00727389"/>
    <w:rsid w:val="00727571"/>
    <w:rsid w:val="007275AD"/>
    <w:rsid w:val="0072761B"/>
    <w:rsid w:val="007276D8"/>
    <w:rsid w:val="0072774F"/>
    <w:rsid w:val="00727870"/>
    <w:rsid w:val="007278C1"/>
    <w:rsid w:val="0072790F"/>
    <w:rsid w:val="00727A68"/>
    <w:rsid w:val="00727B12"/>
    <w:rsid w:val="00727D62"/>
    <w:rsid w:val="00727ECC"/>
    <w:rsid w:val="00727EF8"/>
    <w:rsid w:val="00727FC6"/>
    <w:rsid w:val="00730081"/>
    <w:rsid w:val="00730202"/>
    <w:rsid w:val="0073022A"/>
    <w:rsid w:val="0073030A"/>
    <w:rsid w:val="00730333"/>
    <w:rsid w:val="007305BE"/>
    <w:rsid w:val="0073069F"/>
    <w:rsid w:val="00730783"/>
    <w:rsid w:val="00730A75"/>
    <w:rsid w:val="00731257"/>
    <w:rsid w:val="0073157B"/>
    <w:rsid w:val="0073170A"/>
    <w:rsid w:val="00731922"/>
    <w:rsid w:val="0073198F"/>
    <w:rsid w:val="00731A19"/>
    <w:rsid w:val="00731B62"/>
    <w:rsid w:val="00731D61"/>
    <w:rsid w:val="00731E5F"/>
    <w:rsid w:val="00731EBB"/>
    <w:rsid w:val="007320DB"/>
    <w:rsid w:val="00732181"/>
    <w:rsid w:val="007322ED"/>
    <w:rsid w:val="007322F5"/>
    <w:rsid w:val="00732340"/>
    <w:rsid w:val="007323B2"/>
    <w:rsid w:val="007324E1"/>
    <w:rsid w:val="00732695"/>
    <w:rsid w:val="007326C3"/>
    <w:rsid w:val="00732A46"/>
    <w:rsid w:val="00732AAF"/>
    <w:rsid w:val="00732B70"/>
    <w:rsid w:val="0073307D"/>
    <w:rsid w:val="00733189"/>
    <w:rsid w:val="007332CE"/>
    <w:rsid w:val="007332D5"/>
    <w:rsid w:val="007333FA"/>
    <w:rsid w:val="00733A01"/>
    <w:rsid w:val="00733B5B"/>
    <w:rsid w:val="00733E09"/>
    <w:rsid w:val="00734195"/>
    <w:rsid w:val="00734298"/>
    <w:rsid w:val="007342CD"/>
    <w:rsid w:val="0073461D"/>
    <w:rsid w:val="0073462A"/>
    <w:rsid w:val="00734758"/>
    <w:rsid w:val="0073487D"/>
    <w:rsid w:val="007348CF"/>
    <w:rsid w:val="007348EB"/>
    <w:rsid w:val="00734AAF"/>
    <w:rsid w:val="00734DBD"/>
    <w:rsid w:val="00735018"/>
    <w:rsid w:val="00735653"/>
    <w:rsid w:val="007356B8"/>
    <w:rsid w:val="007357F2"/>
    <w:rsid w:val="00735A94"/>
    <w:rsid w:val="00735AB1"/>
    <w:rsid w:val="00735BA7"/>
    <w:rsid w:val="00735C80"/>
    <w:rsid w:val="00735E8F"/>
    <w:rsid w:val="00735FAE"/>
    <w:rsid w:val="0073606F"/>
    <w:rsid w:val="00736100"/>
    <w:rsid w:val="00736244"/>
    <w:rsid w:val="0073648F"/>
    <w:rsid w:val="00736722"/>
    <w:rsid w:val="0073685A"/>
    <w:rsid w:val="0073692C"/>
    <w:rsid w:val="00736935"/>
    <w:rsid w:val="00736B9A"/>
    <w:rsid w:val="00736CEA"/>
    <w:rsid w:val="00736D5B"/>
    <w:rsid w:val="00736F8B"/>
    <w:rsid w:val="007370A6"/>
    <w:rsid w:val="0073714A"/>
    <w:rsid w:val="0073720A"/>
    <w:rsid w:val="007372A2"/>
    <w:rsid w:val="00737447"/>
    <w:rsid w:val="007374A4"/>
    <w:rsid w:val="0073764C"/>
    <w:rsid w:val="0073786E"/>
    <w:rsid w:val="00737956"/>
    <w:rsid w:val="00737C8C"/>
    <w:rsid w:val="00737DBE"/>
    <w:rsid w:val="0074002E"/>
    <w:rsid w:val="007403A0"/>
    <w:rsid w:val="00740569"/>
    <w:rsid w:val="00740717"/>
    <w:rsid w:val="00740745"/>
    <w:rsid w:val="00740A57"/>
    <w:rsid w:val="00740D69"/>
    <w:rsid w:val="00740DC3"/>
    <w:rsid w:val="00740DEE"/>
    <w:rsid w:val="00741120"/>
    <w:rsid w:val="0074112C"/>
    <w:rsid w:val="007412EF"/>
    <w:rsid w:val="00741380"/>
    <w:rsid w:val="0074167B"/>
    <w:rsid w:val="007416B6"/>
    <w:rsid w:val="00741C5E"/>
    <w:rsid w:val="00741EB6"/>
    <w:rsid w:val="00741F5C"/>
    <w:rsid w:val="0074235D"/>
    <w:rsid w:val="00742481"/>
    <w:rsid w:val="0074258B"/>
    <w:rsid w:val="00742928"/>
    <w:rsid w:val="00742B52"/>
    <w:rsid w:val="00742E58"/>
    <w:rsid w:val="00743101"/>
    <w:rsid w:val="007434A2"/>
    <w:rsid w:val="007434B2"/>
    <w:rsid w:val="0074354E"/>
    <w:rsid w:val="007439F6"/>
    <w:rsid w:val="00743D93"/>
    <w:rsid w:val="00743DA5"/>
    <w:rsid w:val="00743FA7"/>
    <w:rsid w:val="00743FE0"/>
    <w:rsid w:val="0074416D"/>
    <w:rsid w:val="00744298"/>
    <w:rsid w:val="007445A7"/>
    <w:rsid w:val="00744699"/>
    <w:rsid w:val="007449D8"/>
    <w:rsid w:val="00744BC5"/>
    <w:rsid w:val="00744D49"/>
    <w:rsid w:val="00744E63"/>
    <w:rsid w:val="00744FD4"/>
    <w:rsid w:val="00745301"/>
    <w:rsid w:val="007453C7"/>
    <w:rsid w:val="00745551"/>
    <w:rsid w:val="0074558E"/>
    <w:rsid w:val="007456A3"/>
    <w:rsid w:val="007457B7"/>
    <w:rsid w:val="0074583F"/>
    <w:rsid w:val="007459F9"/>
    <w:rsid w:val="00745BAB"/>
    <w:rsid w:val="00745F89"/>
    <w:rsid w:val="00746196"/>
    <w:rsid w:val="007461E9"/>
    <w:rsid w:val="00746352"/>
    <w:rsid w:val="00746463"/>
    <w:rsid w:val="00746736"/>
    <w:rsid w:val="007467E3"/>
    <w:rsid w:val="00746896"/>
    <w:rsid w:val="007468EF"/>
    <w:rsid w:val="00746A35"/>
    <w:rsid w:val="00746A64"/>
    <w:rsid w:val="00746B3A"/>
    <w:rsid w:val="00746B95"/>
    <w:rsid w:val="00746B9A"/>
    <w:rsid w:val="00746D6B"/>
    <w:rsid w:val="00746E02"/>
    <w:rsid w:val="00746E20"/>
    <w:rsid w:val="0074707D"/>
    <w:rsid w:val="007471A8"/>
    <w:rsid w:val="007471CF"/>
    <w:rsid w:val="007471EA"/>
    <w:rsid w:val="007471F3"/>
    <w:rsid w:val="007472F5"/>
    <w:rsid w:val="007473E6"/>
    <w:rsid w:val="007473F2"/>
    <w:rsid w:val="00747735"/>
    <w:rsid w:val="00747845"/>
    <w:rsid w:val="00747961"/>
    <w:rsid w:val="00747A5E"/>
    <w:rsid w:val="00747BFD"/>
    <w:rsid w:val="00747D25"/>
    <w:rsid w:val="00747E47"/>
    <w:rsid w:val="00747EA6"/>
    <w:rsid w:val="00747EA9"/>
    <w:rsid w:val="00747EC9"/>
    <w:rsid w:val="00747FD4"/>
    <w:rsid w:val="0075014D"/>
    <w:rsid w:val="00750151"/>
    <w:rsid w:val="007501BB"/>
    <w:rsid w:val="0075027F"/>
    <w:rsid w:val="00750554"/>
    <w:rsid w:val="00750567"/>
    <w:rsid w:val="0075083A"/>
    <w:rsid w:val="00750CEB"/>
    <w:rsid w:val="00750D72"/>
    <w:rsid w:val="00750DEF"/>
    <w:rsid w:val="00750E70"/>
    <w:rsid w:val="00750EC5"/>
    <w:rsid w:val="007515AF"/>
    <w:rsid w:val="00751894"/>
    <w:rsid w:val="007519B3"/>
    <w:rsid w:val="00751A29"/>
    <w:rsid w:val="00751BA7"/>
    <w:rsid w:val="00751BC0"/>
    <w:rsid w:val="00751CC4"/>
    <w:rsid w:val="00751E6B"/>
    <w:rsid w:val="007522B2"/>
    <w:rsid w:val="007522BE"/>
    <w:rsid w:val="007522D1"/>
    <w:rsid w:val="00752552"/>
    <w:rsid w:val="007525B6"/>
    <w:rsid w:val="00752751"/>
    <w:rsid w:val="00752851"/>
    <w:rsid w:val="00752997"/>
    <w:rsid w:val="007529C5"/>
    <w:rsid w:val="00752D2E"/>
    <w:rsid w:val="00752DC7"/>
    <w:rsid w:val="007530A3"/>
    <w:rsid w:val="007534A2"/>
    <w:rsid w:val="00753546"/>
    <w:rsid w:val="007535FA"/>
    <w:rsid w:val="00753722"/>
    <w:rsid w:val="0075383F"/>
    <w:rsid w:val="0075397C"/>
    <w:rsid w:val="00753B63"/>
    <w:rsid w:val="00753B74"/>
    <w:rsid w:val="00753CD4"/>
    <w:rsid w:val="00753DEF"/>
    <w:rsid w:val="00754090"/>
    <w:rsid w:val="00754146"/>
    <w:rsid w:val="007542B6"/>
    <w:rsid w:val="007544B5"/>
    <w:rsid w:val="007544C9"/>
    <w:rsid w:val="007544F2"/>
    <w:rsid w:val="00754545"/>
    <w:rsid w:val="007549F3"/>
    <w:rsid w:val="00754DE4"/>
    <w:rsid w:val="00754E79"/>
    <w:rsid w:val="00754F7B"/>
    <w:rsid w:val="00754F87"/>
    <w:rsid w:val="00755034"/>
    <w:rsid w:val="007550DC"/>
    <w:rsid w:val="00755139"/>
    <w:rsid w:val="0075570B"/>
    <w:rsid w:val="0075577E"/>
    <w:rsid w:val="00756040"/>
    <w:rsid w:val="00756110"/>
    <w:rsid w:val="007561BA"/>
    <w:rsid w:val="00756D61"/>
    <w:rsid w:val="00757012"/>
    <w:rsid w:val="00757036"/>
    <w:rsid w:val="00757103"/>
    <w:rsid w:val="0075715F"/>
    <w:rsid w:val="00757459"/>
    <w:rsid w:val="007575D7"/>
    <w:rsid w:val="00757AB3"/>
    <w:rsid w:val="00757BAB"/>
    <w:rsid w:val="00757E04"/>
    <w:rsid w:val="00757F3F"/>
    <w:rsid w:val="0076009D"/>
    <w:rsid w:val="00760475"/>
    <w:rsid w:val="007604A9"/>
    <w:rsid w:val="00760603"/>
    <w:rsid w:val="007606A5"/>
    <w:rsid w:val="00760A0B"/>
    <w:rsid w:val="00760EE4"/>
    <w:rsid w:val="00760EF5"/>
    <w:rsid w:val="00760F70"/>
    <w:rsid w:val="007610E1"/>
    <w:rsid w:val="007610F0"/>
    <w:rsid w:val="00761100"/>
    <w:rsid w:val="00761107"/>
    <w:rsid w:val="00761436"/>
    <w:rsid w:val="0076149C"/>
    <w:rsid w:val="00761564"/>
    <w:rsid w:val="007615CF"/>
    <w:rsid w:val="007616B9"/>
    <w:rsid w:val="00761710"/>
    <w:rsid w:val="00761B3D"/>
    <w:rsid w:val="00761C11"/>
    <w:rsid w:val="00761CE2"/>
    <w:rsid w:val="00761DB4"/>
    <w:rsid w:val="00761DBA"/>
    <w:rsid w:val="00761DF3"/>
    <w:rsid w:val="00761E8B"/>
    <w:rsid w:val="007620FA"/>
    <w:rsid w:val="00762473"/>
    <w:rsid w:val="007624F8"/>
    <w:rsid w:val="00762554"/>
    <w:rsid w:val="00762812"/>
    <w:rsid w:val="00762A29"/>
    <w:rsid w:val="00762BFB"/>
    <w:rsid w:val="00762D7F"/>
    <w:rsid w:val="00762E07"/>
    <w:rsid w:val="00762FDC"/>
    <w:rsid w:val="0076351F"/>
    <w:rsid w:val="00763637"/>
    <w:rsid w:val="0076386A"/>
    <w:rsid w:val="00763943"/>
    <w:rsid w:val="00763A5F"/>
    <w:rsid w:val="00763ABF"/>
    <w:rsid w:val="00763EDD"/>
    <w:rsid w:val="00764137"/>
    <w:rsid w:val="00764141"/>
    <w:rsid w:val="0076415B"/>
    <w:rsid w:val="007642A4"/>
    <w:rsid w:val="0076433B"/>
    <w:rsid w:val="00764362"/>
    <w:rsid w:val="0076439C"/>
    <w:rsid w:val="0076448D"/>
    <w:rsid w:val="007646DF"/>
    <w:rsid w:val="007647A2"/>
    <w:rsid w:val="00764973"/>
    <w:rsid w:val="00764A96"/>
    <w:rsid w:val="00764AFA"/>
    <w:rsid w:val="00764AFC"/>
    <w:rsid w:val="00764B7B"/>
    <w:rsid w:val="00764BC6"/>
    <w:rsid w:val="00764EBC"/>
    <w:rsid w:val="00765225"/>
    <w:rsid w:val="0076556A"/>
    <w:rsid w:val="00765710"/>
    <w:rsid w:val="00765A31"/>
    <w:rsid w:val="00765DFB"/>
    <w:rsid w:val="00765E77"/>
    <w:rsid w:val="00765EE4"/>
    <w:rsid w:val="00766041"/>
    <w:rsid w:val="007660D1"/>
    <w:rsid w:val="007662E9"/>
    <w:rsid w:val="007663A6"/>
    <w:rsid w:val="00766746"/>
    <w:rsid w:val="007667A1"/>
    <w:rsid w:val="007667C2"/>
    <w:rsid w:val="00766819"/>
    <w:rsid w:val="00766D50"/>
    <w:rsid w:val="00766D95"/>
    <w:rsid w:val="00766DAA"/>
    <w:rsid w:val="00766DE8"/>
    <w:rsid w:val="007670C8"/>
    <w:rsid w:val="0076718A"/>
    <w:rsid w:val="0076725E"/>
    <w:rsid w:val="007672B6"/>
    <w:rsid w:val="00767655"/>
    <w:rsid w:val="0076771B"/>
    <w:rsid w:val="0076777A"/>
    <w:rsid w:val="00767C2C"/>
    <w:rsid w:val="00767F45"/>
    <w:rsid w:val="0077035B"/>
    <w:rsid w:val="007703E4"/>
    <w:rsid w:val="007707ED"/>
    <w:rsid w:val="00770833"/>
    <w:rsid w:val="00770C08"/>
    <w:rsid w:val="00770D9E"/>
    <w:rsid w:val="00770E9B"/>
    <w:rsid w:val="00770EB1"/>
    <w:rsid w:val="00770F96"/>
    <w:rsid w:val="00771178"/>
    <w:rsid w:val="0077170B"/>
    <w:rsid w:val="00771969"/>
    <w:rsid w:val="00771AF1"/>
    <w:rsid w:val="00771B15"/>
    <w:rsid w:val="00771CD2"/>
    <w:rsid w:val="007720D1"/>
    <w:rsid w:val="00772178"/>
    <w:rsid w:val="00772262"/>
    <w:rsid w:val="007722AB"/>
    <w:rsid w:val="00772465"/>
    <w:rsid w:val="007725EF"/>
    <w:rsid w:val="007725FC"/>
    <w:rsid w:val="0077267A"/>
    <w:rsid w:val="00772687"/>
    <w:rsid w:val="00772833"/>
    <w:rsid w:val="00772D87"/>
    <w:rsid w:val="00772D93"/>
    <w:rsid w:val="00772DA0"/>
    <w:rsid w:val="00772DA5"/>
    <w:rsid w:val="00772EA9"/>
    <w:rsid w:val="00772F12"/>
    <w:rsid w:val="0077301D"/>
    <w:rsid w:val="007733C5"/>
    <w:rsid w:val="0077374C"/>
    <w:rsid w:val="007737B9"/>
    <w:rsid w:val="007737FB"/>
    <w:rsid w:val="00773B74"/>
    <w:rsid w:val="00773D44"/>
    <w:rsid w:val="00773DCA"/>
    <w:rsid w:val="00774050"/>
    <w:rsid w:val="007741A7"/>
    <w:rsid w:val="007741AD"/>
    <w:rsid w:val="0077424F"/>
    <w:rsid w:val="00774417"/>
    <w:rsid w:val="007748CE"/>
    <w:rsid w:val="00774F42"/>
    <w:rsid w:val="00774F64"/>
    <w:rsid w:val="00774FD3"/>
    <w:rsid w:val="00774FE3"/>
    <w:rsid w:val="00775041"/>
    <w:rsid w:val="007752AD"/>
    <w:rsid w:val="00775612"/>
    <w:rsid w:val="007757F8"/>
    <w:rsid w:val="007758A0"/>
    <w:rsid w:val="00775951"/>
    <w:rsid w:val="0077595F"/>
    <w:rsid w:val="007759DD"/>
    <w:rsid w:val="00775C80"/>
    <w:rsid w:val="00775CCF"/>
    <w:rsid w:val="00775D61"/>
    <w:rsid w:val="00775DFB"/>
    <w:rsid w:val="00775E27"/>
    <w:rsid w:val="00775EBC"/>
    <w:rsid w:val="00775ED6"/>
    <w:rsid w:val="00775F27"/>
    <w:rsid w:val="00775F93"/>
    <w:rsid w:val="00776378"/>
    <w:rsid w:val="007767F0"/>
    <w:rsid w:val="00776843"/>
    <w:rsid w:val="00776A81"/>
    <w:rsid w:val="00776DEC"/>
    <w:rsid w:val="00776E68"/>
    <w:rsid w:val="00776E99"/>
    <w:rsid w:val="007770AA"/>
    <w:rsid w:val="007771A4"/>
    <w:rsid w:val="0077729D"/>
    <w:rsid w:val="007773DB"/>
    <w:rsid w:val="007774D8"/>
    <w:rsid w:val="0077772F"/>
    <w:rsid w:val="007779B5"/>
    <w:rsid w:val="00777B02"/>
    <w:rsid w:val="00777D8E"/>
    <w:rsid w:val="00780202"/>
    <w:rsid w:val="0078020B"/>
    <w:rsid w:val="00780217"/>
    <w:rsid w:val="007802E6"/>
    <w:rsid w:val="00780382"/>
    <w:rsid w:val="007803BE"/>
    <w:rsid w:val="00780442"/>
    <w:rsid w:val="0078056E"/>
    <w:rsid w:val="007806FB"/>
    <w:rsid w:val="0078075B"/>
    <w:rsid w:val="00780AA1"/>
    <w:rsid w:val="00780E02"/>
    <w:rsid w:val="007810A2"/>
    <w:rsid w:val="007816DA"/>
    <w:rsid w:val="00781A2F"/>
    <w:rsid w:val="00781AFA"/>
    <w:rsid w:val="00781BF8"/>
    <w:rsid w:val="00781DC8"/>
    <w:rsid w:val="00781F93"/>
    <w:rsid w:val="00781FAC"/>
    <w:rsid w:val="007820F7"/>
    <w:rsid w:val="007820FA"/>
    <w:rsid w:val="007822D1"/>
    <w:rsid w:val="0078230E"/>
    <w:rsid w:val="00782516"/>
    <w:rsid w:val="0078280B"/>
    <w:rsid w:val="00782BE8"/>
    <w:rsid w:val="00782C6D"/>
    <w:rsid w:val="00782E11"/>
    <w:rsid w:val="00782E45"/>
    <w:rsid w:val="00782EAD"/>
    <w:rsid w:val="00782F51"/>
    <w:rsid w:val="007832CB"/>
    <w:rsid w:val="007832DF"/>
    <w:rsid w:val="00783315"/>
    <w:rsid w:val="007833B8"/>
    <w:rsid w:val="007834BC"/>
    <w:rsid w:val="0078350E"/>
    <w:rsid w:val="007835A6"/>
    <w:rsid w:val="007835EC"/>
    <w:rsid w:val="007838E0"/>
    <w:rsid w:val="0078397C"/>
    <w:rsid w:val="0078399D"/>
    <w:rsid w:val="00783C7F"/>
    <w:rsid w:val="00783C96"/>
    <w:rsid w:val="00783FAF"/>
    <w:rsid w:val="00783FC2"/>
    <w:rsid w:val="00784033"/>
    <w:rsid w:val="00784067"/>
    <w:rsid w:val="0078406C"/>
    <w:rsid w:val="007840DE"/>
    <w:rsid w:val="007840F0"/>
    <w:rsid w:val="007844BD"/>
    <w:rsid w:val="00784745"/>
    <w:rsid w:val="007848A1"/>
    <w:rsid w:val="00784937"/>
    <w:rsid w:val="00784993"/>
    <w:rsid w:val="007849D5"/>
    <w:rsid w:val="00784AC3"/>
    <w:rsid w:val="00784E9D"/>
    <w:rsid w:val="00784FDD"/>
    <w:rsid w:val="007851F4"/>
    <w:rsid w:val="0078535E"/>
    <w:rsid w:val="00785413"/>
    <w:rsid w:val="0078545D"/>
    <w:rsid w:val="007854A3"/>
    <w:rsid w:val="0078583D"/>
    <w:rsid w:val="00785AB0"/>
    <w:rsid w:val="00785AD8"/>
    <w:rsid w:val="00785B51"/>
    <w:rsid w:val="00785C03"/>
    <w:rsid w:val="00785D09"/>
    <w:rsid w:val="00785D1E"/>
    <w:rsid w:val="00785FA9"/>
    <w:rsid w:val="0078600D"/>
    <w:rsid w:val="0078632E"/>
    <w:rsid w:val="0078646E"/>
    <w:rsid w:val="00786568"/>
    <w:rsid w:val="00786698"/>
    <w:rsid w:val="0078699C"/>
    <w:rsid w:val="00786A0C"/>
    <w:rsid w:val="00786F3B"/>
    <w:rsid w:val="0078721C"/>
    <w:rsid w:val="0078729A"/>
    <w:rsid w:val="00787582"/>
    <w:rsid w:val="007877E0"/>
    <w:rsid w:val="007878EF"/>
    <w:rsid w:val="007879B5"/>
    <w:rsid w:val="00787A34"/>
    <w:rsid w:val="00787DA0"/>
    <w:rsid w:val="0079003D"/>
    <w:rsid w:val="0079004F"/>
    <w:rsid w:val="007901AB"/>
    <w:rsid w:val="00790212"/>
    <w:rsid w:val="00790242"/>
    <w:rsid w:val="00790349"/>
    <w:rsid w:val="007903BC"/>
    <w:rsid w:val="0079068E"/>
    <w:rsid w:val="00790BA6"/>
    <w:rsid w:val="00790BA8"/>
    <w:rsid w:val="00790BB3"/>
    <w:rsid w:val="00790EC7"/>
    <w:rsid w:val="00790EF2"/>
    <w:rsid w:val="00791073"/>
    <w:rsid w:val="0079112E"/>
    <w:rsid w:val="00791275"/>
    <w:rsid w:val="00791296"/>
    <w:rsid w:val="007912BE"/>
    <w:rsid w:val="007913BD"/>
    <w:rsid w:val="007915AB"/>
    <w:rsid w:val="007915DA"/>
    <w:rsid w:val="00791609"/>
    <w:rsid w:val="007917C5"/>
    <w:rsid w:val="007917CF"/>
    <w:rsid w:val="00791828"/>
    <w:rsid w:val="00791CEB"/>
    <w:rsid w:val="00791D0F"/>
    <w:rsid w:val="00791EBD"/>
    <w:rsid w:val="00791EE9"/>
    <w:rsid w:val="007920FC"/>
    <w:rsid w:val="00792254"/>
    <w:rsid w:val="0079244C"/>
    <w:rsid w:val="007924E7"/>
    <w:rsid w:val="00792693"/>
    <w:rsid w:val="00792BDA"/>
    <w:rsid w:val="00792D15"/>
    <w:rsid w:val="00792DED"/>
    <w:rsid w:val="00792F12"/>
    <w:rsid w:val="00792F13"/>
    <w:rsid w:val="00792FF0"/>
    <w:rsid w:val="0079312A"/>
    <w:rsid w:val="0079315D"/>
    <w:rsid w:val="0079316B"/>
    <w:rsid w:val="007931B0"/>
    <w:rsid w:val="007932A0"/>
    <w:rsid w:val="00793345"/>
    <w:rsid w:val="007934AD"/>
    <w:rsid w:val="0079357B"/>
    <w:rsid w:val="00793663"/>
    <w:rsid w:val="007937FD"/>
    <w:rsid w:val="0079393B"/>
    <w:rsid w:val="007939F6"/>
    <w:rsid w:val="00793D7B"/>
    <w:rsid w:val="00793FA2"/>
    <w:rsid w:val="00794038"/>
    <w:rsid w:val="00794111"/>
    <w:rsid w:val="00794C1B"/>
    <w:rsid w:val="00794C95"/>
    <w:rsid w:val="00794C98"/>
    <w:rsid w:val="00794DE2"/>
    <w:rsid w:val="00794E7F"/>
    <w:rsid w:val="00794EBB"/>
    <w:rsid w:val="00795098"/>
    <w:rsid w:val="00795123"/>
    <w:rsid w:val="00795197"/>
    <w:rsid w:val="007951D0"/>
    <w:rsid w:val="007952A2"/>
    <w:rsid w:val="007952F1"/>
    <w:rsid w:val="00795393"/>
    <w:rsid w:val="007955B7"/>
    <w:rsid w:val="00795706"/>
    <w:rsid w:val="00795787"/>
    <w:rsid w:val="00795974"/>
    <w:rsid w:val="00795C81"/>
    <w:rsid w:val="00795D80"/>
    <w:rsid w:val="00795E79"/>
    <w:rsid w:val="00795E9D"/>
    <w:rsid w:val="00795F9C"/>
    <w:rsid w:val="00795FDF"/>
    <w:rsid w:val="0079602F"/>
    <w:rsid w:val="007961DE"/>
    <w:rsid w:val="007961EF"/>
    <w:rsid w:val="007962DA"/>
    <w:rsid w:val="00796311"/>
    <w:rsid w:val="0079662E"/>
    <w:rsid w:val="00796D31"/>
    <w:rsid w:val="00796D88"/>
    <w:rsid w:val="00796E67"/>
    <w:rsid w:val="00796F1D"/>
    <w:rsid w:val="00796F36"/>
    <w:rsid w:val="00796FFC"/>
    <w:rsid w:val="00796FFF"/>
    <w:rsid w:val="00797101"/>
    <w:rsid w:val="007971AB"/>
    <w:rsid w:val="00797298"/>
    <w:rsid w:val="007972D8"/>
    <w:rsid w:val="007972FF"/>
    <w:rsid w:val="007973D5"/>
    <w:rsid w:val="0079741F"/>
    <w:rsid w:val="0079797D"/>
    <w:rsid w:val="00797BDB"/>
    <w:rsid w:val="00797D4B"/>
    <w:rsid w:val="007A000E"/>
    <w:rsid w:val="007A0012"/>
    <w:rsid w:val="007A0056"/>
    <w:rsid w:val="007A034F"/>
    <w:rsid w:val="007A03AC"/>
    <w:rsid w:val="007A03EF"/>
    <w:rsid w:val="007A05D0"/>
    <w:rsid w:val="007A05D2"/>
    <w:rsid w:val="007A0699"/>
    <w:rsid w:val="007A0814"/>
    <w:rsid w:val="007A0955"/>
    <w:rsid w:val="007A0A09"/>
    <w:rsid w:val="007A0AB2"/>
    <w:rsid w:val="007A0BF3"/>
    <w:rsid w:val="007A0E9A"/>
    <w:rsid w:val="007A0EFA"/>
    <w:rsid w:val="007A1460"/>
    <w:rsid w:val="007A16C6"/>
    <w:rsid w:val="007A1705"/>
    <w:rsid w:val="007A18D6"/>
    <w:rsid w:val="007A1A28"/>
    <w:rsid w:val="007A1A71"/>
    <w:rsid w:val="007A1BCC"/>
    <w:rsid w:val="007A1C2C"/>
    <w:rsid w:val="007A1DFF"/>
    <w:rsid w:val="007A2128"/>
    <w:rsid w:val="007A2197"/>
    <w:rsid w:val="007A223A"/>
    <w:rsid w:val="007A2325"/>
    <w:rsid w:val="007A265B"/>
    <w:rsid w:val="007A27F1"/>
    <w:rsid w:val="007A2B19"/>
    <w:rsid w:val="007A2CC4"/>
    <w:rsid w:val="007A2CCD"/>
    <w:rsid w:val="007A2DFC"/>
    <w:rsid w:val="007A2EE0"/>
    <w:rsid w:val="007A2F2E"/>
    <w:rsid w:val="007A3422"/>
    <w:rsid w:val="007A34B5"/>
    <w:rsid w:val="007A36DB"/>
    <w:rsid w:val="007A37D0"/>
    <w:rsid w:val="007A387E"/>
    <w:rsid w:val="007A3883"/>
    <w:rsid w:val="007A38A1"/>
    <w:rsid w:val="007A38DB"/>
    <w:rsid w:val="007A39FB"/>
    <w:rsid w:val="007A3CC8"/>
    <w:rsid w:val="007A3DCB"/>
    <w:rsid w:val="007A415F"/>
    <w:rsid w:val="007A4456"/>
    <w:rsid w:val="007A44A3"/>
    <w:rsid w:val="007A485C"/>
    <w:rsid w:val="007A4B67"/>
    <w:rsid w:val="007A4D45"/>
    <w:rsid w:val="007A4D88"/>
    <w:rsid w:val="007A4F05"/>
    <w:rsid w:val="007A51B9"/>
    <w:rsid w:val="007A51DB"/>
    <w:rsid w:val="007A527A"/>
    <w:rsid w:val="007A52AE"/>
    <w:rsid w:val="007A53E2"/>
    <w:rsid w:val="007A53F0"/>
    <w:rsid w:val="007A53F4"/>
    <w:rsid w:val="007A55C4"/>
    <w:rsid w:val="007A5693"/>
    <w:rsid w:val="007A5904"/>
    <w:rsid w:val="007A5AFA"/>
    <w:rsid w:val="007A5C0F"/>
    <w:rsid w:val="007A5C48"/>
    <w:rsid w:val="007A5FF5"/>
    <w:rsid w:val="007A61BD"/>
    <w:rsid w:val="007A6208"/>
    <w:rsid w:val="007A6230"/>
    <w:rsid w:val="007A6294"/>
    <w:rsid w:val="007A64C5"/>
    <w:rsid w:val="007A689E"/>
    <w:rsid w:val="007A693F"/>
    <w:rsid w:val="007A6A46"/>
    <w:rsid w:val="007A6B0A"/>
    <w:rsid w:val="007A6B5F"/>
    <w:rsid w:val="007A6B92"/>
    <w:rsid w:val="007A6DED"/>
    <w:rsid w:val="007A6EB3"/>
    <w:rsid w:val="007A6EBE"/>
    <w:rsid w:val="007A6F6B"/>
    <w:rsid w:val="007A71FE"/>
    <w:rsid w:val="007A73EC"/>
    <w:rsid w:val="007A75EE"/>
    <w:rsid w:val="007A783E"/>
    <w:rsid w:val="007A7841"/>
    <w:rsid w:val="007A78B2"/>
    <w:rsid w:val="007A7978"/>
    <w:rsid w:val="007A79B4"/>
    <w:rsid w:val="007A7B74"/>
    <w:rsid w:val="007A7BD7"/>
    <w:rsid w:val="007A7DBC"/>
    <w:rsid w:val="007A7EC0"/>
    <w:rsid w:val="007B0179"/>
    <w:rsid w:val="007B0299"/>
    <w:rsid w:val="007B042F"/>
    <w:rsid w:val="007B07DA"/>
    <w:rsid w:val="007B080D"/>
    <w:rsid w:val="007B0861"/>
    <w:rsid w:val="007B090C"/>
    <w:rsid w:val="007B0AB8"/>
    <w:rsid w:val="007B0B49"/>
    <w:rsid w:val="007B0BD0"/>
    <w:rsid w:val="007B0D31"/>
    <w:rsid w:val="007B1213"/>
    <w:rsid w:val="007B13E8"/>
    <w:rsid w:val="007B1B6B"/>
    <w:rsid w:val="007B1B80"/>
    <w:rsid w:val="007B1BF2"/>
    <w:rsid w:val="007B1C8C"/>
    <w:rsid w:val="007B1E4B"/>
    <w:rsid w:val="007B1F60"/>
    <w:rsid w:val="007B2606"/>
    <w:rsid w:val="007B2683"/>
    <w:rsid w:val="007B28A1"/>
    <w:rsid w:val="007B28CF"/>
    <w:rsid w:val="007B2983"/>
    <w:rsid w:val="007B2C91"/>
    <w:rsid w:val="007B2E65"/>
    <w:rsid w:val="007B3253"/>
    <w:rsid w:val="007B33D0"/>
    <w:rsid w:val="007B3648"/>
    <w:rsid w:val="007B376C"/>
    <w:rsid w:val="007B3A32"/>
    <w:rsid w:val="007B3AB8"/>
    <w:rsid w:val="007B3B9F"/>
    <w:rsid w:val="007B3E73"/>
    <w:rsid w:val="007B3E86"/>
    <w:rsid w:val="007B3F67"/>
    <w:rsid w:val="007B3F8E"/>
    <w:rsid w:val="007B41CE"/>
    <w:rsid w:val="007B4350"/>
    <w:rsid w:val="007B4524"/>
    <w:rsid w:val="007B45A2"/>
    <w:rsid w:val="007B45E7"/>
    <w:rsid w:val="007B4730"/>
    <w:rsid w:val="007B47AD"/>
    <w:rsid w:val="007B47B2"/>
    <w:rsid w:val="007B47E1"/>
    <w:rsid w:val="007B47FC"/>
    <w:rsid w:val="007B4941"/>
    <w:rsid w:val="007B4C28"/>
    <w:rsid w:val="007B4D97"/>
    <w:rsid w:val="007B4FCC"/>
    <w:rsid w:val="007B4FD8"/>
    <w:rsid w:val="007B502A"/>
    <w:rsid w:val="007B5061"/>
    <w:rsid w:val="007B5171"/>
    <w:rsid w:val="007B52C3"/>
    <w:rsid w:val="007B52ED"/>
    <w:rsid w:val="007B552D"/>
    <w:rsid w:val="007B5645"/>
    <w:rsid w:val="007B583C"/>
    <w:rsid w:val="007B598D"/>
    <w:rsid w:val="007B59A5"/>
    <w:rsid w:val="007B5AE3"/>
    <w:rsid w:val="007B5B0E"/>
    <w:rsid w:val="007B5B5A"/>
    <w:rsid w:val="007B5B8F"/>
    <w:rsid w:val="007B5C03"/>
    <w:rsid w:val="007B5D10"/>
    <w:rsid w:val="007B5E84"/>
    <w:rsid w:val="007B5FB3"/>
    <w:rsid w:val="007B63B5"/>
    <w:rsid w:val="007B6406"/>
    <w:rsid w:val="007B644D"/>
    <w:rsid w:val="007B68B8"/>
    <w:rsid w:val="007B692D"/>
    <w:rsid w:val="007B6B29"/>
    <w:rsid w:val="007B6C3C"/>
    <w:rsid w:val="007B6CB6"/>
    <w:rsid w:val="007B6ED9"/>
    <w:rsid w:val="007B6FDF"/>
    <w:rsid w:val="007B70EE"/>
    <w:rsid w:val="007B70FD"/>
    <w:rsid w:val="007B71AB"/>
    <w:rsid w:val="007B732A"/>
    <w:rsid w:val="007B74A4"/>
    <w:rsid w:val="007B76CA"/>
    <w:rsid w:val="007B7742"/>
    <w:rsid w:val="007B7814"/>
    <w:rsid w:val="007B7B0C"/>
    <w:rsid w:val="007B7CB7"/>
    <w:rsid w:val="007B7DB1"/>
    <w:rsid w:val="007B7E38"/>
    <w:rsid w:val="007B7ECF"/>
    <w:rsid w:val="007B7FE0"/>
    <w:rsid w:val="007C00C2"/>
    <w:rsid w:val="007C06B1"/>
    <w:rsid w:val="007C07FB"/>
    <w:rsid w:val="007C084D"/>
    <w:rsid w:val="007C09E1"/>
    <w:rsid w:val="007C0A51"/>
    <w:rsid w:val="007C0D18"/>
    <w:rsid w:val="007C11A2"/>
    <w:rsid w:val="007C123B"/>
    <w:rsid w:val="007C1399"/>
    <w:rsid w:val="007C153F"/>
    <w:rsid w:val="007C1592"/>
    <w:rsid w:val="007C165A"/>
    <w:rsid w:val="007C174E"/>
    <w:rsid w:val="007C18B1"/>
    <w:rsid w:val="007C19BD"/>
    <w:rsid w:val="007C1AC6"/>
    <w:rsid w:val="007C1AD2"/>
    <w:rsid w:val="007C1BC6"/>
    <w:rsid w:val="007C1C0B"/>
    <w:rsid w:val="007C1FAE"/>
    <w:rsid w:val="007C206B"/>
    <w:rsid w:val="007C20FA"/>
    <w:rsid w:val="007C214F"/>
    <w:rsid w:val="007C24C9"/>
    <w:rsid w:val="007C24D8"/>
    <w:rsid w:val="007C2991"/>
    <w:rsid w:val="007C2A9A"/>
    <w:rsid w:val="007C2AF6"/>
    <w:rsid w:val="007C30BF"/>
    <w:rsid w:val="007C3299"/>
    <w:rsid w:val="007C335E"/>
    <w:rsid w:val="007C33F4"/>
    <w:rsid w:val="007C365F"/>
    <w:rsid w:val="007C36A8"/>
    <w:rsid w:val="007C3B5F"/>
    <w:rsid w:val="007C3D18"/>
    <w:rsid w:val="007C3DE0"/>
    <w:rsid w:val="007C3EE8"/>
    <w:rsid w:val="007C3F39"/>
    <w:rsid w:val="007C4099"/>
    <w:rsid w:val="007C427C"/>
    <w:rsid w:val="007C437B"/>
    <w:rsid w:val="007C43AF"/>
    <w:rsid w:val="007C4493"/>
    <w:rsid w:val="007C44C4"/>
    <w:rsid w:val="007C44DC"/>
    <w:rsid w:val="007C459A"/>
    <w:rsid w:val="007C46FB"/>
    <w:rsid w:val="007C4744"/>
    <w:rsid w:val="007C4966"/>
    <w:rsid w:val="007C4AD8"/>
    <w:rsid w:val="007C4BF0"/>
    <w:rsid w:val="007C4BFC"/>
    <w:rsid w:val="007C4C5D"/>
    <w:rsid w:val="007C4CAF"/>
    <w:rsid w:val="007C4DFB"/>
    <w:rsid w:val="007C4E3A"/>
    <w:rsid w:val="007C4E4B"/>
    <w:rsid w:val="007C4E99"/>
    <w:rsid w:val="007C4EAC"/>
    <w:rsid w:val="007C5072"/>
    <w:rsid w:val="007C5150"/>
    <w:rsid w:val="007C52E7"/>
    <w:rsid w:val="007C5449"/>
    <w:rsid w:val="007C545C"/>
    <w:rsid w:val="007C5490"/>
    <w:rsid w:val="007C54E4"/>
    <w:rsid w:val="007C550C"/>
    <w:rsid w:val="007C55AE"/>
    <w:rsid w:val="007C570F"/>
    <w:rsid w:val="007C598B"/>
    <w:rsid w:val="007C59ED"/>
    <w:rsid w:val="007C5D41"/>
    <w:rsid w:val="007C5F6A"/>
    <w:rsid w:val="007C650D"/>
    <w:rsid w:val="007C685D"/>
    <w:rsid w:val="007C68B5"/>
    <w:rsid w:val="007C6AC8"/>
    <w:rsid w:val="007C6C06"/>
    <w:rsid w:val="007C6ED8"/>
    <w:rsid w:val="007C6F7D"/>
    <w:rsid w:val="007C70DC"/>
    <w:rsid w:val="007C713A"/>
    <w:rsid w:val="007C72EF"/>
    <w:rsid w:val="007C7335"/>
    <w:rsid w:val="007C73B3"/>
    <w:rsid w:val="007C751D"/>
    <w:rsid w:val="007C752F"/>
    <w:rsid w:val="007C7926"/>
    <w:rsid w:val="007C79CE"/>
    <w:rsid w:val="007C7CCA"/>
    <w:rsid w:val="007C7D30"/>
    <w:rsid w:val="007C7E11"/>
    <w:rsid w:val="007C7E4C"/>
    <w:rsid w:val="007D018D"/>
    <w:rsid w:val="007D0277"/>
    <w:rsid w:val="007D033C"/>
    <w:rsid w:val="007D03D7"/>
    <w:rsid w:val="007D057F"/>
    <w:rsid w:val="007D0588"/>
    <w:rsid w:val="007D05D9"/>
    <w:rsid w:val="007D076A"/>
    <w:rsid w:val="007D0850"/>
    <w:rsid w:val="007D0A14"/>
    <w:rsid w:val="007D0C44"/>
    <w:rsid w:val="007D0CB2"/>
    <w:rsid w:val="007D0FBE"/>
    <w:rsid w:val="007D1416"/>
    <w:rsid w:val="007D143C"/>
    <w:rsid w:val="007D156D"/>
    <w:rsid w:val="007D15BE"/>
    <w:rsid w:val="007D1641"/>
    <w:rsid w:val="007D16EE"/>
    <w:rsid w:val="007D1781"/>
    <w:rsid w:val="007D1BEC"/>
    <w:rsid w:val="007D1E1C"/>
    <w:rsid w:val="007D1EC9"/>
    <w:rsid w:val="007D1EE2"/>
    <w:rsid w:val="007D20D5"/>
    <w:rsid w:val="007D2169"/>
    <w:rsid w:val="007D22BA"/>
    <w:rsid w:val="007D2418"/>
    <w:rsid w:val="007D2629"/>
    <w:rsid w:val="007D2AFB"/>
    <w:rsid w:val="007D2B62"/>
    <w:rsid w:val="007D2BAF"/>
    <w:rsid w:val="007D2C57"/>
    <w:rsid w:val="007D2D97"/>
    <w:rsid w:val="007D2DD4"/>
    <w:rsid w:val="007D2EAC"/>
    <w:rsid w:val="007D2F9D"/>
    <w:rsid w:val="007D307C"/>
    <w:rsid w:val="007D350A"/>
    <w:rsid w:val="007D3719"/>
    <w:rsid w:val="007D38CB"/>
    <w:rsid w:val="007D3A13"/>
    <w:rsid w:val="007D3C75"/>
    <w:rsid w:val="007D3C92"/>
    <w:rsid w:val="007D3F10"/>
    <w:rsid w:val="007D42FA"/>
    <w:rsid w:val="007D4495"/>
    <w:rsid w:val="007D465B"/>
    <w:rsid w:val="007D46D5"/>
    <w:rsid w:val="007D4705"/>
    <w:rsid w:val="007D4756"/>
    <w:rsid w:val="007D492A"/>
    <w:rsid w:val="007D499A"/>
    <w:rsid w:val="007D4B98"/>
    <w:rsid w:val="007D4C8B"/>
    <w:rsid w:val="007D4CE1"/>
    <w:rsid w:val="007D4EC7"/>
    <w:rsid w:val="007D4FA3"/>
    <w:rsid w:val="007D538F"/>
    <w:rsid w:val="007D5392"/>
    <w:rsid w:val="007D53E4"/>
    <w:rsid w:val="007D5449"/>
    <w:rsid w:val="007D5722"/>
    <w:rsid w:val="007D5901"/>
    <w:rsid w:val="007D5CEC"/>
    <w:rsid w:val="007D5F09"/>
    <w:rsid w:val="007D5FDE"/>
    <w:rsid w:val="007D60F3"/>
    <w:rsid w:val="007D6266"/>
    <w:rsid w:val="007D631F"/>
    <w:rsid w:val="007D64F0"/>
    <w:rsid w:val="007D65DA"/>
    <w:rsid w:val="007D686A"/>
    <w:rsid w:val="007D6EA5"/>
    <w:rsid w:val="007D70AC"/>
    <w:rsid w:val="007D7272"/>
    <w:rsid w:val="007D72FA"/>
    <w:rsid w:val="007D749B"/>
    <w:rsid w:val="007D7801"/>
    <w:rsid w:val="007D783B"/>
    <w:rsid w:val="007D78C5"/>
    <w:rsid w:val="007D7B2A"/>
    <w:rsid w:val="007D7C0A"/>
    <w:rsid w:val="007D7C3C"/>
    <w:rsid w:val="007D7D65"/>
    <w:rsid w:val="007E007F"/>
    <w:rsid w:val="007E00F8"/>
    <w:rsid w:val="007E023E"/>
    <w:rsid w:val="007E02BB"/>
    <w:rsid w:val="007E02DA"/>
    <w:rsid w:val="007E0624"/>
    <w:rsid w:val="007E0721"/>
    <w:rsid w:val="007E07FB"/>
    <w:rsid w:val="007E09E6"/>
    <w:rsid w:val="007E0A2D"/>
    <w:rsid w:val="007E0B67"/>
    <w:rsid w:val="007E0C1F"/>
    <w:rsid w:val="007E0C95"/>
    <w:rsid w:val="007E1042"/>
    <w:rsid w:val="007E10FB"/>
    <w:rsid w:val="007E1266"/>
    <w:rsid w:val="007E12F9"/>
    <w:rsid w:val="007E17D4"/>
    <w:rsid w:val="007E18BA"/>
    <w:rsid w:val="007E1C37"/>
    <w:rsid w:val="007E1DC2"/>
    <w:rsid w:val="007E1E20"/>
    <w:rsid w:val="007E1FB7"/>
    <w:rsid w:val="007E216A"/>
    <w:rsid w:val="007E2245"/>
    <w:rsid w:val="007E2880"/>
    <w:rsid w:val="007E28C4"/>
    <w:rsid w:val="007E2B78"/>
    <w:rsid w:val="007E2C07"/>
    <w:rsid w:val="007E2E62"/>
    <w:rsid w:val="007E2F5D"/>
    <w:rsid w:val="007E30F0"/>
    <w:rsid w:val="007E32C5"/>
    <w:rsid w:val="007E3310"/>
    <w:rsid w:val="007E3496"/>
    <w:rsid w:val="007E35A5"/>
    <w:rsid w:val="007E397C"/>
    <w:rsid w:val="007E3A2E"/>
    <w:rsid w:val="007E3BF8"/>
    <w:rsid w:val="007E3C6A"/>
    <w:rsid w:val="007E3E0A"/>
    <w:rsid w:val="007E3F8B"/>
    <w:rsid w:val="007E450C"/>
    <w:rsid w:val="007E4611"/>
    <w:rsid w:val="007E4864"/>
    <w:rsid w:val="007E4875"/>
    <w:rsid w:val="007E4928"/>
    <w:rsid w:val="007E4B90"/>
    <w:rsid w:val="007E4C4E"/>
    <w:rsid w:val="007E4DCD"/>
    <w:rsid w:val="007E4E19"/>
    <w:rsid w:val="007E52A0"/>
    <w:rsid w:val="007E5488"/>
    <w:rsid w:val="007E5792"/>
    <w:rsid w:val="007E5BBD"/>
    <w:rsid w:val="007E5C20"/>
    <w:rsid w:val="007E5C73"/>
    <w:rsid w:val="007E5D46"/>
    <w:rsid w:val="007E5E92"/>
    <w:rsid w:val="007E60AD"/>
    <w:rsid w:val="007E63DE"/>
    <w:rsid w:val="007E6529"/>
    <w:rsid w:val="007E68EA"/>
    <w:rsid w:val="007E69FF"/>
    <w:rsid w:val="007E6B8B"/>
    <w:rsid w:val="007E6C98"/>
    <w:rsid w:val="007E6CD7"/>
    <w:rsid w:val="007E6D0C"/>
    <w:rsid w:val="007E6D24"/>
    <w:rsid w:val="007E6E8E"/>
    <w:rsid w:val="007E6EC0"/>
    <w:rsid w:val="007E6ED9"/>
    <w:rsid w:val="007E6FB8"/>
    <w:rsid w:val="007E70C0"/>
    <w:rsid w:val="007E725C"/>
    <w:rsid w:val="007E755B"/>
    <w:rsid w:val="007E76A7"/>
    <w:rsid w:val="007E7845"/>
    <w:rsid w:val="007E7B1D"/>
    <w:rsid w:val="007E7E02"/>
    <w:rsid w:val="007E7E3E"/>
    <w:rsid w:val="007E7E93"/>
    <w:rsid w:val="007F010F"/>
    <w:rsid w:val="007F0400"/>
    <w:rsid w:val="007F04D3"/>
    <w:rsid w:val="007F052D"/>
    <w:rsid w:val="007F058A"/>
    <w:rsid w:val="007F0718"/>
    <w:rsid w:val="007F0A4A"/>
    <w:rsid w:val="007F0A60"/>
    <w:rsid w:val="007F0C8B"/>
    <w:rsid w:val="007F0C8D"/>
    <w:rsid w:val="007F0D53"/>
    <w:rsid w:val="007F0F4E"/>
    <w:rsid w:val="007F0F78"/>
    <w:rsid w:val="007F1031"/>
    <w:rsid w:val="007F111A"/>
    <w:rsid w:val="007F1132"/>
    <w:rsid w:val="007F1277"/>
    <w:rsid w:val="007F137B"/>
    <w:rsid w:val="007F14B7"/>
    <w:rsid w:val="007F1518"/>
    <w:rsid w:val="007F1657"/>
    <w:rsid w:val="007F16C6"/>
    <w:rsid w:val="007F16E1"/>
    <w:rsid w:val="007F16F8"/>
    <w:rsid w:val="007F18E6"/>
    <w:rsid w:val="007F19A2"/>
    <w:rsid w:val="007F19BE"/>
    <w:rsid w:val="007F2212"/>
    <w:rsid w:val="007F2307"/>
    <w:rsid w:val="007F234F"/>
    <w:rsid w:val="007F23F1"/>
    <w:rsid w:val="007F25E2"/>
    <w:rsid w:val="007F2966"/>
    <w:rsid w:val="007F2BF6"/>
    <w:rsid w:val="007F2C7C"/>
    <w:rsid w:val="007F2CA5"/>
    <w:rsid w:val="007F2E54"/>
    <w:rsid w:val="007F2FA7"/>
    <w:rsid w:val="007F2FB6"/>
    <w:rsid w:val="007F311F"/>
    <w:rsid w:val="007F3184"/>
    <w:rsid w:val="007F32C9"/>
    <w:rsid w:val="007F33C6"/>
    <w:rsid w:val="007F33EB"/>
    <w:rsid w:val="007F35FD"/>
    <w:rsid w:val="007F36A8"/>
    <w:rsid w:val="007F3987"/>
    <w:rsid w:val="007F3A30"/>
    <w:rsid w:val="007F3E31"/>
    <w:rsid w:val="007F3F27"/>
    <w:rsid w:val="007F41ED"/>
    <w:rsid w:val="007F42D3"/>
    <w:rsid w:val="007F43B4"/>
    <w:rsid w:val="007F43D8"/>
    <w:rsid w:val="007F4416"/>
    <w:rsid w:val="007F443C"/>
    <w:rsid w:val="007F447D"/>
    <w:rsid w:val="007F47FE"/>
    <w:rsid w:val="007F4940"/>
    <w:rsid w:val="007F4A70"/>
    <w:rsid w:val="007F4A81"/>
    <w:rsid w:val="007F4CAC"/>
    <w:rsid w:val="007F4D57"/>
    <w:rsid w:val="007F4D89"/>
    <w:rsid w:val="007F4DC0"/>
    <w:rsid w:val="007F4E0D"/>
    <w:rsid w:val="007F4ECF"/>
    <w:rsid w:val="007F5027"/>
    <w:rsid w:val="007F50F0"/>
    <w:rsid w:val="007F5376"/>
    <w:rsid w:val="007F53EB"/>
    <w:rsid w:val="007F5602"/>
    <w:rsid w:val="007F5612"/>
    <w:rsid w:val="007F5B08"/>
    <w:rsid w:val="007F5B5B"/>
    <w:rsid w:val="007F5D16"/>
    <w:rsid w:val="007F602B"/>
    <w:rsid w:val="007F61F5"/>
    <w:rsid w:val="007F62B5"/>
    <w:rsid w:val="007F6466"/>
    <w:rsid w:val="007F65CE"/>
    <w:rsid w:val="007F676F"/>
    <w:rsid w:val="007F69AE"/>
    <w:rsid w:val="007F6AF3"/>
    <w:rsid w:val="007F6E42"/>
    <w:rsid w:val="007F7324"/>
    <w:rsid w:val="007F749C"/>
    <w:rsid w:val="007F782D"/>
    <w:rsid w:val="007F7946"/>
    <w:rsid w:val="007F7CD5"/>
    <w:rsid w:val="007F7E0A"/>
    <w:rsid w:val="007F7FB9"/>
    <w:rsid w:val="00800116"/>
    <w:rsid w:val="00800183"/>
    <w:rsid w:val="00800189"/>
    <w:rsid w:val="008001D3"/>
    <w:rsid w:val="00800352"/>
    <w:rsid w:val="008004F3"/>
    <w:rsid w:val="008005C5"/>
    <w:rsid w:val="0080071B"/>
    <w:rsid w:val="00800886"/>
    <w:rsid w:val="008009E6"/>
    <w:rsid w:val="00800B51"/>
    <w:rsid w:val="00801270"/>
    <w:rsid w:val="008012DD"/>
    <w:rsid w:val="008014CD"/>
    <w:rsid w:val="00801541"/>
    <w:rsid w:val="00801836"/>
    <w:rsid w:val="008018D4"/>
    <w:rsid w:val="00801C2E"/>
    <w:rsid w:val="00801D5A"/>
    <w:rsid w:val="00801D71"/>
    <w:rsid w:val="00802698"/>
    <w:rsid w:val="0080278D"/>
    <w:rsid w:val="00802828"/>
    <w:rsid w:val="008029A5"/>
    <w:rsid w:val="00802A14"/>
    <w:rsid w:val="00802C13"/>
    <w:rsid w:val="00802E6D"/>
    <w:rsid w:val="00802EFB"/>
    <w:rsid w:val="00803050"/>
    <w:rsid w:val="0080310B"/>
    <w:rsid w:val="00803320"/>
    <w:rsid w:val="00803429"/>
    <w:rsid w:val="00803525"/>
    <w:rsid w:val="008035A0"/>
    <w:rsid w:val="008037EB"/>
    <w:rsid w:val="008039E8"/>
    <w:rsid w:val="00803AD1"/>
    <w:rsid w:val="00803D2A"/>
    <w:rsid w:val="008040DA"/>
    <w:rsid w:val="0080413A"/>
    <w:rsid w:val="00804146"/>
    <w:rsid w:val="00804159"/>
    <w:rsid w:val="00804537"/>
    <w:rsid w:val="0080472E"/>
    <w:rsid w:val="008048A9"/>
    <w:rsid w:val="00804916"/>
    <w:rsid w:val="00804B61"/>
    <w:rsid w:val="00804C2C"/>
    <w:rsid w:val="00804CD4"/>
    <w:rsid w:val="00804FAE"/>
    <w:rsid w:val="0080504C"/>
    <w:rsid w:val="0080506D"/>
    <w:rsid w:val="0080507E"/>
    <w:rsid w:val="0080515F"/>
    <w:rsid w:val="008052D1"/>
    <w:rsid w:val="00805433"/>
    <w:rsid w:val="00805465"/>
    <w:rsid w:val="00805538"/>
    <w:rsid w:val="0080556F"/>
    <w:rsid w:val="008057C2"/>
    <w:rsid w:val="008058A7"/>
    <w:rsid w:val="008058AF"/>
    <w:rsid w:val="008058CD"/>
    <w:rsid w:val="00805905"/>
    <w:rsid w:val="00805D41"/>
    <w:rsid w:val="00806160"/>
    <w:rsid w:val="0080633B"/>
    <w:rsid w:val="0080659C"/>
    <w:rsid w:val="00806698"/>
    <w:rsid w:val="0080672A"/>
    <w:rsid w:val="00806844"/>
    <w:rsid w:val="00806B05"/>
    <w:rsid w:val="00806E2E"/>
    <w:rsid w:val="0080714F"/>
    <w:rsid w:val="00807407"/>
    <w:rsid w:val="0080766E"/>
    <w:rsid w:val="008078E8"/>
    <w:rsid w:val="008079ED"/>
    <w:rsid w:val="008079F7"/>
    <w:rsid w:val="00807D20"/>
    <w:rsid w:val="00807D57"/>
    <w:rsid w:val="00807E15"/>
    <w:rsid w:val="00807E6E"/>
    <w:rsid w:val="00810606"/>
    <w:rsid w:val="00810693"/>
    <w:rsid w:val="00810748"/>
    <w:rsid w:val="00810A5A"/>
    <w:rsid w:val="00810B3E"/>
    <w:rsid w:val="00810D4D"/>
    <w:rsid w:val="00810F48"/>
    <w:rsid w:val="008111FB"/>
    <w:rsid w:val="00811416"/>
    <w:rsid w:val="008114FB"/>
    <w:rsid w:val="0081160A"/>
    <w:rsid w:val="00811729"/>
    <w:rsid w:val="008117AD"/>
    <w:rsid w:val="0081181B"/>
    <w:rsid w:val="008119DC"/>
    <w:rsid w:val="00811A89"/>
    <w:rsid w:val="00811AB5"/>
    <w:rsid w:val="00811C7F"/>
    <w:rsid w:val="00811EEF"/>
    <w:rsid w:val="00811F54"/>
    <w:rsid w:val="00811FEE"/>
    <w:rsid w:val="00812583"/>
    <w:rsid w:val="00812775"/>
    <w:rsid w:val="008129D2"/>
    <w:rsid w:val="00812A8B"/>
    <w:rsid w:val="00812D16"/>
    <w:rsid w:val="00812E05"/>
    <w:rsid w:val="00812E6C"/>
    <w:rsid w:val="00812E91"/>
    <w:rsid w:val="00813094"/>
    <w:rsid w:val="00813145"/>
    <w:rsid w:val="008131CC"/>
    <w:rsid w:val="008134BB"/>
    <w:rsid w:val="00813769"/>
    <w:rsid w:val="00813AEC"/>
    <w:rsid w:val="00813BE8"/>
    <w:rsid w:val="00813F64"/>
    <w:rsid w:val="00813FBE"/>
    <w:rsid w:val="00813FEE"/>
    <w:rsid w:val="0081401B"/>
    <w:rsid w:val="0081437F"/>
    <w:rsid w:val="008143C1"/>
    <w:rsid w:val="00814665"/>
    <w:rsid w:val="00814850"/>
    <w:rsid w:val="00814922"/>
    <w:rsid w:val="00814B5B"/>
    <w:rsid w:val="00814C7E"/>
    <w:rsid w:val="00814CB2"/>
    <w:rsid w:val="00814CD9"/>
    <w:rsid w:val="00814E3E"/>
    <w:rsid w:val="00814F57"/>
    <w:rsid w:val="008152D1"/>
    <w:rsid w:val="008153F3"/>
    <w:rsid w:val="008156AF"/>
    <w:rsid w:val="00815C5E"/>
    <w:rsid w:val="00815E29"/>
    <w:rsid w:val="00815FC1"/>
    <w:rsid w:val="008162E5"/>
    <w:rsid w:val="008164EA"/>
    <w:rsid w:val="008166CD"/>
    <w:rsid w:val="00816824"/>
    <w:rsid w:val="0081683E"/>
    <w:rsid w:val="0081692C"/>
    <w:rsid w:val="00816A88"/>
    <w:rsid w:val="00816C44"/>
    <w:rsid w:val="00816C93"/>
    <w:rsid w:val="00816F0A"/>
    <w:rsid w:val="00816FB2"/>
    <w:rsid w:val="00816FEC"/>
    <w:rsid w:val="00817137"/>
    <w:rsid w:val="00817431"/>
    <w:rsid w:val="00817492"/>
    <w:rsid w:val="0081752E"/>
    <w:rsid w:val="00817B1B"/>
    <w:rsid w:val="00817BF9"/>
    <w:rsid w:val="00817E30"/>
    <w:rsid w:val="00817ED6"/>
    <w:rsid w:val="00817F24"/>
    <w:rsid w:val="00820064"/>
    <w:rsid w:val="008200E9"/>
    <w:rsid w:val="00820359"/>
    <w:rsid w:val="008203BC"/>
    <w:rsid w:val="0082042E"/>
    <w:rsid w:val="00820511"/>
    <w:rsid w:val="0082052C"/>
    <w:rsid w:val="008205EE"/>
    <w:rsid w:val="00820776"/>
    <w:rsid w:val="00820954"/>
    <w:rsid w:val="008209DC"/>
    <w:rsid w:val="00820A77"/>
    <w:rsid w:val="00820D6B"/>
    <w:rsid w:val="00820FEC"/>
    <w:rsid w:val="00821062"/>
    <w:rsid w:val="0082135E"/>
    <w:rsid w:val="008213A4"/>
    <w:rsid w:val="008213E6"/>
    <w:rsid w:val="008214E0"/>
    <w:rsid w:val="008214F2"/>
    <w:rsid w:val="008215A9"/>
    <w:rsid w:val="008217BA"/>
    <w:rsid w:val="00821C10"/>
    <w:rsid w:val="00821CDD"/>
    <w:rsid w:val="0082206B"/>
    <w:rsid w:val="008220C7"/>
    <w:rsid w:val="00822156"/>
    <w:rsid w:val="00822159"/>
    <w:rsid w:val="0082246F"/>
    <w:rsid w:val="00822497"/>
    <w:rsid w:val="008226B1"/>
    <w:rsid w:val="0082272F"/>
    <w:rsid w:val="00822993"/>
    <w:rsid w:val="008229B2"/>
    <w:rsid w:val="00822A00"/>
    <w:rsid w:val="00822BFF"/>
    <w:rsid w:val="00822C33"/>
    <w:rsid w:val="00823318"/>
    <w:rsid w:val="008235DE"/>
    <w:rsid w:val="00823649"/>
    <w:rsid w:val="0082399B"/>
    <w:rsid w:val="00823A02"/>
    <w:rsid w:val="00823A09"/>
    <w:rsid w:val="00823A75"/>
    <w:rsid w:val="00823B28"/>
    <w:rsid w:val="00823C43"/>
    <w:rsid w:val="00823CB2"/>
    <w:rsid w:val="00823F3D"/>
    <w:rsid w:val="0082409B"/>
    <w:rsid w:val="008240B0"/>
    <w:rsid w:val="00824144"/>
    <w:rsid w:val="008241DD"/>
    <w:rsid w:val="00824C2C"/>
    <w:rsid w:val="00824E69"/>
    <w:rsid w:val="00825004"/>
    <w:rsid w:val="00825166"/>
    <w:rsid w:val="00825209"/>
    <w:rsid w:val="00825273"/>
    <w:rsid w:val="00825357"/>
    <w:rsid w:val="008254F9"/>
    <w:rsid w:val="0082559A"/>
    <w:rsid w:val="0082567F"/>
    <w:rsid w:val="00825690"/>
    <w:rsid w:val="00825735"/>
    <w:rsid w:val="00825803"/>
    <w:rsid w:val="00825882"/>
    <w:rsid w:val="00825A72"/>
    <w:rsid w:val="00825BC5"/>
    <w:rsid w:val="00825CB1"/>
    <w:rsid w:val="00825D7E"/>
    <w:rsid w:val="00826219"/>
    <w:rsid w:val="00826295"/>
    <w:rsid w:val="00826376"/>
    <w:rsid w:val="0082642B"/>
    <w:rsid w:val="008264C7"/>
    <w:rsid w:val="00826568"/>
    <w:rsid w:val="008267F1"/>
    <w:rsid w:val="008269F7"/>
    <w:rsid w:val="00826A12"/>
    <w:rsid w:val="00826A39"/>
    <w:rsid w:val="00827068"/>
    <w:rsid w:val="008270C5"/>
    <w:rsid w:val="00827788"/>
    <w:rsid w:val="008277D2"/>
    <w:rsid w:val="0082786E"/>
    <w:rsid w:val="008279CC"/>
    <w:rsid w:val="00827CD6"/>
    <w:rsid w:val="00827DE8"/>
    <w:rsid w:val="0083002D"/>
    <w:rsid w:val="00830110"/>
    <w:rsid w:val="00830147"/>
    <w:rsid w:val="00830208"/>
    <w:rsid w:val="0083020B"/>
    <w:rsid w:val="0083048A"/>
    <w:rsid w:val="0083052E"/>
    <w:rsid w:val="0083053A"/>
    <w:rsid w:val="0083056B"/>
    <w:rsid w:val="008306C2"/>
    <w:rsid w:val="0083085A"/>
    <w:rsid w:val="00830982"/>
    <w:rsid w:val="00830AB7"/>
    <w:rsid w:val="00830B10"/>
    <w:rsid w:val="00830B36"/>
    <w:rsid w:val="00830CC8"/>
    <w:rsid w:val="00830E3A"/>
    <w:rsid w:val="00831066"/>
    <w:rsid w:val="00831068"/>
    <w:rsid w:val="00831086"/>
    <w:rsid w:val="00831260"/>
    <w:rsid w:val="0083161C"/>
    <w:rsid w:val="0083174B"/>
    <w:rsid w:val="008317F3"/>
    <w:rsid w:val="00831895"/>
    <w:rsid w:val="008318C6"/>
    <w:rsid w:val="00831B0F"/>
    <w:rsid w:val="00831B94"/>
    <w:rsid w:val="00831CBA"/>
    <w:rsid w:val="00831FF0"/>
    <w:rsid w:val="0083216E"/>
    <w:rsid w:val="008321FF"/>
    <w:rsid w:val="0083254C"/>
    <w:rsid w:val="00832620"/>
    <w:rsid w:val="00832909"/>
    <w:rsid w:val="008329EE"/>
    <w:rsid w:val="00832A94"/>
    <w:rsid w:val="00832CDA"/>
    <w:rsid w:val="00832FBF"/>
    <w:rsid w:val="008330D8"/>
    <w:rsid w:val="0083342C"/>
    <w:rsid w:val="00833524"/>
    <w:rsid w:val="0083352E"/>
    <w:rsid w:val="00833607"/>
    <w:rsid w:val="00833978"/>
    <w:rsid w:val="00833F6C"/>
    <w:rsid w:val="00833FE6"/>
    <w:rsid w:val="008340A4"/>
    <w:rsid w:val="0083418F"/>
    <w:rsid w:val="0083421F"/>
    <w:rsid w:val="00834328"/>
    <w:rsid w:val="00834329"/>
    <w:rsid w:val="00834779"/>
    <w:rsid w:val="00834ACC"/>
    <w:rsid w:val="00834ADB"/>
    <w:rsid w:val="00834C3A"/>
    <w:rsid w:val="00834C4C"/>
    <w:rsid w:val="00834D47"/>
    <w:rsid w:val="00834EB1"/>
    <w:rsid w:val="00834F89"/>
    <w:rsid w:val="008351BC"/>
    <w:rsid w:val="00835554"/>
    <w:rsid w:val="0083579F"/>
    <w:rsid w:val="0083590A"/>
    <w:rsid w:val="0083592F"/>
    <w:rsid w:val="00835932"/>
    <w:rsid w:val="00835945"/>
    <w:rsid w:val="0083596C"/>
    <w:rsid w:val="00835A93"/>
    <w:rsid w:val="00835B1C"/>
    <w:rsid w:val="00835C4F"/>
    <w:rsid w:val="00835CF6"/>
    <w:rsid w:val="00835EB4"/>
    <w:rsid w:val="00835FAA"/>
    <w:rsid w:val="008360DA"/>
    <w:rsid w:val="008364C8"/>
    <w:rsid w:val="00836623"/>
    <w:rsid w:val="0083667E"/>
    <w:rsid w:val="008366FF"/>
    <w:rsid w:val="0083683D"/>
    <w:rsid w:val="00836B66"/>
    <w:rsid w:val="00836D2D"/>
    <w:rsid w:val="00836D32"/>
    <w:rsid w:val="00836DA4"/>
    <w:rsid w:val="00836EC5"/>
    <w:rsid w:val="00837284"/>
    <w:rsid w:val="008372CD"/>
    <w:rsid w:val="00837490"/>
    <w:rsid w:val="008375B4"/>
    <w:rsid w:val="008375D2"/>
    <w:rsid w:val="008376A6"/>
    <w:rsid w:val="00837927"/>
    <w:rsid w:val="00837934"/>
    <w:rsid w:val="00837973"/>
    <w:rsid w:val="008379E1"/>
    <w:rsid w:val="00837CC2"/>
    <w:rsid w:val="00837D62"/>
    <w:rsid w:val="00837DEB"/>
    <w:rsid w:val="00837E7E"/>
    <w:rsid w:val="00840138"/>
    <w:rsid w:val="008401D3"/>
    <w:rsid w:val="008403D7"/>
    <w:rsid w:val="00840530"/>
    <w:rsid w:val="00840681"/>
    <w:rsid w:val="008406D3"/>
    <w:rsid w:val="00840806"/>
    <w:rsid w:val="00840841"/>
    <w:rsid w:val="00840CBC"/>
    <w:rsid w:val="00840D7F"/>
    <w:rsid w:val="00840DCB"/>
    <w:rsid w:val="00840EB1"/>
    <w:rsid w:val="0084105F"/>
    <w:rsid w:val="00841106"/>
    <w:rsid w:val="0084111E"/>
    <w:rsid w:val="0084131A"/>
    <w:rsid w:val="00841338"/>
    <w:rsid w:val="008413B2"/>
    <w:rsid w:val="0084140B"/>
    <w:rsid w:val="008414D3"/>
    <w:rsid w:val="008414F5"/>
    <w:rsid w:val="0084161D"/>
    <w:rsid w:val="008416A8"/>
    <w:rsid w:val="00841C54"/>
    <w:rsid w:val="00841D10"/>
    <w:rsid w:val="00841D17"/>
    <w:rsid w:val="00841FA0"/>
    <w:rsid w:val="0084217C"/>
    <w:rsid w:val="008422FF"/>
    <w:rsid w:val="00842351"/>
    <w:rsid w:val="00842356"/>
    <w:rsid w:val="008423DE"/>
    <w:rsid w:val="00842436"/>
    <w:rsid w:val="008424C5"/>
    <w:rsid w:val="0084263D"/>
    <w:rsid w:val="008426F8"/>
    <w:rsid w:val="00842924"/>
    <w:rsid w:val="00842AE5"/>
    <w:rsid w:val="00842C65"/>
    <w:rsid w:val="00842FC7"/>
    <w:rsid w:val="00843059"/>
    <w:rsid w:val="0084311E"/>
    <w:rsid w:val="00843335"/>
    <w:rsid w:val="00843349"/>
    <w:rsid w:val="008436C7"/>
    <w:rsid w:val="008439AF"/>
    <w:rsid w:val="00843E9D"/>
    <w:rsid w:val="00843F94"/>
    <w:rsid w:val="00844248"/>
    <w:rsid w:val="0084443E"/>
    <w:rsid w:val="0084460C"/>
    <w:rsid w:val="0084462C"/>
    <w:rsid w:val="00844707"/>
    <w:rsid w:val="00844714"/>
    <w:rsid w:val="0084485D"/>
    <w:rsid w:val="008449E3"/>
    <w:rsid w:val="00844C10"/>
    <w:rsid w:val="00844C93"/>
    <w:rsid w:val="00844FF4"/>
    <w:rsid w:val="00845043"/>
    <w:rsid w:val="00845256"/>
    <w:rsid w:val="008452C3"/>
    <w:rsid w:val="008455C7"/>
    <w:rsid w:val="00845842"/>
    <w:rsid w:val="00845AC9"/>
    <w:rsid w:val="00845BEE"/>
    <w:rsid w:val="00845DC9"/>
    <w:rsid w:val="00845EA9"/>
    <w:rsid w:val="00845F3A"/>
    <w:rsid w:val="00845FBA"/>
    <w:rsid w:val="00845FDA"/>
    <w:rsid w:val="00846052"/>
    <w:rsid w:val="00846095"/>
    <w:rsid w:val="008465F3"/>
    <w:rsid w:val="008466C7"/>
    <w:rsid w:val="008468C8"/>
    <w:rsid w:val="00846935"/>
    <w:rsid w:val="008469BE"/>
    <w:rsid w:val="00846BB1"/>
    <w:rsid w:val="00846C43"/>
    <w:rsid w:val="00846C93"/>
    <w:rsid w:val="00846CD6"/>
    <w:rsid w:val="00846D88"/>
    <w:rsid w:val="00846FAF"/>
    <w:rsid w:val="00847060"/>
    <w:rsid w:val="008470D0"/>
    <w:rsid w:val="00847679"/>
    <w:rsid w:val="008476E7"/>
    <w:rsid w:val="008476F7"/>
    <w:rsid w:val="00847A9F"/>
    <w:rsid w:val="00847D52"/>
    <w:rsid w:val="00847E53"/>
    <w:rsid w:val="0085002F"/>
    <w:rsid w:val="0085016A"/>
    <w:rsid w:val="008501AC"/>
    <w:rsid w:val="008502C8"/>
    <w:rsid w:val="008503D6"/>
    <w:rsid w:val="00850486"/>
    <w:rsid w:val="00850705"/>
    <w:rsid w:val="00850A9C"/>
    <w:rsid w:val="00850ADA"/>
    <w:rsid w:val="00850B69"/>
    <w:rsid w:val="00850BD3"/>
    <w:rsid w:val="00850C0F"/>
    <w:rsid w:val="00850CD5"/>
    <w:rsid w:val="00850DAF"/>
    <w:rsid w:val="00850EAA"/>
    <w:rsid w:val="00851047"/>
    <w:rsid w:val="0085131A"/>
    <w:rsid w:val="0085148E"/>
    <w:rsid w:val="008514A9"/>
    <w:rsid w:val="00851614"/>
    <w:rsid w:val="008516D7"/>
    <w:rsid w:val="00851771"/>
    <w:rsid w:val="00851976"/>
    <w:rsid w:val="00851B54"/>
    <w:rsid w:val="00851CCD"/>
    <w:rsid w:val="00851F4C"/>
    <w:rsid w:val="00852145"/>
    <w:rsid w:val="00852151"/>
    <w:rsid w:val="0085225F"/>
    <w:rsid w:val="008523A1"/>
    <w:rsid w:val="00852497"/>
    <w:rsid w:val="008526A2"/>
    <w:rsid w:val="008529DF"/>
    <w:rsid w:val="00852AB6"/>
    <w:rsid w:val="00852E22"/>
    <w:rsid w:val="00852E5E"/>
    <w:rsid w:val="00852F3A"/>
    <w:rsid w:val="00852F97"/>
    <w:rsid w:val="00852FA6"/>
    <w:rsid w:val="00853048"/>
    <w:rsid w:val="008532D7"/>
    <w:rsid w:val="008534D7"/>
    <w:rsid w:val="008535F6"/>
    <w:rsid w:val="008536FB"/>
    <w:rsid w:val="008537F3"/>
    <w:rsid w:val="00853A3A"/>
    <w:rsid w:val="00853A5A"/>
    <w:rsid w:val="00853B71"/>
    <w:rsid w:val="00853BAA"/>
    <w:rsid w:val="00853CAE"/>
    <w:rsid w:val="00853FFB"/>
    <w:rsid w:val="00854003"/>
    <w:rsid w:val="008540DE"/>
    <w:rsid w:val="00854115"/>
    <w:rsid w:val="008542A7"/>
    <w:rsid w:val="008542DA"/>
    <w:rsid w:val="00854432"/>
    <w:rsid w:val="008545B9"/>
    <w:rsid w:val="00854924"/>
    <w:rsid w:val="008549BD"/>
    <w:rsid w:val="00854AEA"/>
    <w:rsid w:val="00854B8B"/>
    <w:rsid w:val="00854E29"/>
    <w:rsid w:val="00854E4B"/>
    <w:rsid w:val="00855070"/>
    <w:rsid w:val="00855076"/>
    <w:rsid w:val="008550EB"/>
    <w:rsid w:val="00855210"/>
    <w:rsid w:val="008553B4"/>
    <w:rsid w:val="008554B2"/>
    <w:rsid w:val="00855635"/>
    <w:rsid w:val="008556B3"/>
    <w:rsid w:val="008558E2"/>
    <w:rsid w:val="00855904"/>
    <w:rsid w:val="00855AA9"/>
    <w:rsid w:val="00855B7E"/>
    <w:rsid w:val="00855C7D"/>
    <w:rsid w:val="00855D58"/>
    <w:rsid w:val="00855D70"/>
    <w:rsid w:val="0085605E"/>
    <w:rsid w:val="0085611D"/>
    <w:rsid w:val="0085615C"/>
    <w:rsid w:val="008561BA"/>
    <w:rsid w:val="008563AB"/>
    <w:rsid w:val="008566AB"/>
    <w:rsid w:val="00856936"/>
    <w:rsid w:val="00856BCB"/>
    <w:rsid w:val="00856C2A"/>
    <w:rsid w:val="00856DF0"/>
    <w:rsid w:val="00856E0B"/>
    <w:rsid w:val="00856E11"/>
    <w:rsid w:val="00856FDC"/>
    <w:rsid w:val="0085709F"/>
    <w:rsid w:val="008570ED"/>
    <w:rsid w:val="008571F0"/>
    <w:rsid w:val="00857362"/>
    <w:rsid w:val="00857379"/>
    <w:rsid w:val="0085749D"/>
    <w:rsid w:val="0085758E"/>
    <w:rsid w:val="00857A65"/>
    <w:rsid w:val="00857B33"/>
    <w:rsid w:val="00857D4D"/>
    <w:rsid w:val="00857DED"/>
    <w:rsid w:val="00857F83"/>
    <w:rsid w:val="00857F93"/>
    <w:rsid w:val="0086021B"/>
    <w:rsid w:val="008602E6"/>
    <w:rsid w:val="00860347"/>
    <w:rsid w:val="0086037F"/>
    <w:rsid w:val="008605A8"/>
    <w:rsid w:val="008605D5"/>
    <w:rsid w:val="00860773"/>
    <w:rsid w:val="00860776"/>
    <w:rsid w:val="008607E8"/>
    <w:rsid w:val="0086095A"/>
    <w:rsid w:val="00860A6B"/>
    <w:rsid w:val="00860B27"/>
    <w:rsid w:val="00860C50"/>
    <w:rsid w:val="00860DC0"/>
    <w:rsid w:val="00860DD0"/>
    <w:rsid w:val="00860DF6"/>
    <w:rsid w:val="00860E27"/>
    <w:rsid w:val="00860FBA"/>
    <w:rsid w:val="0086102E"/>
    <w:rsid w:val="008611C0"/>
    <w:rsid w:val="00861322"/>
    <w:rsid w:val="008614DD"/>
    <w:rsid w:val="00861520"/>
    <w:rsid w:val="008615C8"/>
    <w:rsid w:val="00861723"/>
    <w:rsid w:val="00861755"/>
    <w:rsid w:val="0086193C"/>
    <w:rsid w:val="00861B0A"/>
    <w:rsid w:val="00861BAE"/>
    <w:rsid w:val="00861BEE"/>
    <w:rsid w:val="00861CD4"/>
    <w:rsid w:val="00861DF1"/>
    <w:rsid w:val="0086203A"/>
    <w:rsid w:val="008621E9"/>
    <w:rsid w:val="00862236"/>
    <w:rsid w:val="0086225B"/>
    <w:rsid w:val="00862373"/>
    <w:rsid w:val="00862389"/>
    <w:rsid w:val="0086270B"/>
    <w:rsid w:val="00862739"/>
    <w:rsid w:val="00862953"/>
    <w:rsid w:val="00862AE1"/>
    <w:rsid w:val="00862AE4"/>
    <w:rsid w:val="00862BFC"/>
    <w:rsid w:val="00862F5B"/>
    <w:rsid w:val="00862F8B"/>
    <w:rsid w:val="00863172"/>
    <w:rsid w:val="0086337C"/>
    <w:rsid w:val="00863434"/>
    <w:rsid w:val="00863535"/>
    <w:rsid w:val="00863584"/>
    <w:rsid w:val="00863723"/>
    <w:rsid w:val="008638C8"/>
    <w:rsid w:val="00863C4B"/>
    <w:rsid w:val="00863C76"/>
    <w:rsid w:val="00863CD9"/>
    <w:rsid w:val="00863D72"/>
    <w:rsid w:val="00863E67"/>
    <w:rsid w:val="0086436D"/>
    <w:rsid w:val="0086449E"/>
    <w:rsid w:val="00864606"/>
    <w:rsid w:val="008646E4"/>
    <w:rsid w:val="008648AE"/>
    <w:rsid w:val="008648E2"/>
    <w:rsid w:val="0086498F"/>
    <w:rsid w:val="00864A71"/>
    <w:rsid w:val="00864C50"/>
    <w:rsid w:val="00864D82"/>
    <w:rsid w:val="0086502E"/>
    <w:rsid w:val="00865135"/>
    <w:rsid w:val="008652BB"/>
    <w:rsid w:val="0086534A"/>
    <w:rsid w:val="008658C7"/>
    <w:rsid w:val="008658DE"/>
    <w:rsid w:val="00865926"/>
    <w:rsid w:val="008659C2"/>
    <w:rsid w:val="00865B87"/>
    <w:rsid w:val="00865C07"/>
    <w:rsid w:val="00865D8A"/>
    <w:rsid w:val="00865E21"/>
    <w:rsid w:val="008661ED"/>
    <w:rsid w:val="008662CC"/>
    <w:rsid w:val="008662E8"/>
    <w:rsid w:val="0086638C"/>
    <w:rsid w:val="00866531"/>
    <w:rsid w:val="00866815"/>
    <w:rsid w:val="008668D3"/>
    <w:rsid w:val="0086693A"/>
    <w:rsid w:val="00866997"/>
    <w:rsid w:val="00866A8F"/>
    <w:rsid w:val="00866D47"/>
    <w:rsid w:val="00866D7E"/>
    <w:rsid w:val="00866EBE"/>
    <w:rsid w:val="00866F25"/>
    <w:rsid w:val="008672AB"/>
    <w:rsid w:val="00867337"/>
    <w:rsid w:val="0086745B"/>
    <w:rsid w:val="008674AE"/>
    <w:rsid w:val="00867732"/>
    <w:rsid w:val="00867947"/>
    <w:rsid w:val="00867A22"/>
    <w:rsid w:val="00867B70"/>
    <w:rsid w:val="00867C39"/>
    <w:rsid w:val="00867CBB"/>
    <w:rsid w:val="00867CC0"/>
    <w:rsid w:val="00867D4E"/>
    <w:rsid w:val="008700D1"/>
    <w:rsid w:val="0087023B"/>
    <w:rsid w:val="008702AF"/>
    <w:rsid w:val="008702C4"/>
    <w:rsid w:val="008702E9"/>
    <w:rsid w:val="008702F5"/>
    <w:rsid w:val="008705F2"/>
    <w:rsid w:val="0087099E"/>
    <w:rsid w:val="00870AC2"/>
    <w:rsid w:val="00870BFC"/>
    <w:rsid w:val="00870D1F"/>
    <w:rsid w:val="00870D20"/>
    <w:rsid w:val="00870E85"/>
    <w:rsid w:val="00870ED0"/>
    <w:rsid w:val="00870EE3"/>
    <w:rsid w:val="00870F8E"/>
    <w:rsid w:val="00870FA6"/>
    <w:rsid w:val="0087111F"/>
    <w:rsid w:val="008711B8"/>
    <w:rsid w:val="0087132B"/>
    <w:rsid w:val="0087135D"/>
    <w:rsid w:val="00871444"/>
    <w:rsid w:val="00871485"/>
    <w:rsid w:val="0087150B"/>
    <w:rsid w:val="008715B8"/>
    <w:rsid w:val="008715FD"/>
    <w:rsid w:val="00871695"/>
    <w:rsid w:val="00871753"/>
    <w:rsid w:val="00871769"/>
    <w:rsid w:val="00871798"/>
    <w:rsid w:val="0087198D"/>
    <w:rsid w:val="00871A5E"/>
    <w:rsid w:val="00871A83"/>
    <w:rsid w:val="00871AF8"/>
    <w:rsid w:val="00871C00"/>
    <w:rsid w:val="00871D01"/>
    <w:rsid w:val="00871D77"/>
    <w:rsid w:val="00871EA0"/>
    <w:rsid w:val="00871FEA"/>
    <w:rsid w:val="0087216F"/>
    <w:rsid w:val="008721FD"/>
    <w:rsid w:val="008724B4"/>
    <w:rsid w:val="0087255B"/>
    <w:rsid w:val="00872839"/>
    <w:rsid w:val="00872875"/>
    <w:rsid w:val="00872A0A"/>
    <w:rsid w:val="00872A39"/>
    <w:rsid w:val="00872A40"/>
    <w:rsid w:val="00872B34"/>
    <w:rsid w:val="00872C26"/>
    <w:rsid w:val="00872C2A"/>
    <w:rsid w:val="00872E12"/>
    <w:rsid w:val="0087320D"/>
    <w:rsid w:val="008732EA"/>
    <w:rsid w:val="0087339B"/>
    <w:rsid w:val="008733C8"/>
    <w:rsid w:val="008733FE"/>
    <w:rsid w:val="00873756"/>
    <w:rsid w:val="00873885"/>
    <w:rsid w:val="00873C70"/>
    <w:rsid w:val="00873D94"/>
    <w:rsid w:val="00873DBD"/>
    <w:rsid w:val="00873DE8"/>
    <w:rsid w:val="00873DFB"/>
    <w:rsid w:val="00873E3D"/>
    <w:rsid w:val="00874361"/>
    <w:rsid w:val="008743E6"/>
    <w:rsid w:val="00874448"/>
    <w:rsid w:val="0087445A"/>
    <w:rsid w:val="00874488"/>
    <w:rsid w:val="0087455B"/>
    <w:rsid w:val="0087469A"/>
    <w:rsid w:val="00874715"/>
    <w:rsid w:val="008747D1"/>
    <w:rsid w:val="00874821"/>
    <w:rsid w:val="008748CB"/>
    <w:rsid w:val="008749AA"/>
    <w:rsid w:val="00874C95"/>
    <w:rsid w:val="00874E46"/>
    <w:rsid w:val="008751DF"/>
    <w:rsid w:val="008754A8"/>
    <w:rsid w:val="00875657"/>
    <w:rsid w:val="008756D5"/>
    <w:rsid w:val="008757CC"/>
    <w:rsid w:val="00875B7E"/>
    <w:rsid w:val="00875C3D"/>
    <w:rsid w:val="00875DC7"/>
    <w:rsid w:val="00875F38"/>
    <w:rsid w:val="00875FF6"/>
    <w:rsid w:val="00876189"/>
    <w:rsid w:val="008763B7"/>
    <w:rsid w:val="0087651C"/>
    <w:rsid w:val="00876762"/>
    <w:rsid w:val="008769B9"/>
    <w:rsid w:val="00876B93"/>
    <w:rsid w:val="00876BF4"/>
    <w:rsid w:val="00876CB1"/>
    <w:rsid w:val="00876E27"/>
    <w:rsid w:val="00876F93"/>
    <w:rsid w:val="0087705D"/>
    <w:rsid w:val="00877070"/>
    <w:rsid w:val="0087725E"/>
    <w:rsid w:val="008772BE"/>
    <w:rsid w:val="00877490"/>
    <w:rsid w:val="008779A1"/>
    <w:rsid w:val="008779E4"/>
    <w:rsid w:val="00877AAA"/>
    <w:rsid w:val="00877AC6"/>
    <w:rsid w:val="00877B40"/>
    <w:rsid w:val="00877EF7"/>
    <w:rsid w:val="00880057"/>
    <w:rsid w:val="008802DF"/>
    <w:rsid w:val="008803C3"/>
    <w:rsid w:val="00880402"/>
    <w:rsid w:val="0088043F"/>
    <w:rsid w:val="008805EF"/>
    <w:rsid w:val="0088065E"/>
    <w:rsid w:val="00880703"/>
    <w:rsid w:val="00880718"/>
    <w:rsid w:val="0088071C"/>
    <w:rsid w:val="00880755"/>
    <w:rsid w:val="00880794"/>
    <w:rsid w:val="008808E8"/>
    <w:rsid w:val="00880B32"/>
    <w:rsid w:val="00880BC1"/>
    <w:rsid w:val="00880BD3"/>
    <w:rsid w:val="00880C5A"/>
    <w:rsid w:val="00880E1A"/>
    <w:rsid w:val="00880ED4"/>
    <w:rsid w:val="00880FEF"/>
    <w:rsid w:val="00880FFA"/>
    <w:rsid w:val="0088112B"/>
    <w:rsid w:val="00881142"/>
    <w:rsid w:val="008811A9"/>
    <w:rsid w:val="008811B4"/>
    <w:rsid w:val="008812AA"/>
    <w:rsid w:val="008816FC"/>
    <w:rsid w:val="008818FA"/>
    <w:rsid w:val="00881A77"/>
    <w:rsid w:val="00881D81"/>
    <w:rsid w:val="00881DA4"/>
    <w:rsid w:val="00881E60"/>
    <w:rsid w:val="00881ED4"/>
    <w:rsid w:val="00882049"/>
    <w:rsid w:val="008822D8"/>
    <w:rsid w:val="008823C8"/>
    <w:rsid w:val="0088263C"/>
    <w:rsid w:val="00882738"/>
    <w:rsid w:val="008827A0"/>
    <w:rsid w:val="008828A7"/>
    <w:rsid w:val="0088295C"/>
    <w:rsid w:val="00882994"/>
    <w:rsid w:val="00882B4B"/>
    <w:rsid w:val="00882DC9"/>
    <w:rsid w:val="00883058"/>
    <w:rsid w:val="0088306E"/>
    <w:rsid w:val="00883090"/>
    <w:rsid w:val="00883177"/>
    <w:rsid w:val="008835FA"/>
    <w:rsid w:val="00883674"/>
    <w:rsid w:val="00883729"/>
    <w:rsid w:val="00883912"/>
    <w:rsid w:val="00883B3D"/>
    <w:rsid w:val="00883B4E"/>
    <w:rsid w:val="00883C1D"/>
    <w:rsid w:val="00883C66"/>
    <w:rsid w:val="00883D71"/>
    <w:rsid w:val="00883D87"/>
    <w:rsid w:val="00883DBF"/>
    <w:rsid w:val="0088437B"/>
    <w:rsid w:val="008843BF"/>
    <w:rsid w:val="00884620"/>
    <w:rsid w:val="008846A1"/>
    <w:rsid w:val="00884AD4"/>
    <w:rsid w:val="00884BB1"/>
    <w:rsid w:val="00884E59"/>
    <w:rsid w:val="00884EC1"/>
    <w:rsid w:val="00885180"/>
    <w:rsid w:val="0088518F"/>
    <w:rsid w:val="00885220"/>
    <w:rsid w:val="00885283"/>
    <w:rsid w:val="008852CD"/>
    <w:rsid w:val="00885436"/>
    <w:rsid w:val="008858C3"/>
    <w:rsid w:val="008858E1"/>
    <w:rsid w:val="00885A44"/>
    <w:rsid w:val="00885AD1"/>
    <w:rsid w:val="00885B41"/>
    <w:rsid w:val="00885B8B"/>
    <w:rsid w:val="00885FFA"/>
    <w:rsid w:val="00886064"/>
    <w:rsid w:val="00886293"/>
    <w:rsid w:val="00886357"/>
    <w:rsid w:val="0088656B"/>
    <w:rsid w:val="00886597"/>
    <w:rsid w:val="00886732"/>
    <w:rsid w:val="00886777"/>
    <w:rsid w:val="008867B1"/>
    <w:rsid w:val="00886878"/>
    <w:rsid w:val="00886913"/>
    <w:rsid w:val="00886944"/>
    <w:rsid w:val="008869B4"/>
    <w:rsid w:val="00886A24"/>
    <w:rsid w:val="00886B8D"/>
    <w:rsid w:val="00886E2D"/>
    <w:rsid w:val="00886E86"/>
    <w:rsid w:val="008871D2"/>
    <w:rsid w:val="00887254"/>
    <w:rsid w:val="008873C1"/>
    <w:rsid w:val="00887433"/>
    <w:rsid w:val="00887453"/>
    <w:rsid w:val="0088778A"/>
    <w:rsid w:val="008877FA"/>
    <w:rsid w:val="0088788B"/>
    <w:rsid w:val="00887A22"/>
    <w:rsid w:val="00887C1B"/>
    <w:rsid w:val="00887DFE"/>
    <w:rsid w:val="00887EA5"/>
    <w:rsid w:val="00887F82"/>
    <w:rsid w:val="00890050"/>
    <w:rsid w:val="008904AC"/>
    <w:rsid w:val="00890657"/>
    <w:rsid w:val="0089065B"/>
    <w:rsid w:val="0089072A"/>
    <w:rsid w:val="008908D2"/>
    <w:rsid w:val="00890A64"/>
    <w:rsid w:val="00890D4E"/>
    <w:rsid w:val="00890E5E"/>
    <w:rsid w:val="00890FB8"/>
    <w:rsid w:val="008911D5"/>
    <w:rsid w:val="00891319"/>
    <w:rsid w:val="00891324"/>
    <w:rsid w:val="008913D8"/>
    <w:rsid w:val="00891472"/>
    <w:rsid w:val="008916C3"/>
    <w:rsid w:val="00891783"/>
    <w:rsid w:val="008917D0"/>
    <w:rsid w:val="00891818"/>
    <w:rsid w:val="00891ACB"/>
    <w:rsid w:val="00891CA9"/>
    <w:rsid w:val="00891CAF"/>
    <w:rsid w:val="00891D4C"/>
    <w:rsid w:val="00891D99"/>
    <w:rsid w:val="00891FD0"/>
    <w:rsid w:val="008920F3"/>
    <w:rsid w:val="008922F0"/>
    <w:rsid w:val="00892353"/>
    <w:rsid w:val="008924D9"/>
    <w:rsid w:val="008925D3"/>
    <w:rsid w:val="00892860"/>
    <w:rsid w:val="008929EB"/>
    <w:rsid w:val="00892ACC"/>
    <w:rsid w:val="00892E5B"/>
    <w:rsid w:val="0089307D"/>
    <w:rsid w:val="00893211"/>
    <w:rsid w:val="0089358D"/>
    <w:rsid w:val="00893675"/>
    <w:rsid w:val="0089367C"/>
    <w:rsid w:val="008936F2"/>
    <w:rsid w:val="0089379E"/>
    <w:rsid w:val="008937C0"/>
    <w:rsid w:val="008937CB"/>
    <w:rsid w:val="008938AF"/>
    <w:rsid w:val="00893DEA"/>
    <w:rsid w:val="00893E52"/>
    <w:rsid w:val="00894163"/>
    <w:rsid w:val="00894202"/>
    <w:rsid w:val="008942B0"/>
    <w:rsid w:val="0089431C"/>
    <w:rsid w:val="0089451D"/>
    <w:rsid w:val="008949AD"/>
    <w:rsid w:val="00894A4F"/>
    <w:rsid w:val="00894B16"/>
    <w:rsid w:val="00894BFF"/>
    <w:rsid w:val="0089500C"/>
    <w:rsid w:val="00895433"/>
    <w:rsid w:val="00895523"/>
    <w:rsid w:val="00895621"/>
    <w:rsid w:val="00895649"/>
    <w:rsid w:val="00895788"/>
    <w:rsid w:val="008957CD"/>
    <w:rsid w:val="00895C22"/>
    <w:rsid w:val="00895CAF"/>
    <w:rsid w:val="00895CC3"/>
    <w:rsid w:val="00895E50"/>
    <w:rsid w:val="00895EC5"/>
    <w:rsid w:val="00895F7F"/>
    <w:rsid w:val="00896356"/>
    <w:rsid w:val="008963C0"/>
    <w:rsid w:val="00896638"/>
    <w:rsid w:val="00896671"/>
    <w:rsid w:val="00896CF5"/>
    <w:rsid w:val="00896F3B"/>
    <w:rsid w:val="00896FA9"/>
    <w:rsid w:val="00896FCA"/>
    <w:rsid w:val="0089700F"/>
    <w:rsid w:val="0089716D"/>
    <w:rsid w:val="008971CE"/>
    <w:rsid w:val="008972A9"/>
    <w:rsid w:val="0089732A"/>
    <w:rsid w:val="008973F6"/>
    <w:rsid w:val="00897455"/>
    <w:rsid w:val="0089758E"/>
    <w:rsid w:val="008976DB"/>
    <w:rsid w:val="008977FC"/>
    <w:rsid w:val="0089785D"/>
    <w:rsid w:val="00897963"/>
    <w:rsid w:val="00897BBE"/>
    <w:rsid w:val="00897D6C"/>
    <w:rsid w:val="00897D80"/>
    <w:rsid w:val="00897E41"/>
    <w:rsid w:val="00897F1F"/>
    <w:rsid w:val="008A0162"/>
    <w:rsid w:val="008A0267"/>
    <w:rsid w:val="008A02E5"/>
    <w:rsid w:val="008A036E"/>
    <w:rsid w:val="008A0549"/>
    <w:rsid w:val="008A0704"/>
    <w:rsid w:val="008A07E9"/>
    <w:rsid w:val="008A0929"/>
    <w:rsid w:val="008A0949"/>
    <w:rsid w:val="008A0B4E"/>
    <w:rsid w:val="008A0C97"/>
    <w:rsid w:val="008A0CB1"/>
    <w:rsid w:val="008A0CBC"/>
    <w:rsid w:val="008A0EC7"/>
    <w:rsid w:val="008A0ED5"/>
    <w:rsid w:val="008A0F12"/>
    <w:rsid w:val="008A103F"/>
    <w:rsid w:val="008A11AE"/>
    <w:rsid w:val="008A130E"/>
    <w:rsid w:val="008A13EA"/>
    <w:rsid w:val="008A154A"/>
    <w:rsid w:val="008A16D0"/>
    <w:rsid w:val="008A1784"/>
    <w:rsid w:val="008A1A4E"/>
    <w:rsid w:val="008A1BAF"/>
    <w:rsid w:val="008A1D98"/>
    <w:rsid w:val="008A1EA2"/>
    <w:rsid w:val="008A1EFD"/>
    <w:rsid w:val="008A226D"/>
    <w:rsid w:val="008A22FD"/>
    <w:rsid w:val="008A249A"/>
    <w:rsid w:val="008A2950"/>
    <w:rsid w:val="008A2ACA"/>
    <w:rsid w:val="008A2DC3"/>
    <w:rsid w:val="008A2DDA"/>
    <w:rsid w:val="008A2E48"/>
    <w:rsid w:val="008A33D1"/>
    <w:rsid w:val="008A3497"/>
    <w:rsid w:val="008A351D"/>
    <w:rsid w:val="008A38ED"/>
    <w:rsid w:val="008A3AB5"/>
    <w:rsid w:val="008A3C8A"/>
    <w:rsid w:val="008A3D84"/>
    <w:rsid w:val="008A3E3E"/>
    <w:rsid w:val="008A3F46"/>
    <w:rsid w:val="008A40C7"/>
    <w:rsid w:val="008A41B6"/>
    <w:rsid w:val="008A41C8"/>
    <w:rsid w:val="008A4357"/>
    <w:rsid w:val="008A4448"/>
    <w:rsid w:val="008A447F"/>
    <w:rsid w:val="008A4593"/>
    <w:rsid w:val="008A45BE"/>
    <w:rsid w:val="008A461E"/>
    <w:rsid w:val="008A4658"/>
    <w:rsid w:val="008A480B"/>
    <w:rsid w:val="008A4857"/>
    <w:rsid w:val="008A4881"/>
    <w:rsid w:val="008A4894"/>
    <w:rsid w:val="008A48C7"/>
    <w:rsid w:val="008A4C5E"/>
    <w:rsid w:val="008A5148"/>
    <w:rsid w:val="008A5196"/>
    <w:rsid w:val="008A5317"/>
    <w:rsid w:val="008A53EF"/>
    <w:rsid w:val="008A546A"/>
    <w:rsid w:val="008A5502"/>
    <w:rsid w:val="008A5CC3"/>
    <w:rsid w:val="008A5CE4"/>
    <w:rsid w:val="008A5E90"/>
    <w:rsid w:val="008A5F8A"/>
    <w:rsid w:val="008A612E"/>
    <w:rsid w:val="008A621B"/>
    <w:rsid w:val="008A65BE"/>
    <w:rsid w:val="008A665F"/>
    <w:rsid w:val="008A682B"/>
    <w:rsid w:val="008A6A5A"/>
    <w:rsid w:val="008A6C63"/>
    <w:rsid w:val="008A6F36"/>
    <w:rsid w:val="008A7198"/>
    <w:rsid w:val="008A725C"/>
    <w:rsid w:val="008A746F"/>
    <w:rsid w:val="008A79E2"/>
    <w:rsid w:val="008A7B00"/>
    <w:rsid w:val="008A7BE5"/>
    <w:rsid w:val="008A7C62"/>
    <w:rsid w:val="008A7CCF"/>
    <w:rsid w:val="008A7D19"/>
    <w:rsid w:val="008A7DF2"/>
    <w:rsid w:val="008A7E50"/>
    <w:rsid w:val="008A7EAB"/>
    <w:rsid w:val="008B027F"/>
    <w:rsid w:val="008B03BD"/>
    <w:rsid w:val="008B0AA3"/>
    <w:rsid w:val="008B0B8F"/>
    <w:rsid w:val="008B0BBF"/>
    <w:rsid w:val="008B0C3B"/>
    <w:rsid w:val="008B0CFF"/>
    <w:rsid w:val="008B0D9F"/>
    <w:rsid w:val="008B0ECD"/>
    <w:rsid w:val="008B13BA"/>
    <w:rsid w:val="008B14D8"/>
    <w:rsid w:val="008B16DD"/>
    <w:rsid w:val="008B178F"/>
    <w:rsid w:val="008B182A"/>
    <w:rsid w:val="008B1837"/>
    <w:rsid w:val="008B18DD"/>
    <w:rsid w:val="008B1B87"/>
    <w:rsid w:val="008B1BCB"/>
    <w:rsid w:val="008B1D69"/>
    <w:rsid w:val="008B1E80"/>
    <w:rsid w:val="008B2183"/>
    <w:rsid w:val="008B2534"/>
    <w:rsid w:val="008B266F"/>
    <w:rsid w:val="008B2783"/>
    <w:rsid w:val="008B2923"/>
    <w:rsid w:val="008B2C4C"/>
    <w:rsid w:val="008B2DC6"/>
    <w:rsid w:val="008B2DD0"/>
    <w:rsid w:val="008B2EF5"/>
    <w:rsid w:val="008B304C"/>
    <w:rsid w:val="008B3130"/>
    <w:rsid w:val="008B31E5"/>
    <w:rsid w:val="008B3294"/>
    <w:rsid w:val="008B32CD"/>
    <w:rsid w:val="008B3342"/>
    <w:rsid w:val="008B33A6"/>
    <w:rsid w:val="008B36E7"/>
    <w:rsid w:val="008B3777"/>
    <w:rsid w:val="008B37D0"/>
    <w:rsid w:val="008B3851"/>
    <w:rsid w:val="008B386F"/>
    <w:rsid w:val="008B3964"/>
    <w:rsid w:val="008B39C2"/>
    <w:rsid w:val="008B3A1B"/>
    <w:rsid w:val="008B3AA9"/>
    <w:rsid w:val="008B3AAB"/>
    <w:rsid w:val="008B3BB7"/>
    <w:rsid w:val="008B3D43"/>
    <w:rsid w:val="008B3DC9"/>
    <w:rsid w:val="008B3EEF"/>
    <w:rsid w:val="008B3F1E"/>
    <w:rsid w:val="008B3FC8"/>
    <w:rsid w:val="008B400F"/>
    <w:rsid w:val="008B4022"/>
    <w:rsid w:val="008B44CF"/>
    <w:rsid w:val="008B458D"/>
    <w:rsid w:val="008B459F"/>
    <w:rsid w:val="008B47FE"/>
    <w:rsid w:val="008B4925"/>
    <w:rsid w:val="008B4994"/>
    <w:rsid w:val="008B4BBA"/>
    <w:rsid w:val="008B4FE0"/>
    <w:rsid w:val="008B524B"/>
    <w:rsid w:val="008B53DF"/>
    <w:rsid w:val="008B5516"/>
    <w:rsid w:val="008B559D"/>
    <w:rsid w:val="008B5671"/>
    <w:rsid w:val="008B57CA"/>
    <w:rsid w:val="008B5836"/>
    <w:rsid w:val="008B58DC"/>
    <w:rsid w:val="008B59C7"/>
    <w:rsid w:val="008B5A8B"/>
    <w:rsid w:val="008B6075"/>
    <w:rsid w:val="008B6731"/>
    <w:rsid w:val="008B6859"/>
    <w:rsid w:val="008B68F2"/>
    <w:rsid w:val="008B6AC3"/>
    <w:rsid w:val="008B6CDF"/>
    <w:rsid w:val="008B6D02"/>
    <w:rsid w:val="008B6F10"/>
    <w:rsid w:val="008B72B0"/>
    <w:rsid w:val="008B72EE"/>
    <w:rsid w:val="008B739E"/>
    <w:rsid w:val="008B74E2"/>
    <w:rsid w:val="008B7992"/>
    <w:rsid w:val="008B7B59"/>
    <w:rsid w:val="008B7CF0"/>
    <w:rsid w:val="008C0057"/>
    <w:rsid w:val="008C0082"/>
    <w:rsid w:val="008C0283"/>
    <w:rsid w:val="008C04B2"/>
    <w:rsid w:val="008C07FF"/>
    <w:rsid w:val="008C0A18"/>
    <w:rsid w:val="008C0B3C"/>
    <w:rsid w:val="008C0BF0"/>
    <w:rsid w:val="008C1174"/>
    <w:rsid w:val="008C1206"/>
    <w:rsid w:val="008C1258"/>
    <w:rsid w:val="008C138F"/>
    <w:rsid w:val="008C1464"/>
    <w:rsid w:val="008C1516"/>
    <w:rsid w:val="008C154B"/>
    <w:rsid w:val="008C166E"/>
    <w:rsid w:val="008C1CDC"/>
    <w:rsid w:val="008C1F83"/>
    <w:rsid w:val="008C20E9"/>
    <w:rsid w:val="008C2238"/>
    <w:rsid w:val="008C249D"/>
    <w:rsid w:val="008C2617"/>
    <w:rsid w:val="008C268A"/>
    <w:rsid w:val="008C26C6"/>
    <w:rsid w:val="008C26CA"/>
    <w:rsid w:val="008C27E5"/>
    <w:rsid w:val="008C28AB"/>
    <w:rsid w:val="008C2AED"/>
    <w:rsid w:val="008C2C38"/>
    <w:rsid w:val="008C2D5F"/>
    <w:rsid w:val="008C2D81"/>
    <w:rsid w:val="008C2EC5"/>
    <w:rsid w:val="008C349F"/>
    <w:rsid w:val="008C36F2"/>
    <w:rsid w:val="008C3B5F"/>
    <w:rsid w:val="008C3B78"/>
    <w:rsid w:val="008C3BD6"/>
    <w:rsid w:val="008C3DE2"/>
    <w:rsid w:val="008C486E"/>
    <w:rsid w:val="008C4946"/>
    <w:rsid w:val="008C49BA"/>
    <w:rsid w:val="008C4A2B"/>
    <w:rsid w:val="008C4B61"/>
    <w:rsid w:val="008C4C17"/>
    <w:rsid w:val="008C4CA6"/>
    <w:rsid w:val="008C4D10"/>
    <w:rsid w:val="008C4F39"/>
    <w:rsid w:val="008C4F6F"/>
    <w:rsid w:val="008C4FDD"/>
    <w:rsid w:val="008C5289"/>
    <w:rsid w:val="008C53E6"/>
    <w:rsid w:val="008C553E"/>
    <w:rsid w:val="008C5623"/>
    <w:rsid w:val="008C5896"/>
    <w:rsid w:val="008C597E"/>
    <w:rsid w:val="008C5AC8"/>
    <w:rsid w:val="008C5B3B"/>
    <w:rsid w:val="008C5EA6"/>
    <w:rsid w:val="008C62AD"/>
    <w:rsid w:val="008C65B9"/>
    <w:rsid w:val="008C65D8"/>
    <w:rsid w:val="008C68C4"/>
    <w:rsid w:val="008C6C88"/>
    <w:rsid w:val="008C6CC3"/>
    <w:rsid w:val="008C6D9A"/>
    <w:rsid w:val="008C6FF4"/>
    <w:rsid w:val="008C7061"/>
    <w:rsid w:val="008C709A"/>
    <w:rsid w:val="008C71B7"/>
    <w:rsid w:val="008C7265"/>
    <w:rsid w:val="008C73A7"/>
    <w:rsid w:val="008C7467"/>
    <w:rsid w:val="008C7512"/>
    <w:rsid w:val="008C793A"/>
    <w:rsid w:val="008C79A1"/>
    <w:rsid w:val="008C79BF"/>
    <w:rsid w:val="008C7B4F"/>
    <w:rsid w:val="008C7BA8"/>
    <w:rsid w:val="008C7CC3"/>
    <w:rsid w:val="008C7D91"/>
    <w:rsid w:val="008C7D92"/>
    <w:rsid w:val="008C7EBA"/>
    <w:rsid w:val="008D0107"/>
    <w:rsid w:val="008D0444"/>
    <w:rsid w:val="008D0569"/>
    <w:rsid w:val="008D0758"/>
    <w:rsid w:val="008D07FD"/>
    <w:rsid w:val="008D0C1D"/>
    <w:rsid w:val="008D0CFA"/>
    <w:rsid w:val="008D184A"/>
    <w:rsid w:val="008D1A28"/>
    <w:rsid w:val="008D1BB4"/>
    <w:rsid w:val="008D1C74"/>
    <w:rsid w:val="008D1D96"/>
    <w:rsid w:val="008D1ED0"/>
    <w:rsid w:val="008D1F23"/>
    <w:rsid w:val="008D2000"/>
    <w:rsid w:val="008D22DE"/>
    <w:rsid w:val="008D2818"/>
    <w:rsid w:val="008D2852"/>
    <w:rsid w:val="008D2A4A"/>
    <w:rsid w:val="008D2A4B"/>
    <w:rsid w:val="008D2C42"/>
    <w:rsid w:val="008D2C8B"/>
    <w:rsid w:val="008D2D28"/>
    <w:rsid w:val="008D2FA2"/>
    <w:rsid w:val="008D30F7"/>
    <w:rsid w:val="008D3226"/>
    <w:rsid w:val="008D32B6"/>
    <w:rsid w:val="008D3371"/>
    <w:rsid w:val="008D3392"/>
    <w:rsid w:val="008D3716"/>
    <w:rsid w:val="008D3827"/>
    <w:rsid w:val="008D38DC"/>
    <w:rsid w:val="008D39D9"/>
    <w:rsid w:val="008D3A72"/>
    <w:rsid w:val="008D3AB0"/>
    <w:rsid w:val="008D3D59"/>
    <w:rsid w:val="008D3E77"/>
    <w:rsid w:val="008D3F56"/>
    <w:rsid w:val="008D42AE"/>
    <w:rsid w:val="008D4556"/>
    <w:rsid w:val="008D4613"/>
    <w:rsid w:val="008D4894"/>
    <w:rsid w:val="008D48FA"/>
    <w:rsid w:val="008D4A50"/>
    <w:rsid w:val="008D4A8D"/>
    <w:rsid w:val="008D4B1C"/>
    <w:rsid w:val="008D4CF4"/>
    <w:rsid w:val="008D4F6C"/>
    <w:rsid w:val="008D5054"/>
    <w:rsid w:val="008D551E"/>
    <w:rsid w:val="008D5660"/>
    <w:rsid w:val="008D569E"/>
    <w:rsid w:val="008D5744"/>
    <w:rsid w:val="008D57CE"/>
    <w:rsid w:val="008D59BB"/>
    <w:rsid w:val="008D59EA"/>
    <w:rsid w:val="008D5A4D"/>
    <w:rsid w:val="008D5C5E"/>
    <w:rsid w:val="008D6140"/>
    <w:rsid w:val="008D636B"/>
    <w:rsid w:val="008D63E9"/>
    <w:rsid w:val="008D6783"/>
    <w:rsid w:val="008D6850"/>
    <w:rsid w:val="008D6B72"/>
    <w:rsid w:val="008D6D51"/>
    <w:rsid w:val="008D6EDA"/>
    <w:rsid w:val="008D7087"/>
    <w:rsid w:val="008D710A"/>
    <w:rsid w:val="008D71E0"/>
    <w:rsid w:val="008D73E8"/>
    <w:rsid w:val="008D7492"/>
    <w:rsid w:val="008D76DD"/>
    <w:rsid w:val="008D7792"/>
    <w:rsid w:val="008D7931"/>
    <w:rsid w:val="008D793C"/>
    <w:rsid w:val="008D7B45"/>
    <w:rsid w:val="008D7B9C"/>
    <w:rsid w:val="008E02F0"/>
    <w:rsid w:val="008E067C"/>
    <w:rsid w:val="008E076D"/>
    <w:rsid w:val="008E0AB0"/>
    <w:rsid w:val="008E0C1B"/>
    <w:rsid w:val="008E0CFC"/>
    <w:rsid w:val="008E0DF3"/>
    <w:rsid w:val="008E0E9F"/>
    <w:rsid w:val="008E0F43"/>
    <w:rsid w:val="008E0FCF"/>
    <w:rsid w:val="008E10E2"/>
    <w:rsid w:val="008E1676"/>
    <w:rsid w:val="008E16A3"/>
    <w:rsid w:val="008E176F"/>
    <w:rsid w:val="008E18C1"/>
    <w:rsid w:val="008E19ED"/>
    <w:rsid w:val="008E1ADF"/>
    <w:rsid w:val="008E1DC5"/>
    <w:rsid w:val="008E1E08"/>
    <w:rsid w:val="008E1F5A"/>
    <w:rsid w:val="008E20CA"/>
    <w:rsid w:val="008E2156"/>
    <w:rsid w:val="008E2203"/>
    <w:rsid w:val="008E2245"/>
    <w:rsid w:val="008E2318"/>
    <w:rsid w:val="008E2574"/>
    <w:rsid w:val="008E25CD"/>
    <w:rsid w:val="008E2662"/>
    <w:rsid w:val="008E2674"/>
    <w:rsid w:val="008E268B"/>
    <w:rsid w:val="008E28E9"/>
    <w:rsid w:val="008E2A67"/>
    <w:rsid w:val="008E2AF4"/>
    <w:rsid w:val="008E2DF8"/>
    <w:rsid w:val="008E2EA8"/>
    <w:rsid w:val="008E2EE8"/>
    <w:rsid w:val="008E2FF6"/>
    <w:rsid w:val="008E309A"/>
    <w:rsid w:val="008E309B"/>
    <w:rsid w:val="008E31D0"/>
    <w:rsid w:val="008E32E8"/>
    <w:rsid w:val="008E37A9"/>
    <w:rsid w:val="008E3A87"/>
    <w:rsid w:val="008E3C35"/>
    <w:rsid w:val="008E3DF6"/>
    <w:rsid w:val="008E3E3D"/>
    <w:rsid w:val="008E3F29"/>
    <w:rsid w:val="008E3F9B"/>
    <w:rsid w:val="008E3FA6"/>
    <w:rsid w:val="008E40BA"/>
    <w:rsid w:val="008E4103"/>
    <w:rsid w:val="008E4293"/>
    <w:rsid w:val="008E42C2"/>
    <w:rsid w:val="008E42EE"/>
    <w:rsid w:val="008E44D2"/>
    <w:rsid w:val="008E4547"/>
    <w:rsid w:val="008E4595"/>
    <w:rsid w:val="008E461F"/>
    <w:rsid w:val="008E481A"/>
    <w:rsid w:val="008E48B7"/>
    <w:rsid w:val="008E4918"/>
    <w:rsid w:val="008E4968"/>
    <w:rsid w:val="008E49D9"/>
    <w:rsid w:val="008E4C10"/>
    <w:rsid w:val="008E4E70"/>
    <w:rsid w:val="008E50F3"/>
    <w:rsid w:val="008E5242"/>
    <w:rsid w:val="008E5245"/>
    <w:rsid w:val="008E53B2"/>
    <w:rsid w:val="008E5405"/>
    <w:rsid w:val="008E555C"/>
    <w:rsid w:val="008E5586"/>
    <w:rsid w:val="008E55CA"/>
    <w:rsid w:val="008E56D6"/>
    <w:rsid w:val="008E573D"/>
    <w:rsid w:val="008E57CF"/>
    <w:rsid w:val="008E5ABF"/>
    <w:rsid w:val="008E5C89"/>
    <w:rsid w:val="008E5C8D"/>
    <w:rsid w:val="008E5DA5"/>
    <w:rsid w:val="008E5FB8"/>
    <w:rsid w:val="008E60CA"/>
    <w:rsid w:val="008E635E"/>
    <w:rsid w:val="008E6698"/>
    <w:rsid w:val="008E66DD"/>
    <w:rsid w:val="008E66DF"/>
    <w:rsid w:val="008E6929"/>
    <w:rsid w:val="008E6941"/>
    <w:rsid w:val="008E6AF1"/>
    <w:rsid w:val="008E6B07"/>
    <w:rsid w:val="008E6B56"/>
    <w:rsid w:val="008E6B5B"/>
    <w:rsid w:val="008E6C79"/>
    <w:rsid w:val="008E6D89"/>
    <w:rsid w:val="008E6E99"/>
    <w:rsid w:val="008E6F6E"/>
    <w:rsid w:val="008E6F97"/>
    <w:rsid w:val="008E7137"/>
    <w:rsid w:val="008E76D6"/>
    <w:rsid w:val="008E7703"/>
    <w:rsid w:val="008E7A2F"/>
    <w:rsid w:val="008E7B8E"/>
    <w:rsid w:val="008E7BDC"/>
    <w:rsid w:val="008E7C3E"/>
    <w:rsid w:val="008E7F5C"/>
    <w:rsid w:val="008E7F73"/>
    <w:rsid w:val="008E7F91"/>
    <w:rsid w:val="008F0175"/>
    <w:rsid w:val="008F01DF"/>
    <w:rsid w:val="008F023C"/>
    <w:rsid w:val="008F02D0"/>
    <w:rsid w:val="008F0638"/>
    <w:rsid w:val="008F08C4"/>
    <w:rsid w:val="008F0979"/>
    <w:rsid w:val="008F0A79"/>
    <w:rsid w:val="008F0C58"/>
    <w:rsid w:val="008F121D"/>
    <w:rsid w:val="008F1336"/>
    <w:rsid w:val="008F1419"/>
    <w:rsid w:val="008F1A1E"/>
    <w:rsid w:val="008F1B5C"/>
    <w:rsid w:val="008F1D46"/>
    <w:rsid w:val="008F1EA0"/>
    <w:rsid w:val="008F1F37"/>
    <w:rsid w:val="008F1F61"/>
    <w:rsid w:val="008F2024"/>
    <w:rsid w:val="008F207C"/>
    <w:rsid w:val="008F226A"/>
    <w:rsid w:val="008F2299"/>
    <w:rsid w:val="008F22CE"/>
    <w:rsid w:val="008F2359"/>
    <w:rsid w:val="008F248B"/>
    <w:rsid w:val="008F24B1"/>
    <w:rsid w:val="008F2552"/>
    <w:rsid w:val="008F29BE"/>
    <w:rsid w:val="008F29D6"/>
    <w:rsid w:val="008F2AE3"/>
    <w:rsid w:val="008F2BE4"/>
    <w:rsid w:val="008F2C13"/>
    <w:rsid w:val="008F2DF5"/>
    <w:rsid w:val="008F2F27"/>
    <w:rsid w:val="008F31FB"/>
    <w:rsid w:val="008F3257"/>
    <w:rsid w:val="008F32D3"/>
    <w:rsid w:val="008F33D8"/>
    <w:rsid w:val="008F3849"/>
    <w:rsid w:val="008F3861"/>
    <w:rsid w:val="008F38E7"/>
    <w:rsid w:val="008F3A82"/>
    <w:rsid w:val="008F3A95"/>
    <w:rsid w:val="008F3E3D"/>
    <w:rsid w:val="008F3E95"/>
    <w:rsid w:val="008F3F8B"/>
    <w:rsid w:val="008F40D9"/>
    <w:rsid w:val="008F40E2"/>
    <w:rsid w:val="008F4106"/>
    <w:rsid w:val="008F4305"/>
    <w:rsid w:val="008F4413"/>
    <w:rsid w:val="008F4436"/>
    <w:rsid w:val="008F45A6"/>
    <w:rsid w:val="008F466F"/>
    <w:rsid w:val="008F476F"/>
    <w:rsid w:val="008F4793"/>
    <w:rsid w:val="008F4DCC"/>
    <w:rsid w:val="008F4E39"/>
    <w:rsid w:val="008F529C"/>
    <w:rsid w:val="008F537B"/>
    <w:rsid w:val="008F5484"/>
    <w:rsid w:val="008F5557"/>
    <w:rsid w:val="008F5A21"/>
    <w:rsid w:val="008F5C30"/>
    <w:rsid w:val="008F5C52"/>
    <w:rsid w:val="008F5D02"/>
    <w:rsid w:val="008F5D62"/>
    <w:rsid w:val="008F5D77"/>
    <w:rsid w:val="008F5EAF"/>
    <w:rsid w:val="008F5F08"/>
    <w:rsid w:val="008F5F50"/>
    <w:rsid w:val="008F5FCF"/>
    <w:rsid w:val="008F6133"/>
    <w:rsid w:val="008F63BF"/>
    <w:rsid w:val="008F6C26"/>
    <w:rsid w:val="008F6F32"/>
    <w:rsid w:val="008F6F85"/>
    <w:rsid w:val="008F6FE4"/>
    <w:rsid w:val="008F7184"/>
    <w:rsid w:val="008F72A8"/>
    <w:rsid w:val="008F7543"/>
    <w:rsid w:val="008F7671"/>
    <w:rsid w:val="008F7BB3"/>
    <w:rsid w:val="008F7DDC"/>
    <w:rsid w:val="008F7DEF"/>
    <w:rsid w:val="008F7EF1"/>
    <w:rsid w:val="008F7F4E"/>
    <w:rsid w:val="009002E5"/>
    <w:rsid w:val="00900423"/>
    <w:rsid w:val="009006F9"/>
    <w:rsid w:val="0090089E"/>
    <w:rsid w:val="009009D3"/>
    <w:rsid w:val="00900B77"/>
    <w:rsid w:val="00900E41"/>
    <w:rsid w:val="00900F18"/>
    <w:rsid w:val="00901450"/>
    <w:rsid w:val="00901472"/>
    <w:rsid w:val="0090172B"/>
    <w:rsid w:val="00901816"/>
    <w:rsid w:val="009018AC"/>
    <w:rsid w:val="00901908"/>
    <w:rsid w:val="009019C1"/>
    <w:rsid w:val="009019D2"/>
    <w:rsid w:val="00901A91"/>
    <w:rsid w:val="00901B68"/>
    <w:rsid w:val="00901C97"/>
    <w:rsid w:val="00901D11"/>
    <w:rsid w:val="00901D29"/>
    <w:rsid w:val="00901E40"/>
    <w:rsid w:val="00901FC1"/>
    <w:rsid w:val="00902021"/>
    <w:rsid w:val="00902073"/>
    <w:rsid w:val="009022DB"/>
    <w:rsid w:val="00902340"/>
    <w:rsid w:val="00902380"/>
    <w:rsid w:val="009024A1"/>
    <w:rsid w:val="0090267F"/>
    <w:rsid w:val="009026BE"/>
    <w:rsid w:val="0090294A"/>
    <w:rsid w:val="0090298A"/>
    <w:rsid w:val="00902A33"/>
    <w:rsid w:val="00902AA8"/>
    <w:rsid w:val="00902B18"/>
    <w:rsid w:val="00902CE1"/>
    <w:rsid w:val="00902E0F"/>
    <w:rsid w:val="00902F64"/>
    <w:rsid w:val="00902F6B"/>
    <w:rsid w:val="00903314"/>
    <w:rsid w:val="009033F5"/>
    <w:rsid w:val="00903748"/>
    <w:rsid w:val="009038B3"/>
    <w:rsid w:val="00903CDC"/>
    <w:rsid w:val="00903E5B"/>
    <w:rsid w:val="0090408F"/>
    <w:rsid w:val="009041AD"/>
    <w:rsid w:val="00904285"/>
    <w:rsid w:val="009043DB"/>
    <w:rsid w:val="00904711"/>
    <w:rsid w:val="0090475A"/>
    <w:rsid w:val="00904772"/>
    <w:rsid w:val="00904911"/>
    <w:rsid w:val="00904A7D"/>
    <w:rsid w:val="00904AA6"/>
    <w:rsid w:val="00904BBB"/>
    <w:rsid w:val="00904C46"/>
    <w:rsid w:val="00904CAC"/>
    <w:rsid w:val="00904EF5"/>
    <w:rsid w:val="00904F60"/>
    <w:rsid w:val="00904FD1"/>
    <w:rsid w:val="009052B3"/>
    <w:rsid w:val="00905325"/>
    <w:rsid w:val="009054F6"/>
    <w:rsid w:val="009056F4"/>
    <w:rsid w:val="00905838"/>
    <w:rsid w:val="009058D8"/>
    <w:rsid w:val="009059F6"/>
    <w:rsid w:val="00905A1F"/>
    <w:rsid w:val="00905BC5"/>
    <w:rsid w:val="00905F12"/>
    <w:rsid w:val="009060F0"/>
    <w:rsid w:val="0090620E"/>
    <w:rsid w:val="009062DC"/>
    <w:rsid w:val="00906482"/>
    <w:rsid w:val="009064DB"/>
    <w:rsid w:val="009067F6"/>
    <w:rsid w:val="009068B8"/>
    <w:rsid w:val="00906943"/>
    <w:rsid w:val="0090694D"/>
    <w:rsid w:val="00906986"/>
    <w:rsid w:val="00906C2B"/>
    <w:rsid w:val="00906C60"/>
    <w:rsid w:val="00906CBE"/>
    <w:rsid w:val="00906CC2"/>
    <w:rsid w:val="00906D17"/>
    <w:rsid w:val="00906E6D"/>
    <w:rsid w:val="00906EB3"/>
    <w:rsid w:val="0090735D"/>
    <w:rsid w:val="009078DC"/>
    <w:rsid w:val="0090794E"/>
    <w:rsid w:val="00907C82"/>
    <w:rsid w:val="00907D2F"/>
    <w:rsid w:val="00907E22"/>
    <w:rsid w:val="00907E9F"/>
    <w:rsid w:val="009102BD"/>
    <w:rsid w:val="009104B0"/>
    <w:rsid w:val="0091053E"/>
    <w:rsid w:val="009105A9"/>
    <w:rsid w:val="00910910"/>
    <w:rsid w:val="00910BDE"/>
    <w:rsid w:val="00910D05"/>
    <w:rsid w:val="0091118C"/>
    <w:rsid w:val="009113A7"/>
    <w:rsid w:val="009114C4"/>
    <w:rsid w:val="009115EF"/>
    <w:rsid w:val="00911704"/>
    <w:rsid w:val="0091190F"/>
    <w:rsid w:val="0091199F"/>
    <w:rsid w:val="00911B16"/>
    <w:rsid w:val="00911B23"/>
    <w:rsid w:val="00911B38"/>
    <w:rsid w:val="00911CCA"/>
    <w:rsid w:val="00911D1E"/>
    <w:rsid w:val="00911E32"/>
    <w:rsid w:val="00912106"/>
    <w:rsid w:val="00912326"/>
    <w:rsid w:val="00912406"/>
    <w:rsid w:val="00912586"/>
    <w:rsid w:val="00912647"/>
    <w:rsid w:val="0091274C"/>
    <w:rsid w:val="00912903"/>
    <w:rsid w:val="00912980"/>
    <w:rsid w:val="00912B46"/>
    <w:rsid w:val="00912C9C"/>
    <w:rsid w:val="00912EC3"/>
    <w:rsid w:val="0091309D"/>
    <w:rsid w:val="0091318A"/>
    <w:rsid w:val="009131CE"/>
    <w:rsid w:val="00913249"/>
    <w:rsid w:val="0091351F"/>
    <w:rsid w:val="0091359D"/>
    <w:rsid w:val="00913673"/>
    <w:rsid w:val="00913A03"/>
    <w:rsid w:val="00913A35"/>
    <w:rsid w:val="00913DE8"/>
    <w:rsid w:val="00913DF3"/>
    <w:rsid w:val="00913E45"/>
    <w:rsid w:val="00913F58"/>
    <w:rsid w:val="00913F8E"/>
    <w:rsid w:val="00913FF4"/>
    <w:rsid w:val="009140C7"/>
    <w:rsid w:val="009140C8"/>
    <w:rsid w:val="009140E5"/>
    <w:rsid w:val="00914208"/>
    <w:rsid w:val="00914232"/>
    <w:rsid w:val="00914292"/>
    <w:rsid w:val="0091453A"/>
    <w:rsid w:val="00914A7A"/>
    <w:rsid w:val="00914B41"/>
    <w:rsid w:val="00914D77"/>
    <w:rsid w:val="00914F30"/>
    <w:rsid w:val="00914F7C"/>
    <w:rsid w:val="00914FFB"/>
    <w:rsid w:val="009150B4"/>
    <w:rsid w:val="009151C7"/>
    <w:rsid w:val="009153C6"/>
    <w:rsid w:val="00915445"/>
    <w:rsid w:val="00915677"/>
    <w:rsid w:val="00915B1D"/>
    <w:rsid w:val="00915D93"/>
    <w:rsid w:val="00915DDF"/>
    <w:rsid w:val="00915E26"/>
    <w:rsid w:val="0091605B"/>
    <w:rsid w:val="00916171"/>
    <w:rsid w:val="009167E0"/>
    <w:rsid w:val="0091695A"/>
    <w:rsid w:val="00916B9E"/>
    <w:rsid w:val="00916BDB"/>
    <w:rsid w:val="00916DD6"/>
    <w:rsid w:val="00916DF9"/>
    <w:rsid w:val="00916E5B"/>
    <w:rsid w:val="00916F8A"/>
    <w:rsid w:val="0091702D"/>
    <w:rsid w:val="00917061"/>
    <w:rsid w:val="009173E7"/>
    <w:rsid w:val="00917444"/>
    <w:rsid w:val="0091757E"/>
    <w:rsid w:val="00917599"/>
    <w:rsid w:val="0091789A"/>
    <w:rsid w:val="0091799E"/>
    <w:rsid w:val="00917A6F"/>
    <w:rsid w:val="00917B37"/>
    <w:rsid w:val="00917B3B"/>
    <w:rsid w:val="0092006E"/>
    <w:rsid w:val="009200B0"/>
    <w:rsid w:val="0092032D"/>
    <w:rsid w:val="0092062E"/>
    <w:rsid w:val="009206BF"/>
    <w:rsid w:val="00920814"/>
    <w:rsid w:val="0092091D"/>
    <w:rsid w:val="00920B2F"/>
    <w:rsid w:val="00920D94"/>
    <w:rsid w:val="00920E4F"/>
    <w:rsid w:val="00920E9B"/>
    <w:rsid w:val="00920EFC"/>
    <w:rsid w:val="009210A0"/>
    <w:rsid w:val="0092136C"/>
    <w:rsid w:val="009214AC"/>
    <w:rsid w:val="009214BF"/>
    <w:rsid w:val="009215BA"/>
    <w:rsid w:val="00921600"/>
    <w:rsid w:val="00921837"/>
    <w:rsid w:val="00921B43"/>
    <w:rsid w:val="00921BC6"/>
    <w:rsid w:val="00921E0B"/>
    <w:rsid w:val="00921E65"/>
    <w:rsid w:val="00921E81"/>
    <w:rsid w:val="00921EA3"/>
    <w:rsid w:val="0092224F"/>
    <w:rsid w:val="00922314"/>
    <w:rsid w:val="00922338"/>
    <w:rsid w:val="00922477"/>
    <w:rsid w:val="00922795"/>
    <w:rsid w:val="0092279B"/>
    <w:rsid w:val="0092281F"/>
    <w:rsid w:val="00922A83"/>
    <w:rsid w:val="00922CA5"/>
    <w:rsid w:val="00922ECF"/>
    <w:rsid w:val="00923037"/>
    <w:rsid w:val="009230DB"/>
    <w:rsid w:val="00923101"/>
    <w:rsid w:val="00923191"/>
    <w:rsid w:val="00923218"/>
    <w:rsid w:val="00923320"/>
    <w:rsid w:val="009235B8"/>
    <w:rsid w:val="00923670"/>
    <w:rsid w:val="009237B1"/>
    <w:rsid w:val="00923F6C"/>
    <w:rsid w:val="0092427B"/>
    <w:rsid w:val="00924521"/>
    <w:rsid w:val="009245AF"/>
    <w:rsid w:val="0092461A"/>
    <w:rsid w:val="0092471F"/>
    <w:rsid w:val="00924949"/>
    <w:rsid w:val="009249FF"/>
    <w:rsid w:val="00924A97"/>
    <w:rsid w:val="00924A9D"/>
    <w:rsid w:val="00924AF8"/>
    <w:rsid w:val="00924CEB"/>
    <w:rsid w:val="00924D1E"/>
    <w:rsid w:val="00924DDB"/>
    <w:rsid w:val="00924E41"/>
    <w:rsid w:val="0092532B"/>
    <w:rsid w:val="0092546C"/>
    <w:rsid w:val="00925542"/>
    <w:rsid w:val="00925560"/>
    <w:rsid w:val="00925576"/>
    <w:rsid w:val="00925A50"/>
    <w:rsid w:val="00925DD5"/>
    <w:rsid w:val="00925DFD"/>
    <w:rsid w:val="00925E4B"/>
    <w:rsid w:val="0092607E"/>
    <w:rsid w:val="0092634F"/>
    <w:rsid w:val="00926364"/>
    <w:rsid w:val="00926393"/>
    <w:rsid w:val="009263B3"/>
    <w:rsid w:val="0092641A"/>
    <w:rsid w:val="00926513"/>
    <w:rsid w:val="0092671A"/>
    <w:rsid w:val="00926836"/>
    <w:rsid w:val="00926994"/>
    <w:rsid w:val="00926C09"/>
    <w:rsid w:val="00926D3F"/>
    <w:rsid w:val="00926E9E"/>
    <w:rsid w:val="00926F1D"/>
    <w:rsid w:val="009270CB"/>
    <w:rsid w:val="009271EB"/>
    <w:rsid w:val="00927311"/>
    <w:rsid w:val="009273E9"/>
    <w:rsid w:val="009274D2"/>
    <w:rsid w:val="00927638"/>
    <w:rsid w:val="0092770D"/>
    <w:rsid w:val="0092789B"/>
    <w:rsid w:val="00927B27"/>
    <w:rsid w:val="00927CC6"/>
    <w:rsid w:val="00927D9B"/>
    <w:rsid w:val="00930086"/>
    <w:rsid w:val="0093048A"/>
    <w:rsid w:val="00930530"/>
    <w:rsid w:val="009306E8"/>
    <w:rsid w:val="0093082D"/>
    <w:rsid w:val="0093084A"/>
    <w:rsid w:val="0093087F"/>
    <w:rsid w:val="009309C4"/>
    <w:rsid w:val="00930A93"/>
    <w:rsid w:val="00930B8D"/>
    <w:rsid w:val="00930C18"/>
    <w:rsid w:val="00930CDD"/>
    <w:rsid w:val="00930DE0"/>
    <w:rsid w:val="00930F1B"/>
    <w:rsid w:val="00931000"/>
    <w:rsid w:val="0093106A"/>
    <w:rsid w:val="00931084"/>
    <w:rsid w:val="00931124"/>
    <w:rsid w:val="00931311"/>
    <w:rsid w:val="009313D2"/>
    <w:rsid w:val="00931526"/>
    <w:rsid w:val="00931540"/>
    <w:rsid w:val="00931550"/>
    <w:rsid w:val="00931597"/>
    <w:rsid w:val="009315A3"/>
    <w:rsid w:val="00931ABD"/>
    <w:rsid w:val="00931B59"/>
    <w:rsid w:val="00931C31"/>
    <w:rsid w:val="00931C5F"/>
    <w:rsid w:val="00931CD6"/>
    <w:rsid w:val="00931D8A"/>
    <w:rsid w:val="00931F56"/>
    <w:rsid w:val="00931FF0"/>
    <w:rsid w:val="0093227F"/>
    <w:rsid w:val="0093241A"/>
    <w:rsid w:val="0093255E"/>
    <w:rsid w:val="0093264D"/>
    <w:rsid w:val="0093266F"/>
    <w:rsid w:val="0093276E"/>
    <w:rsid w:val="009327B9"/>
    <w:rsid w:val="009329A2"/>
    <w:rsid w:val="00932A63"/>
    <w:rsid w:val="00932AB1"/>
    <w:rsid w:val="00932DC9"/>
    <w:rsid w:val="00932E34"/>
    <w:rsid w:val="00933105"/>
    <w:rsid w:val="009331B9"/>
    <w:rsid w:val="009332A1"/>
    <w:rsid w:val="00933368"/>
    <w:rsid w:val="009333A2"/>
    <w:rsid w:val="009337AF"/>
    <w:rsid w:val="009337D8"/>
    <w:rsid w:val="00933AF6"/>
    <w:rsid w:val="00933C21"/>
    <w:rsid w:val="00933C3A"/>
    <w:rsid w:val="00933EC8"/>
    <w:rsid w:val="00933F38"/>
    <w:rsid w:val="0093415C"/>
    <w:rsid w:val="0093459C"/>
    <w:rsid w:val="00934632"/>
    <w:rsid w:val="009346A1"/>
    <w:rsid w:val="009346DC"/>
    <w:rsid w:val="0093496A"/>
    <w:rsid w:val="00934989"/>
    <w:rsid w:val="00934A2B"/>
    <w:rsid w:val="00934AC3"/>
    <w:rsid w:val="00934CE9"/>
    <w:rsid w:val="00934DFD"/>
    <w:rsid w:val="00934E26"/>
    <w:rsid w:val="00935017"/>
    <w:rsid w:val="00935355"/>
    <w:rsid w:val="00935487"/>
    <w:rsid w:val="00935561"/>
    <w:rsid w:val="00935947"/>
    <w:rsid w:val="00935A9D"/>
    <w:rsid w:val="00935AA4"/>
    <w:rsid w:val="00935B17"/>
    <w:rsid w:val="00935B21"/>
    <w:rsid w:val="00935D7B"/>
    <w:rsid w:val="00935ED3"/>
    <w:rsid w:val="00936226"/>
    <w:rsid w:val="00936328"/>
    <w:rsid w:val="00936380"/>
    <w:rsid w:val="00936441"/>
    <w:rsid w:val="0093646A"/>
    <w:rsid w:val="009364FF"/>
    <w:rsid w:val="00936A49"/>
    <w:rsid w:val="00936B39"/>
    <w:rsid w:val="00936C4A"/>
    <w:rsid w:val="00936C53"/>
    <w:rsid w:val="00936D67"/>
    <w:rsid w:val="00936D99"/>
    <w:rsid w:val="00936E10"/>
    <w:rsid w:val="00937042"/>
    <w:rsid w:val="00937065"/>
    <w:rsid w:val="0093726D"/>
    <w:rsid w:val="00937359"/>
    <w:rsid w:val="00937443"/>
    <w:rsid w:val="00937446"/>
    <w:rsid w:val="0093765E"/>
    <w:rsid w:val="0093768D"/>
    <w:rsid w:val="00937810"/>
    <w:rsid w:val="009378EE"/>
    <w:rsid w:val="00937B00"/>
    <w:rsid w:val="00937DFA"/>
    <w:rsid w:val="00940029"/>
    <w:rsid w:val="0094034B"/>
    <w:rsid w:val="0094035A"/>
    <w:rsid w:val="009403DF"/>
    <w:rsid w:val="009405F4"/>
    <w:rsid w:val="009406C6"/>
    <w:rsid w:val="0094087A"/>
    <w:rsid w:val="00940B2C"/>
    <w:rsid w:val="00940C4E"/>
    <w:rsid w:val="00940DF3"/>
    <w:rsid w:val="00940EC0"/>
    <w:rsid w:val="009412F5"/>
    <w:rsid w:val="0094186A"/>
    <w:rsid w:val="00941A4A"/>
    <w:rsid w:val="00941DD1"/>
    <w:rsid w:val="00941EFF"/>
    <w:rsid w:val="009420A8"/>
    <w:rsid w:val="0094234D"/>
    <w:rsid w:val="0094244B"/>
    <w:rsid w:val="009425A1"/>
    <w:rsid w:val="0094273D"/>
    <w:rsid w:val="009427B9"/>
    <w:rsid w:val="00942865"/>
    <w:rsid w:val="00942BFF"/>
    <w:rsid w:val="00942D37"/>
    <w:rsid w:val="00942D8D"/>
    <w:rsid w:val="00942DF7"/>
    <w:rsid w:val="00942F36"/>
    <w:rsid w:val="00942F91"/>
    <w:rsid w:val="00942FFB"/>
    <w:rsid w:val="009430FC"/>
    <w:rsid w:val="009432C1"/>
    <w:rsid w:val="009432EF"/>
    <w:rsid w:val="009434F9"/>
    <w:rsid w:val="0094370C"/>
    <w:rsid w:val="0094386A"/>
    <w:rsid w:val="0094388A"/>
    <w:rsid w:val="00943924"/>
    <w:rsid w:val="00943A16"/>
    <w:rsid w:val="00943A32"/>
    <w:rsid w:val="00943B49"/>
    <w:rsid w:val="00943B99"/>
    <w:rsid w:val="00943CC7"/>
    <w:rsid w:val="00943F01"/>
    <w:rsid w:val="00943FA6"/>
    <w:rsid w:val="00944078"/>
    <w:rsid w:val="009441B0"/>
    <w:rsid w:val="0094422F"/>
    <w:rsid w:val="00944251"/>
    <w:rsid w:val="00944400"/>
    <w:rsid w:val="00944545"/>
    <w:rsid w:val="0094460A"/>
    <w:rsid w:val="009446AB"/>
    <w:rsid w:val="0094499D"/>
    <w:rsid w:val="00944AF1"/>
    <w:rsid w:val="00944CAB"/>
    <w:rsid w:val="00944DBD"/>
    <w:rsid w:val="009453B8"/>
    <w:rsid w:val="00945482"/>
    <w:rsid w:val="0094554D"/>
    <w:rsid w:val="0094588F"/>
    <w:rsid w:val="009458F6"/>
    <w:rsid w:val="00945941"/>
    <w:rsid w:val="00945944"/>
    <w:rsid w:val="009459BE"/>
    <w:rsid w:val="00945A4B"/>
    <w:rsid w:val="00945A95"/>
    <w:rsid w:val="00945B5F"/>
    <w:rsid w:val="00945C48"/>
    <w:rsid w:val="00945DF0"/>
    <w:rsid w:val="00945FC4"/>
    <w:rsid w:val="009461CF"/>
    <w:rsid w:val="0094625C"/>
    <w:rsid w:val="00946530"/>
    <w:rsid w:val="0094658F"/>
    <w:rsid w:val="00946980"/>
    <w:rsid w:val="00946B9E"/>
    <w:rsid w:val="00946BF2"/>
    <w:rsid w:val="00946CE7"/>
    <w:rsid w:val="00946EF1"/>
    <w:rsid w:val="00946F66"/>
    <w:rsid w:val="00946F9B"/>
    <w:rsid w:val="00946FF3"/>
    <w:rsid w:val="0094701B"/>
    <w:rsid w:val="0094712C"/>
    <w:rsid w:val="0094781D"/>
    <w:rsid w:val="00947B05"/>
    <w:rsid w:val="00947F8F"/>
    <w:rsid w:val="00947F99"/>
    <w:rsid w:val="0095006D"/>
    <w:rsid w:val="009500A7"/>
    <w:rsid w:val="009501E1"/>
    <w:rsid w:val="00950258"/>
    <w:rsid w:val="00950460"/>
    <w:rsid w:val="0095053F"/>
    <w:rsid w:val="00950606"/>
    <w:rsid w:val="00950642"/>
    <w:rsid w:val="009506BF"/>
    <w:rsid w:val="00950745"/>
    <w:rsid w:val="00950967"/>
    <w:rsid w:val="00950B2A"/>
    <w:rsid w:val="00950D29"/>
    <w:rsid w:val="00950EBE"/>
    <w:rsid w:val="00951100"/>
    <w:rsid w:val="0095128F"/>
    <w:rsid w:val="009512CB"/>
    <w:rsid w:val="00951338"/>
    <w:rsid w:val="009513EF"/>
    <w:rsid w:val="0095153D"/>
    <w:rsid w:val="00951572"/>
    <w:rsid w:val="009519D2"/>
    <w:rsid w:val="00951B01"/>
    <w:rsid w:val="00951B38"/>
    <w:rsid w:val="00951B5E"/>
    <w:rsid w:val="00951BE8"/>
    <w:rsid w:val="00951C45"/>
    <w:rsid w:val="00951E3C"/>
    <w:rsid w:val="00951F3E"/>
    <w:rsid w:val="00952029"/>
    <w:rsid w:val="00952031"/>
    <w:rsid w:val="00952389"/>
    <w:rsid w:val="00952644"/>
    <w:rsid w:val="009526BD"/>
    <w:rsid w:val="0095278F"/>
    <w:rsid w:val="00952ABA"/>
    <w:rsid w:val="0095308C"/>
    <w:rsid w:val="009531B4"/>
    <w:rsid w:val="00953249"/>
    <w:rsid w:val="009532E5"/>
    <w:rsid w:val="00953399"/>
    <w:rsid w:val="009533FD"/>
    <w:rsid w:val="00953437"/>
    <w:rsid w:val="00953531"/>
    <w:rsid w:val="00953DD1"/>
    <w:rsid w:val="00953E5D"/>
    <w:rsid w:val="00954008"/>
    <w:rsid w:val="0095401D"/>
    <w:rsid w:val="009540D0"/>
    <w:rsid w:val="0095411D"/>
    <w:rsid w:val="00954159"/>
    <w:rsid w:val="009543B5"/>
    <w:rsid w:val="00954475"/>
    <w:rsid w:val="009545EC"/>
    <w:rsid w:val="0095480B"/>
    <w:rsid w:val="00954B35"/>
    <w:rsid w:val="00955054"/>
    <w:rsid w:val="0095514B"/>
    <w:rsid w:val="009551FC"/>
    <w:rsid w:val="009551FF"/>
    <w:rsid w:val="009553BF"/>
    <w:rsid w:val="00955426"/>
    <w:rsid w:val="0095570E"/>
    <w:rsid w:val="00955BDE"/>
    <w:rsid w:val="00955C08"/>
    <w:rsid w:val="00955C51"/>
    <w:rsid w:val="00955CD6"/>
    <w:rsid w:val="00955E38"/>
    <w:rsid w:val="0095613A"/>
    <w:rsid w:val="009561BE"/>
    <w:rsid w:val="009561EF"/>
    <w:rsid w:val="0095665F"/>
    <w:rsid w:val="0095676A"/>
    <w:rsid w:val="00956A1D"/>
    <w:rsid w:val="00956B6D"/>
    <w:rsid w:val="00956B98"/>
    <w:rsid w:val="00956CBC"/>
    <w:rsid w:val="00957240"/>
    <w:rsid w:val="00957739"/>
    <w:rsid w:val="00957D1D"/>
    <w:rsid w:val="00957D44"/>
    <w:rsid w:val="00957D6E"/>
    <w:rsid w:val="00957E26"/>
    <w:rsid w:val="00957FE6"/>
    <w:rsid w:val="00960147"/>
    <w:rsid w:val="009603A9"/>
    <w:rsid w:val="00960512"/>
    <w:rsid w:val="009605B5"/>
    <w:rsid w:val="00960625"/>
    <w:rsid w:val="00960723"/>
    <w:rsid w:val="0096072A"/>
    <w:rsid w:val="00960878"/>
    <w:rsid w:val="00960905"/>
    <w:rsid w:val="009609CB"/>
    <w:rsid w:val="00960C8E"/>
    <w:rsid w:val="00960DC1"/>
    <w:rsid w:val="00960E6B"/>
    <w:rsid w:val="00960F93"/>
    <w:rsid w:val="00961191"/>
    <w:rsid w:val="009611F9"/>
    <w:rsid w:val="009612FF"/>
    <w:rsid w:val="0096139C"/>
    <w:rsid w:val="00961423"/>
    <w:rsid w:val="00961456"/>
    <w:rsid w:val="009615EB"/>
    <w:rsid w:val="0096162B"/>
    <w:rsid w:val="00961761"/>
    <w:rsid w:val="00961979"/>
    <w:rsid w:val="00961AF6"/>
    <w:rsid w:val="00961D95"/>
    <w:rsid w:val="00961D9D"/>
    <w:rsid w:val="00962039"/>
    <w:rsid w:val="0096207F"/>
    <w:rsid w:val="009622EB"/>
    <w:rsid w:val="00962330"/>
    <w:rsid w:val="009625FC"/>
    <w:rsid w:val="00962789"/>
    <w:rsid w:val="00962887"/>
    <w:rsid w:val="009628A8"/>
    <w:rsid w:val="009628AA"/>
    <w:rsid w:val="00962A83"/>
    <w:rsid w:val="00962B40"/>
    <w:rsid w:val="00962C2D"/>
    <w:rsid w:val="00962DC7"/>
    <w:rsid w:val="00962DCB"/>
    <w:rsid w:val="00962E40"/>
    <w:rsid w:val="00962E77"/>
    <w:rsid w:val="00963108"/>
    <w:rsid w:val="0096336F"/>
    <w:rsid w:val="009634BE"/>
    <w:rsid w:val="009634DB"/>
    <w:rsid w:val="0096354F"/>
    <w:rsid w:val="00963560"/>
    <w:rsid w:val="0096357B"/>
    <w:rsid w:val="00963740"/>
    <w:rsid w:val="009638B2"/>
    <w:rsid w:val="00963900"/>
    <w:rsid w:val="00963995"/>
    <w:rsid w:val="009639FD"/>
    <w:rsid w:val="00963B73"/>
    <w:rsid w:val="00963BE9"/>
    <w:rsid w:val="00963D2F"/>
    <w:rsid w:val="00963E71"/>
    <w:rsid w:val="00963FCE"/>
    <w:rsid w:val="0096454C"/>
    <w:rsid w:val="00964592"/>
    <w:rsid w:val="00964601"/>
    <w:rsid w:val="009646A0"/>
    <w:rsid w:val="00964986"/>
    <w:rsid w:val="009649DE"/>
    <w:rsid w:val="00964A4C"/>
    <w:rsid w:val="00964EA1"/>
    <w:rsid w:val="009650BA"/>
    <w:rsid w:val="00965141"/>
    <w:rsid w:val="0096521B"/>
    <w:rsid w:val="00965247"/>
    <w:rsid w:val="00965256"/>
    <w:rsid w:val="009656F3"/>
    <w:rsid w:val="009659A4"/>
    <w:rsid w:val="00965A5C"/>
    <w:rsid w:val="00965CED"/>
    <w:rsid w:val="00966063"/>
    <w:rsid w:val="009661BA"/>
    <w:rsid w:val="009663C6"/>
    <w:rsid w:val="009664E7"/>
    <w:rsid w:val="00966563"/>
    <w:rsid w:val="0096659C"/>
    <w:rsid w:val="00966705"/>
    <w:rsid w:val="00966712"/>
    <w:rsid w:val="00966966"/>
    <w:rsid w:val="00966F54"/>
    <w:rsid w:val="00966F60"/>
    <w:rsid w:val="00967446"/>
    <w:rsid w:val="0096746E"/>
    <w:rsid w:val="00967497"/>
    <w:rsid w:val="00967616"/>
    <w:rsid w:val="00967719"/>
    <w:rsid w:val="009677DF"/>
    <w:rsid w:val="00967A55"/>
    <w:rsid w:val="00967AAF"/>
    <w:rsid w:val="00967AB5"/>
    <w:rsid w:val="00967B30"/>
    <w:rsid w:val="00967D99"/>
    <w:rsid w:val="00967F25"/>
    <w:rsid w:val="0097014C"/>
    <w:rsid w:val="00970220"/>
    <w:rsid w:val="0097034A"/>
    <w:rsid w:val="00970394"/>
    <w:rsid w:val="009703F8"/>
    <w:rsid w:val="00970573"/>
    <w:rsid w:val="009705F2"/>
    <w:rsid w:val="00970659"/>
    <w:rsid w:val="00970822"/>
    <w:rsid w:val="00970AAA"/>
    <w:rsid w:val="00970ACD"/>
    <w:rsid w:val="00970D92"/>
    <w:rsid w:val="00970DED"/>
    <w:rsid w:val="00970ED1"/>
    <w:rsid w:val="00971358"/>
    <w:rsid w:val="009714D3"/>
    <w:rsid w:val="009716B7"/>
    <w:rsid w:val="009716F5"/>
    <w:rsid w:val="00971B4C"/>
    <w:rsid w:val="00971BD6"/>
    <w:rsid w:val="00971CB0"/>
    <w:rsid w:val="00971CCB"/>
    <w:rsid w:val="00971D9C"/>
    <w:rsid w:val="00972306"/>
    <w:rsid w:val="00972976"/>
    <w:rsid w:val="009729FA"/>
    <w:rsid w:val="00972EEB"/>
    <w:rsid w:val="00973624"/>
    <w:rsid w:val="00973B35"/>
    <w:rsid w:val="00973BF3"/>
    <w:rsid w:val="00973BFD"/>
    <w:rsid w:val="00973CB2"/>
    <w:rsid w:val="0097427D"/>
    <w:rsid w:val="009742C9"/>
    <w:rsid w:val="009747F5"/>
    <w:rsid w:val="0097488B"/>
    <w:rsid w:val="00974959"/>
    <w:rsid w:val="00974BF6"/>
    <w:rsid w:val="00974C47"/>
    <w:rsid w:val="00974C53"/>
    <w:rsid w:val="00975140"/>
    <w:rsid w:val="0097535A"/>
    <w:rsid w:val="00975462"/>
    <w:rsid w:val="009754D7"/>
    <w:rsid w:val="00975629"/>
    <w:rsid w:val="00975C9A"/>
    <w:rsid w:val="00975DBC"/>
    <w:rsid w:val="00975EAB"/>
    <w:rsid w:val="009760AA"/>
    <w:rsid w:val="009761A4"/>
    <w:rsid w:val="009761B2"/>
    <w:rsid w:val="00976282"/>
    <w:rsid w:val="00976378"/>
    <w:rsid w:val="00976454"/>
    <w:rsid w:val="00976AA9"/>
    <w:rsid w:val="00976BF4"/>
    <w:rsid w:val="00976C22"/>
    <w:rsid w:val="00977064"/>
    <w:rsid w:val="009773E6"/>
    <w:rsid w:val="0097757E"/>
    <w:rsid w:val="009775E9"/>
    <w:rsid w:val="009775F8"/>
    <w:rsid w:val="00977653"/>
    <w:rsid w:val="0097792A"/>
    <w:rsid w:val="00977B14"/>
    <w:rsid w:val="00977CF1"/>
    <w:rsid w:val="00977D83"/>
    <w:rsid w:val="00977FA0"/>
    <w:rsid w:val="00977FE8"/>
    <w:rsid w:val="00980097"/>
    <w:rsid w:val="0098021E"/>
    <w:rsid w:val="0098025D"/>
    <w:rsid w:val="00980292"/>
    <w:rsid w:val="00980311"/>
    <w:rsid w:val="009803C3"/>
    <w:rsid w:val="009805CC"/>
    <w:rsid w:val="00980796"/>
    <w:rsid w:val="00980B4D"/>
    <w:rsid w:val="00980E51"/>
    <w:rsid w:val="00980FE6"/>
    <w:rsid w:val="009811E2"/>
    <w:rsid w:val="009814F9"/>
    <w:rsid w:val="009816C1"/>
    <w:rsid w:val="0098191B"/>
    <w:rsid w:val="00981B0C"/>
    <w:rsid w:val="00981BC9"/>
    <w:rsid w:val="00981C3A"/>
    <w:rsid w:val="00981D1E"/>
    <w:rsid w:val="00981E23"/>
    <w:rsid w:val="00981F15"/>
    <w:rsid w:val="00981F2B"/>
    <w:rsid w:val="00981F8C"/>
    <w:rsid w:val="009820EE"/>
    <w:rsid w:val="00982252"/>
    <w:rsid w:val="009825E9"/>
    <w:rsid w:val="009826DA"/>
    <w:rsid w:val="009826F4"/>
    <w:rsid w:val="00982B52"/>
    <w:rsid w:val="00982CC6"/>
    <w:rsid w:val="00982F07"/>
    <w:rsid w:val="00983300"/>
    <w:rsid w:val="009833FB"/>
    <w:rsid w:val="009835CA"/>
    <w:rsid w:val="009836DB"/>
    <w:rsid w:val="0098374A"/>
    <w:rsid w:val="00983A2A"/>
    <w:rsid w:val="00983B51"/>
    <w:rsid w:val="00983B61"/>
    <w:rsid w:val="00983F12"/>
    <w:rsid w:val="00983FD2"/>
    <w:rsid w:val="00984087"/>
    <w:rsid w:val="009844CA"/>
    <w:rsid w:val="0098482E"/>
    <w:rsid w:val="009848A9"/>
    <w:rsid w:val="00984AD7"/>
    <w:rsid w:val="00984F1C"/>
    <w:rsid w:val="009853E7"/>
    <w:rsid w:val="00985532"/>
    <w:rsid w:val="009855D4"/>
    <w:rsid w:val="00985736"/>
    <w:rsid w:val="00985764"/>
    <w:rsid w:val="00985793"/>
    <w:rsid w:val="009859F8"/>
    <w:rsid w:val="00985C1B"/>
    <w:rsid w:val="00985C27"/>
    <w:rsid w:val="00985C8E"/>
    <w:rsid w:val="00985CEB"/>
    <w:rsid w:val="009860B3"/>
    <w:rsid w:val="009861BE"/>
    <w:rsid w:val="009861D2"/>
    <w:rsid w:val="0098636D"/>
    <w:rsid w:val="009865A2"/>
    <w:rsid w:val="0098680A"/>
    <w:rsid w:val="00986AC1"/>
    <w:rsid w:val="00986BCB"/>
    <w:rsid w:val="00986BD3"/>
    <w:rsid w:val="00986BF1"/>
    <w:rsid w:val="00986CA4"/>
    <w:rsid w:val="00986E6E"/>
    <w:rsid w:val="00986E9F"/>
    <w:rsid w:val="00987601"/>
    <w:rsid w:val="0098767C"/>
    <w:rsid w:val="009877BE"/>
    <w:rsid w:val="00987886"/>
    <w:rsid w:val="00987A93"/>
    <w:rsid w:val="00987B1A"/>
    <w:rsid w:val="00987D03"/>
    <w:rsid w:val="00987E2F"/>
    <w:rsid w:val="00987E40"/>
    <w:rsid w:val="0099002A"/>
    <w:rsid w:val="009901F5"/>
    <w:rsid w:val="00990267"/>
    <w:rsid w:val="00990357"/>
    <w:rsid w:val="0099059E"/>
    <w:rsid w:val="009905DC"/>
    <w:rsid w:val="009907D8"/>
    <w:rsid w:val="00990920"/>
    <w:rsid w:val="0099095A"/>
    <w:rsid w:val="0099098D"/>
    <w:rsid w:val="00990BB9"/>
    <w:rsid w:val="00990CC6"/>
    <w:rsid w:val="00991077"/>
    <w:rsid w:val="009910FD"/>
    <w:rsid w:val="0099115C"/>
    <w:rsid w:val="00991324"/>
    <w:rsid w:val="00991884"/>
    <w:rsid w:val="00991A21"/>
    <w:rsid w:val="00991C29"/>
    <w:rsid w:val="00991CB3"/>
    <w:rsid w:val="00991CE1"/>
    <w:rsid w:val="00991E21"/>
    <w:rsid w:val="0099222C"/>
    <w:rsid w:val="009922B2"/>
    <w:rsid w:val="009923CF"/>
    <w:rsid w:val="0099244E"/>
    <w:rsid w:val="00992480"/>
    <w:rsid w:val="00992739"/>
    <w:rsid w:val="009928BC"/>
    <w:rsid w:val="009929BA"/>
    <w:rsid w:val="00992B07"/>
    <w:rsid w:val="00992B6E"/>
    <w:rsid w:val="00992B93"/>
    <w:rsid w:val="00992B95"/>
    <w:rsid w:val="00992C7B"/>
    <w:rsid w:val="00992CE6"/>
    <w:rsid w:val="0099312E"/>
    <w:rsid w:val="00993290"/>
    <w:rsid w:val="00993376"/>
    <w:rsid w:val="00993421"/>
    <w:rsid w:val="00993488"/>
    <w:rsid w:val="009935A6"/>
    <w:rsid w:val="009935E2"/>
    <w:rsid w:val="00993651"/>
    <w:rsid w:val="0099373A"/>
    <w:rsid w:val="0099383D"/>
    <w:rsid w:val="009938F9"/>
    <w:rsid w:val="00993A62"/>
    <w:rsid w:val="00993C19"/>
    <w:rsid w:val="00993E43"/>
    <w:rsid w:val="00993E61"/>
    <w:rsid w:val="00993FEA"/>
    <w:rsid w:val="00994075"/>
    <w:rsid w:val="00994079"/>
    <w:rsid w:val="009943F9"/>
    <w:rsid w:val="0099468A"/>
    <w:rsid w:val="0099468D"/>
    <w:rsid w:val="00994695"/>
    <w:rsid w:val="0099477D"/>
    <w:rsid w:val="00994997"/>
    <w:rsid w:val="00994A0B"/>
    <w:rsid w:val="00994CB8"/>
    <w:rsid w:val="009951BE"/>
    <w:rsid w:val="00995214"/>
    <w:rsid w:val="009957BD"/>
    <w:rsid w:val="009957ED"/>
    <w:rsid w:val="00995B1B"/>
    <w:rsid w:val="00995C05"/>
    <w:rsid w:val="00995C79"/>
    <w:rsid w:val="00995EC2"/>
    <w:rsid w:val="00995FDC"/>
    <w:rsid w:val="00996183"/>
    <w:rsid w:val="009961AB"/>
    <w:rsid w:val="00996529"/>
    <w:rsid w:val="009966F7"/>
    <w:rsid w:val="009968B7"/>
    <w:rsid w:val="00996B3A"/>
    <w:rsid w:val="00996DC5"/>
    <w:rsid w:val="00996DD9"/>
    <w:rsid w:val="00996E20"/>
    <w:rsid w:val="00996E76"/>
    <w:rsid w:val="00996E91"/>
    <w:rsid w:val="00996EF5"/>
    <w:rsid w:val="00996F60"/>
    <w:rsid w:val="00996F71"/>
    <w:rsid w:val="00997277"/>
    <w:rsid w:val="00997458"/>
    <w:rsid w:val="009975A6"/>
    <w:rsid w:val="0099773A"/>
    <w:rsid w:val="00997793"/>
    <w:rsid w:val="00997EBD"/>
    <w:rsid w:val="00997F1C"/>
    <w:rsid w:val="009A0060"/>
    <w:rsid w:val="009A00B2"/>
    <w:rsid w:val="009A058A"/>
    <w:rsid w:val="009A0655"/>
    <w:rsid w:val="009A0806"/>
    <w:rsid w:val="009A0869"/>
    <w:rsid w:val="009A08F9"/>
    <w:rsid w:val="009A09E1"/>
    <w:rsid w:val="009A0B20"/>
    <w:rsid w:val="009A0B8F"/>
    <w:rsid w:val="009A0BC6"/>
    <w:rsid w:val="009A0D43"/>
    <w:rsid w:val="009A10DA"/>
    <w:rsid w:val="009A11F3"/>
    <w:rsid w:val="009A122F"/>
    <w:rsid w:val="009A13F5"/>
    <w:rsid w:val="009A1421"/>
    <w:rsid w:val="009A1689"/>
    <w:rsid w:val="009A1832"/>
    <w:rsid w:val="009A1A6C"/>
    <w:rsid w:val="009A1B12"/>
    <w:rsid w:val="009A1B2B"/>
    <w:rsid w:val="009A1BE6"/>
    <w:rsid w:val="009A1FB2"/>
    <w:rsid w:val="009A2057"/>
    <w:rsid w:val="009A2121"/>
    <w:rsid w:val="009A218A"/>
    <w:rsid w:val="009A225B"/>
    <w:rsid w:val="009A231D"/>
    <w:rsid w:val="009A242F"/>
    <w:rsid w:val="009A2738"/>
    <w:rsid w:val="009A2787"/>
    <w:rsid w:val="009A27D6"/>
    <w:rsid w:val="009A283F"/>
    <w:rsid w:val="009A29BC"/>
    <w:rsid w:val="009A2DBA"/>
    <w:rsid w:val="009A2E2A"/>
    <w:rsid w:val="009A3243"/>
    <w:rsid w:val="009A33D7"/>
    <w:rsid w:val="009A341A"/>
    <w:rsid w:val="009A36C5"/>
    <w:rsid w:val="009A37C8"/>
    <w:rsid w:val="009A3A65"/>
    <w:rsid w:val="009A3C07"/>
    <w:rsid w:val="009A3D33"/>
    <w:rsid w:val="009A3E28"/>
    <w:rsid w:val="009A3EC4"/>
    <w:rsid w:val="009A412C"/>
    <w:rsid w:val="009A4219"/>
    <w:rsid w:val="009A421B"/>
    <w:rsid w:val="009A4356"/>
    <w:rsid w:val="009A44C4"/>
    <w:rsid w:val="009A4501"/>
    <w:rsid w:val="009A4695"/>
    <w:rsid w:val="009A4747"/>
    <w:rsid w:val="009A4E21"/>
    <w:rsid w:val="009A4EC5"/>
    <w:rsid w:val="009A4F52"/>
    <w:rsid w:val="009A5088"/>
    <w:rsid w:val="009A51F4"/>
    <w:rsid w:val="009A52DD"/>
    <w:rsid w:val="009A5385"/>
    <w:rsid w:val="009A5386"/>
    <w:rsid w:val="009A543A"/>
    <w:rsid w:val="009A55FF"/>
    <w:rsid w:val="009A58B7"/>
    <w:rsid w:val="009A5A52"/>
    <w:rsid w:val="009A5C34"/>
    <w:rsid w:val="009A60FF"/>
    <w:rsid w:val="009A6238"/>
    <w:rsid w:val="009A628E"/>
    <w:rsid w:val="009A62C3"/>
    <w:rsid w:val="009A64B1"/>
    <w:rsid w:val="009A64E2"/>
    <w:rsid w:val="009A6741"/>
    <w:rsid w:val="009A693D"/>
    <w:rsid w:val="009A6DDD"/>
    <w:rsid w:val="009A6F56"/>
    <w:rsid w:val="009A72B9"/>
    <w:rsid w:val="009A73A2"/>
    <w:rsid w:val="009A742B"/>
    <w:rsid w:val="009A7761"/>
    <w:rsid w:val="009A7AF7"/>
    <w:rsid w:val="009A7B14"/>
    <w:rsid w:val="009A7DC6"/>
    <w:rsid w:val="009A7F3B"/>
    <w:rsid w:val="009A7FF5"/>
    <w:rsid w:val="009A7FFB"/>
    <w:rsid w:val="009B01C1"/>
    <w:rsid w:val="009B0570"/>
    <w:rsid w:val="009B0572"/>
    <w:rsid w:val="009B0C1C"/>
    <w:rsid w:val="009B0D1C"/>
    <w:rsid w:val="009B0EB0"/>
    <w:rsid w:val="009B1148"/>
    <w:rsid w:val="009B14B0"/>
    <w:rsid w:val="009B169D"/>
    <w:rsid w:val="009B16C2"/>
    <w:rsid w:val="009B19E8"/>
    <w:rsid w:val="009B1BD4"/>
    <w:rsid w:val="009B1C1B"/>
    <w:rsid w:val="009B1D45"/>
    <w:rsid w:val="009B1F17"/>
    <w:rsid w:val="009B1F6D"/>
    <w:rsid w:val="009B228D"/>
    <w:rsid w:val="009B2359"/>
    <w:rsid w:val="009B239E"/>
    <w:rsid w:val="009B2482"/>
    <w:rsid w:val="009B24FA"/>
    <w:rsid w:val="009B26AE"/>
    <w:rsid w:val="009B2B95"/>
    <w:rsid w:val="009B2C4D"/>
    <w:rsid w:val="009B2E1B"/>
    <w:rsid w:val="009B2E2B"/>
    <w:rsid w:val="009B2F28"/>
    <w:rsid w:val="009B307F"/>
    <w:rsid w:val="009B31BF"/>
    <w:rsid w:val="009B3302"/>
    <w:rsid w:val="009B3408"/>
    <w:rsid w:val="009B35FB"/>
    <w:rsid w:val="009B372B"/>
    <w:rsid w:val="009B37E2"/>
    <w:rsid w:val="009B39D9"/>
    <w:rsid w:val="009B3B97"/>
    <w:rsid w:val="009B3D04"/>
    <w:rsid w:val="009B3D9C"/>
    <w:rsid w:val="009B40CF"/>
    <w:rsid w:val="009B4246"/>
    <w:rsid w:val="009B43B9"/>
    <w:rsid w:val="009B4493"/>
    <w:rsid w:val="009B472F"/>
    <w:rsid w:val="009B4779"/>
    <w:rsid w:val="009B477C"/>
    <w:rsid w:val="009B47F8"/>
    <w:rsid w:val="009B4A09"/>
    <w:rsid w:val="009B4A83"/>
    <w:rsid w:val="009B4AA2"/>
    <w:rsid w:val="009B4ABA"/>
    <w:rsid w:val="009B4B04"/>
    <w:rsid w:val="009B4BAE"/>
    <w:rsid w:val="009B4DCD"/>
    <w:rsid w:val="009B4E0B"/>
    <w:rsid w:val="009B4E49"/>
    <w:rsid w:val="009B4F05"/>
    <w:rsid w:val="009B4F43"/>
    <w:rsid w:val="009B5006"/>
    <w:rsid w:val="009B507D"/>
    <w:rsid w:val="009B50C3"/>
    <w:rsid w:val="009B5175"/>
    <w:rsid w:val="009B517D"/>
    <w:rsid w:val="009B538E"/>
    <w:rsid w:val="009B53A7"/>
    <w:rsid w:val="009B5408"/>
    <w:rsid w:val="009B5410"/>
    <w:rsid w:val="009B5465"/>
    <w:rsid w:val="009B54E7"/>
    <w:rsid w:val="009B54F3"/>
    <w:rsid w:val="009B5502"/>
    <w:rsid w:val="009B551A"/>
    <w:rsid w:val="009B55D2"/>
    <w:rsid w:val="009B5741"/>
    <w:rsid w:val="009B5857"/>
    <w:rsid w:val="009B5A4D"/>
    <w:rsid w:val="009B5D2F"/>
    <w:rsid w:val="009B62B2"/>
    <w:rsid w:val="009B6318"/>
    <w:rsid w:val="009B6390"/>
    <w:rsid w:val="009B63C8"/>
    <w:rsid w:val="009B6465"/>
    <w:rsid w:val="009B651B"/>
    <w:rsid w:val="009B6544"/>
    <w:rsid w:val="009B658E"/>
    <w:rsid w:val="009B6651"/>
    <w:rsid w:val="009B67DC"/>
    <w:rsid w:val="009B6952"/>
    <w:rsid w:val="009B6D26"/>
    <w:rsid w:val="009B6E5F"/>
    <w:rsid w:val="009B6FC9"/>
    <w:rsid w:val="009B7176"/>
    <w:rsid w:val="009B7320"/>
    <w:rsid w:val="009B732A"/>
    <w:rsid w:val="009B773C"/>
    <w:rsid w:val="009B776E"/>
    <w:rsid w:val="009B78CC"/>
    <w:rsid w:val="009B7A77"/>
    <w:rsid w:val="009B7B1B"/>
    <w:rsid w:val="009B7BF3"/>
    <w:rsid w:val="009B7EBC"/>
    <w:rsid w:val="009B7EE3"/>
    <w:rsid w:val="009C01CD"/>
    <w:rsid w:val="009C043B"/>
    <w:rsid w:val="009C04A3"/>
    <w:rsid w:val="009C07B3"/>
    <w:rsid w:val="009C08B6"/>
    <w:rsid w:val="009C095D"/>
    <w:rsid w:val="009C0C30"/>
    <w:rsid w:val="009C0CD6"/>
    <w:rsid w:val="009C0DE0"/>
    <w:rsid w:val="009C0F06"/>
    <w:rsid w:val="009C11AC"/>
    <w:rsid w:val="009C12A2"/>
    <w:rsid w:val="009C1302"/>
    <w:rsid w:val="009C1418"/>
    <w:rsid w:val="009C159A"/>
    <w:rsid w:val="009C16CE"/>
    <w:rsid w:val="009C16DC"/>
    <w:rsid w:val="009C1B92"/>
    <w:rsid w:val="009C1DE7"/>
    <w:rsid w:val="009C1E98"/>
    <w:rsid w:val="009C2016"/>
    <w:rsid w:val="009C2128"/>
    <w:rsid w:val="009C2429"/>
    <w:rsid w:val="009C2599"/>
    <w:rsid w:val="009C27F5"/>
    <w:rsid w:val="009C281B"/>
    <w:rsid w:val="009C28DD"/>
    <w:rsid w:val="009C2991"/>
    <w:rsid w:val="009C29B2"/>
    <w:rsid w:val="009C2FA1"/>
    <w:rsid w:val="009C3694"/>
    <w:rsid w:val="009C36E6"/>
    <w:rsid w:val="009C37F9"/>
    <w:rsid w:val="009C3B48"/>
    <w:rsid w:val="009C3DCF"/>
    <w:rsid w:val="009C3F21"/>
    <w:rsid w:val="009C435E"/>
    <w:rsid w:val="009C4441"/>
    <w:rsid w:val="009C4732"/>
    <w:rsid w:val="009C4965"/>
    <w:rsid w:val="009C4AE1"/>
    <w:rsid w:val="009C4CC0"/>
    <w:rsid w:val="009C4F30"/>
    <w:rsid w:val="009C510D"/>
    <w:rsid w:val="009C51AB"/>
    <w:rsid w:val="009C5347"/>
    <w:rsid w:val="009C53BC"/>
    <w:rsid w:val="009C53DB"/>
    <w:rsid w:val="009C53F5"/>
    <w:rsid w:val="009C5510"/>
    <w:rsid w:val="009C5593"/>
    <w:rsid w:val="009C5602"/>
    <w:rsid w:val="009C571A"/>
    <w:rsid w:val="009C577D"/>
    <w:rsid w:val="009C578E"/>
    <w:rsid w:val="009C57CE"/>
    <w:rsid w:val="009C5A49"/>
    <w:rsid w:val="009C5B3B"/>
    <w:rsid w:val="009C5C4D"/>
    <w:rsid w:val="009C5D0F"/>
    <w:rsid w:val="009C5F3A"/>
    <w:rsid w:val="009C5FE2"/>
    <w:rsid w:val="009C621D"/>
    <w:rsid w:val="009C6510"/>
    <w:rsid w:val="009C68AD"/>
    <w:rsid w:val="009C6A35"/>
    <w:rsid w:val="009C6AB2"/>
    <w:rsid w:val="009C6B99"/>
    <w:rsid w:val="009C6BC8"/>
    <w:rsid w:val="009C6EC9"/>
    <w:rsid w:val="009C7234"/>
    <w:rsid w:val="009C74C5"/>
    <w:rsid w:val="009C74CE"/>
    <w:rsid w:val="009C74E9"/>
    <w:rsid w:val="009C7B4A"/>
    <w:rsid w:val="009C7C34"/>
    <w:rsid w:val="009C7CBB"/>
    <w:rsid w:val="009C7E2E"/>
    <w:rsid w:val="009C7FEE"/>
    <w:rsid w:val="009D05D2"/>
    <w:rsid w:val="009D068A"/>
    <w:rsid w:val="009D069B"/>
    <w:rsid w:val="009D0745"/>
    <w:rsid w:val="009D07BB"/>
    <w:rsid w:val="009D07DE"/>
    <w:rsid w:val="009D082F"/>
    <w:rsid w:val="009D085F"/>
    <w:rsid w:val="009D095F"/>
    <w:rsid w:val="009D0B4A"/>
    <w:rsid w:val="009D0B77"/>
    <w:rsid w:val="009D0BCF"/>
    <w:rsid w:val="009D0D65"/>
    <w:rsid w:val="009D0E7C"/>
    <w:rsid w:val="009D0FDE"/>
    <w:rsid w:val="009D1038"/>
    <w:rsid w:val="009D1130"/>
    <w:rsid w:val="009D18A9"/>
    <w:rsid w:val="009D1945"/>
    <w:rsid w:val="009D19E8"/>
    <w:rsid w:val="009D1AD9"/>
    <w:rsid w:val="009D1B33"/>
    <w:rsid w:val="009D1B68"/>
    <w:rsid w:val="009D1C7E"/>
    <w:rsid w:val="009D1DF3"/>
    <w:rsid w:val="009D1E70"/>
    <w:rsid w:val="009D1F65"/>
    <w:rsid w:val="009D1F91"/>
    <w:rsid w:val="009D2139"/>
    <w:rsid w:val="009D2820"/>
    <w:rsid w:val="009D2841"/>
    <w:rsid w:val="009D2999"/>
    <w:rsid w:val="009D29F9"/>
    <w:rsid w:val="009D2A99"/>
    <w:rsid w:val="009D2AA2"/>
    <w:rsid w:val="009D2C17"/>
    <w:rsid w:val="009D2C53"/>
    <w:rsid w:val="009D2D62"/>
    <w:rsid w:val="009D2DE7"/>
    <w:rsid w:val="009D2F72"/>
    <w:rsid w:val="009D33D9"/>
    <w:rsid w:val="009D3464"/>
    <w:rsid w:val="009D3640"/>
    <w:rsid w:val="009D3755"/>
    <w:rsid w:val="009D3775"/>
    <w:rsid w:val="009D3848"/>
    <w:rsid w:val="009D3937"/>
    <w:rsid w:val="009D3959"/>
    <w:rsid w:val="009D3AB5"/>
    <w:rsid w:val="009D3B90"/>
    <w:rsid w:val="009D3BF3"/>
    <w:rsid w:val="009D3E0A"/>
    <w:rsid w:val="009D404D"/>
    <w:rsid w:val="009D40DB"/>
    <w:rsid w:val="009D40EE"/>
    <w:rsid w:val="009D41B3"/>
    <w:rsid w:val="009D425E"/>
    <w:rsid w:val="009D43F1"/>
    <w:rsid w:val="009D47B4"/>
    <w:rsid w:val="009D481C"/>
    <w:rsid w:val="009D49FC"/>
    <w:rsid w:val="009D4B5F"/>
    <w:rsid w:val="009D4D58"/>
    <w:rsid w:val="009D4D87"/>
    <w:rsid w:val="009D4DE2"/>
    <w:rsid w:val="009D4E3A"/>
    <w:rsid w:val="009D4EBE"/>
    <w:rsid w:val="009D50DB"/>
    <w:rsid w:val="009D530A"/>
    <w:rsid w:val="009D54B5"/>
    <w:rsid w:val="009D5557"/>
    <w:rsid w:val="009D56D5"/>
    <w:rsid w:val="009D5A99"/>
    <w:rsid w:val="009D601D"/>
    <w:rsid w:val="009D6479"/>
    <w:rsid w:val="009D6812"/>
    <w:rsid w:val="009D6A52"/>
    <w:rsid w:val="009D6B07"/>
    <w:rsid w:val="009D6BC3"/>
    <w:rsid w:val="009D6CDC"/>
    <w:rsid w:val="009D6D8A"/>
    <w:rsid w:val="009D6FCF"/>
    <w:rsid w:val="009D7038"/>
    <w:rsid w:val="009D7118"/>
    <w:rsid w:val="009D715B"/>
    <w:rsid w:val="009D7385"/>
    <w:rsid w:val="009D73B1"/>
    <w:rsid w:val="009D74AC"/>
    <w:rsid w:val="009D74D1"/>
    <w:rsid w:val="009D752D"/>
    <w:rsid w:val="009D76E4"/>
    <w:rsid w:val="009D777B"/>
    <w:rsid w:val="009D7974"/>
    <w:rsid w:val="009D79B7"/>
    <w:rsid w:val="009D7A1A"/>
    <w:rsid w:val="009D7AB2"/>
    <w:rsid w:val="009D7BDE"/>
    <w:rsid w:val="009D7C0C"/>
    <w:rsid w:val="009D7C85"/>
    <w:rsid w:val="009E0098"/>
    <w:rsid w:val="009E016C"/>
    <w:rsid w:val="009E024A"/>
    <w:rsid w:val="009E0437"/>
    <w:rsid w:val="009E04B1"/>
    <w:rsid w:val="009E05B8"/>
    <w:rsid w:val="009E071A"/>
    <w:rsid w:val="009E0810"/>
    <w:rsid w:val="009E089D"/>
    <w:rsid w:val="009E08C8"/>
    <w:rsid w:val="009E0E0E"/>
    <w:rsid w:val="009E0F06"/>
    <w:rsid w:val="009E0F1F"/>
    <w:rsid w:val="009E127E"/>
    <w:rsid w:val="009E12A2"/>
    <w:rsid w:val="009E138E"/>
    <w:rsid w:val="009E16E1"/>
    <w:rsid w:val="009E1890"/>
    <w:rsid w:val="009E198D"/>
    <w:rsid w:val="009E1C95"/>
    <w:rsid w:val="009E1FA9"/>
    <w:rsid w:val="009E21B9"/>
    <w:rsid w:val="009E21F2"/>
    <w:rsid w:val="009E2311"/>
    <w:rsid w:val="009E249C"/>
    <w:rsid w:val="009E24A2"/>
    <w:rsid w:val="009E2522"/>
    <w:rsid w:val="009E27CC"/>
    <w:rsid w:val="009E285C"/>
    <w:rsid w:val="009E2A65"/>
    <w:rsid w:val="009E2E3D"/>
    <w:rsid w:val="009E2E9D"/>
    <w:rsid w:val="009E349E"/>
    <w:rsid w:val="009E34A3"/>
    <w:rsid w:val="009E3679"/>
    <w:rsid w:val="009E393E"/>
    <w:rsid w:val="009E3AEB"/>
    <w:rsid w:val="009E3B26"/>
    <w:rsid w:val="009E3B57"/>
    <w:rsid w:val="009E3BAB"/>
    <w:rsid w:val="009E3C11"/>
    <w:rsid w:val="009E3E8F"/>
    <w:rsid w:val="009E3F74"/>
    <w:rsid w:val="009E4063"/>
    <w:rsid w:val="009E4183"/>
    <w:rsid w:val="009E41ED"/>
    <w:rsid w:val="009E44C6"/>
    <w:rsid w:val="009E44EC"/>
    <w:rsid w:val="009E4516"/>
    <w:rsid w:val="009E4556"/>
    <w:rsid w:val="009E45AD"/>
    <w:rsid w:val="009E4628"/>
    <w:rsid w:val="009E4780"/>
    <w:rsid w:val="009E4919"/>
    <w:rsid w:val="009E4923"/>
    <w:rsid w:val="009E49E2"/>
    <w:rsid w:val="009E4B39"/>
    <w:rsid w:val="009E4C9B"/>
    <w:rsid w:val="009E4E61"/>
    <w:rsid w:val="009E5447"/>
    <w:rsid w:val="009E5623"/>
    <w:rsid w:val="009E56EF"/>
    <w:rsid w:val="009E5881"/>
    <w:rsid w:val="009E613E"/>
    <w:rsid w:val="009E632C"/>
    <w:rsid w:val="009E667A"/>
    <w:rsid w:val="009E6B63"/>
    <w:rsid w:val="009E6B6E"/>
    <w:rsid w:val="009E6BDF"/>
    <w:rsid w:val="009E6CAC"/>
    <w:rsid w:val="009E6D1A"/>
    <w:rsid w:val="009E6DBC"/>
    <w:rsid w:val="009E6E43"/>
    <w:rsid w:val="009E6EF7"/>
    <w:rsid w:val="009E724F"/>
    <w:rsid w:val="009E757C"/>
    <w:rsid w:val="009E76EC"/>
    <w:rsid w:val="009E787B"/>
    <w:rsid w:val="009E7A86"/>
    <w:rsid w:val="009E7D75"/>
    <w:rsid w:val="009E7E7E"/>
    <w:rsid w:val="009E7FF5"/>
    <w:rsid w:val="009F007A"/>
    <w:rsid w:val="009F040A"/>
    <w:rsid w:val="009F04B2"/>
    <w:rsid w:val="009F050A"/>
    <w:rsid w:val="009F0510"/>
    <w:rsid w:val="009F0524"/>
    <w:rsid w:val="009F068D"/>
    <w:rsid w:val="009F080D"/>
    <w:rsid w:val="009F0813"/>
    <w:rsid w:val="009F08AB"/>
    <w:rsid w:val="009F0906"/>
    <w:rsid w:val="009F0ADB"/>
    <w:rsid w:val="009F0CB3"/>
    <w:rsid w:val="009F0DA8"/>
    <w:rsid w:val="009F0F3B"/>
    <w:rsid w:val="009F1287"/>
    <w:rsid w:val="009F13CF"/>
    <w:rsid w:val="009F1468"/>
    <w:rsid w:val="009F1544"/>
    <w:rsid w:val="009F1564"/>
    <w:rsid w:val="009F156F"/>
    <w:rsid w:val="009F164D"/>
    <w:rsid w:val="009F1747"/>
    <w:rsid w:val="009F17FC"/>
    <w:rsid w:val="009F1E31"/>
    <w:rsid w:val="009F1EA0"/>
    <w:rsid w:val="009F215D"/>
    <w:rsid w:val="009F24CD"/>
    <w:rsid w:val="009F28F2"/>
    <w:rsid w:val="009F2BA6"/>
    <w:rsid w:val="009F2D18"/>
    <w:rsid w:val="009F2E93"/>
    <w:rsid w:val="009F31CC"/>
    <w:rsid w:val="009F31D9"/>
    <w:rsid w:val="009F32DE"/>
    <w:rsid w:val="009F32ED"/>
    <w:rsid w:val="009F348D"/>
    <w:rsid w:val="009F34F6"/>
    <w:rsid w:val="009F3584"/>
    <w:rsid w:val="009F36A8"/>
    <w:rsid w:val="009F3777"/>
    <w:rsid w:val="009F37E4"/>
    <w:rsid w:val="009F380E"/>
    <w:rsid w:val="009F38A5"/>
    <w:rsid w:val="009F3A80"/>
    <w:rsid w:val="009F3C53"/>
    <w:rsid w:val="009F3CCD"/>
    <w:rsid w:val="009F3D15"/>
    <w:rsid w:val="009F3FF4"/>
    <w:rsid w:val="009F4059"/>
    <w:rsid w:val="009F428E"/>
    <w:rsid w:val="009F4296"/>
    <w:rsid w:val="009F45DF"/>
    <w:rsid w:val="009F45F4"/>
    <w:rsid w:val="009F4711"/>
    <w:rsid w:val="009F47F3"/>
    <w:rsid w:val="009F492B"/>
    <w:rsid w:val="009F4FA2"/>
    <w:rsid w:val="009F5813"/>
    <w:rsid w:val="009F5AD6"/>
    <w:rsid w:val="009F5AF1"/>
    <w:rsid w:val="009F5B48"/>
    <w:rsid w:val="009F5B53"/>
    <w:rsid w:val="009F610D"/>
    <w:rsid w:val="009F611E"/>
    <w:rsid w:val="009F642C"/>
    <w:rsid w:val="009F666A"/>
    <w:rsid w:val="009F6710"/>
    <w:rsid w:val="009F6865"/>
    <w:rsid w:val="009F6A5C"/>
    <w:rsid w:val="009F6BA7"/>
    <w:rsid w:val="009F6CE8"/>
    <w:rsid w:val="009F6DB8"/>
    <w:rsid w:val="009F70DB"/>
    <w:rsid w:val="009F733A"/>
    <w:rsid w:val="009F744D"/>
    <w:rsid w:val="009F74B4"/>
    <w:rsid w:val="009F751C"/>
    <w:rsid w:val="009F775A"/>
    <w:rsid w:val="009F7A42"/>
    <w:rsid w:val="009F7ACC"/>
    <w:rsid w:val="009F7AFB"/>
    <w:rsid w:val="009F7B93"/>
    <w:rsid w:val="009F7D99"/>
    <w:rsid w:val="00A00146"/>
    <w:rsid w:val="00A004FA"/>
    <w:rsid w:val="00A00697"/>
    <w:rsid w:val="00A00912"/>
    <w:rsid w:val="00A00940"/>
    <w:rsid w:val="00A00E8C"/>
    <w:rsid w:val="00A0103A"/>
    <w:rsid w:val="00A01345"/>
    <w:rsid w:val="00A013BE"/>
    <w:rsid w:val="00A014FF"/>
    <w:rsid w:val="00A015FD"/>
    <w:rsid w:val="00A01712"/>
    <w:rsid w:val="00A01C2A"/>
    <w:rsid w:val="00A01FF8"/>
    <w:rsid w:val="00A022FC"/>
    <w:rsid w:val="00A023B7"/>
    <w:rsid w:val="00A025C5"/>
    <w:rsid w:val="00A02860"/>
    <w:rsid w:val="00A02968"/>
    <w:rsid w:val="00A029FD"/>
    <w:rsid w:val="00A02A9C"/>
    <w:rsid w:val="00A02CE3"/>
    <w:rsid w:val="00A02F2E"/>
    <w:rsid w:val="00A0324C"/>
    <w:rsid w:val="00A034E7"/>
    <w:rsid w:val="00A03627"/>
    <w:rsid w:val="00A03689"/>
    <w:rsid w:val="00A0368C"/>
    <w:rsid w:val="00A0388C"/>
    <w:rsid w:val="00A03A89"/>
    <w:rsid w:val="00A03F4F"/>
    <w:rsid w:val="00A040CC"/>
    <w:rsid w:val="00A04161"/>
    <w:rsid w:val="00A041E6"/>
    <w:rsid w:val="00A04212"/>
    <w:rsid w:val="00A042AB"/>
    <w:rsid w:val="00A0433B"/>
    <w:rsid w:val="00A0491D"/>
    <w:rsid w:val="00A04941"/>
    <w:rsid w:val="00A049F4"/>
    <w:rsid w:val="00A04B9A"/>
    <w:rsid w:val="00A04BBC"/>
    <w:rsid w:val="00A0510B"/>
    <w:rsid w:val="00A05BF2"/>
    <w:rsid w:val="00A05BF9"/>
    <w:rsid w:val="00A05D2B"/>
    <w:rsid w:val="00A05FF9"/>
    <w:rsid w:val="00A05FFB"/>
    <w:rsid w:val="00A066CF"/>
    <w:rsid w:val="00A06749"/>
    <w:rsid w:val="00A06753"/>
    <w:rsid w:val="00A067A5"/>
    <w:rsid w:val="00A06978"/>
    <w:rsid w:val="00A06BAB"/>
    <w:rsid w:val="00A06D1E"/>
    <w:rsid w:val="00A06FCA"/>
    <w:rsid w:val="00A07050"/>
    <w:rsid w:val="00A071C2"/>
    <w:rsid w:val="00A0786D"/>
    <w:rsid w:val="00A07903"/>
    <w:rsid w:val="00A0792F"/>
    <w:rsid w:val="00A07B0A"/>
    <w:rsid w:val="00A07F04"/>
    <w:rsid w:val="00A07FFB"/>
    <w:rsid w:val="00A1003B"/>
    <w:rsid w:val="00A10099"/>
    <w:rsid w:val="00A1029A"/>
    <w:rsid w:val="00A10434"/>
    <w:rsid w:val="00A1055C"/>
    <w:rsid w:val="00A1060D"/>
    <w:rsid w:val="00A1069C"/>
    <w:rsid w:val="00A1084B"/>
    <w:rsid w:val="00A10A81"/>
    <w:rsid w:val="00A10BA4"/>
    <w:rsid w:val="00A10C95"/>
    <w:rsid w:val="00A10F94"/>
    <w:rsid w:val="00A1102F"/>
    <w:rsid w:val="00A11256"/>
    <w:rsid w:val="00A11468"/>
    <w:rsid w:val="00A116B6"/>
    <w:rsid w:val="00A1175E"/>
    <w:rsid w:val="00A11765"/>
    <w:rsid w:val="00A117AB"/>
    <w:rsid w:val="00A11807"/>
    <w:rsid w:val="00A11844"/>
    <w:rsid w:val="00A11A38"/>
    <w:rsid w:val="00A11AFD"/>
    <w:rsid w:val="00A11DB6"/>
    <w:rsid w:val="00A12123"/>
    <w:rsid w:val="00A12581"/>
    <w:rsid w:val="00A125B7"/>
    <w:rsid w:val="00A1297F"/>
    <w:rsid w:val="00A12C21"/>
    <w:rsid w:val="00A12E0B"/>
    <w:rsid w:val="00A132AB"/>
    <w:rsid w:val="00A1361E"/>
    <w:rsid w:val="00A13646"/>
    <w:rsid w:val="00A13665"/>
    <w:rsid w:val="00A13B17"/>
    <w:rsid w:val="00A13C05"/>
    <w:rsid w:val="00A13CC1"/>
    <w:rsid w:val="00A13D42"/>
    <w:rsid w:val="00A13E58"/>
    <w:rsid w:val="00A13F75"/>
    <w:rsid w:val="00A1412E"/>
    <w:rsid w:val="00A1436E"/>
    <w:rsid w:val="00A143C7"/>
    <w:rsid w:val="00A144CC"/>
    <w:rsid w:val="00A14514"/>
    <w:rsid w:val="00A14637"/>
    <w:rsid w:val="00A146A8"/>
    <w:rsid w:val="00A146CC"/>
    <w:rsid w:val="00A14933"/>
    <w:rsid w:val="00A14D05"/>
    <w:rsid w:val="00A14DB3"/>
    <w:rsid w:val="00A14F0C"/>
    <w:rsid w:val="00A14F64"/>
    <w:rsid w:val="00A15022"/>
    <w:rsid w:val="00A150C1"/>
    <w:rsid w:val="00A152FB"/>
    <w:rsid w:val="00A1558A"/>
    <w:rsid w:val="00A15902"/>
    <w:rsid w:val="00A15997"/>
    <w:rsid w:val="00A15A32"/>
    <w:rsid w:val="00A15B2F"/>
    <w:rsid w:val="00A15C02"/>
    <w:rsid w:val="00A15E27"/>
    <w:rsid w:val="00A16071"/>
    <w:rsid w:val="00A16204"/>
    <w:rsid w:val="00A16361"/>
    <w:rsid w:val="00A1638E"/>
    <w:rsid w:val="00A16514"/>
    <w:rsid w:val="00A167B3"/>
    <w:rsid w:val="00A1683D"/>
    <w:rsid w:val="00A16A95"/>
    <w:rsid w:val="00A16B1E"/>
    <w:rsid w:val="00A16C43"/>
    <w:rsid w:val="00A16D40"/>
    <w:rsid w:val="00A16E82"/>
    <w:rsid w:val="00A16ECF"/>
    <w:rsid w:val="00A17049"/>
    <w:rsid w:val="00A1704A"/>
    <w:rsid w:val="00A17298"/>
    <w:rsid w:val="00A174E8"/>
    <w:rsid w:val="00A176E9"/>
    <w:rsid w:val="00A176EB"/>
    <w:rsid w:val="00A17707"/>
    <w:rsid w:val="00A17804"/>
    <w:rsid w:val="00A1788D"/>
    <w:rsid w:val="00A178D9"/>
    <w:rsid w:val="00A17B91"/>
    <w:rsid w:val="00A17C6F"/>
    <w:rsid w:val="00A17DFD"/>
    <w:rsid w:val="00A17E4D"/>
    <w:rsid w:val="00A200C1"/>
    <w:rsid w:val="00A20107"/>
    <w:rsid w:val="00A2016A"/>
    <w:rsid w:val="00A20200"/>
    <w:rsid w:val="00A2021C"/>
    <w:rsid w:val="00A2071A"/>
    <w:rsid w:val="00A20A6B"/>
    <w:rsid w:val="00A20A8F"/>
    <w:rsid w:val="00A20C00"/>
    <w:rsid w:val="00A20C90"/>
    <w:rsid w:val="00A2103B"/>
    <w:rsid w:val="00A21041"/>
    <w:rsid w:val="00A21328"/>
    <w:rsid w:val="00A2139A"/>
    <w:rsid w:val="00A215CB"/>
    <w:rsid w:val="00A2170A"/>
    <w:rsid w:val="00A2170F"/>
    <w:rsid w:val="00A2193C"/>
    <w:rsid w:val="00A21A42"/>
    <w:rsid w:val="00A21B0E"/>
    <w:rsid w:val="00A21D97"/>
    <w:rsid w:val="00A21F28"/>
    <w:rsid w:val="00A22365"/>
    <w:rsid w:val="00A2248B"/>
    <w:rsid w:val="00A22831"/>
    <w:rsid w:val="00A228C3"/>
    <w:rsid w:val="00A229FB"/>
    <w:rsid w:val="00A22D1E"/>
    <w:rsid w:val="00A22D20"/>
    <w:rsid w:val="00A22EF3"/>
    <w:rsid w:val="00A2314C"/>
    <w:rsid w:val="00A23170"/>
    <w:rsid w:val="00A231B3"/>
    <w:rsid w:val="00A23295"/>
    <w:rsid w:val="00A23681"/>
    <w:rsid w:val="00A23892"/>
    <w:rsid w:val="00A238E9"/>
    <w:rsid w:val="00A23C75"/>
    <w:rsid w:val="00A23F1A"/>
    <w:rsid w:val="00A24078"/>
    <w:rsid w:val="00A240BA"/>
    <w:rsid w:val="00A241CA"/>
    <w:rsid w:val="00A242F7"/>
    <w:rsid w:val="00A24309"/>
    <w:rsid w:val="00A2439B"/>
    <w:rsid w:val="00A24573"/>
    <w:rsid w:val="00A245D9"/>
    <w:rsid w:val="00A245E4"/>
    <w:rsid w:val="00A2466C"/>
    <w:rsid w:val="00A24993"/>
    <w:rsid w:val="00A254CC"/>
    <w:rsid w:val="00A254D6"/>
    <w:rsid w:val="00A2577D"/>
    <w:rsid w:val="00A25883"/>
    <w:rsid w:val="00A25888"/>
    <w:rsid w:val="00A25909"/>
    <w:rsid w:val="00A25B02"/>
    <w:rsid w:val="00A25D60"/>
    <w:rsid w:val="00A25D87"/>
    <w:rsid w:val="00A25DF0"/>
    <w:rsid w:val="00A25FF5"/>
    <w:rsid w:val="00A26016"/>
    <w:rsid w:val="00A2603D"/>
    <w:rsid w:val="00A26319"/>
    <w:rsid w:val="00A26419"/>
    <w:rsid w:val="00A265A4"/>
    <w:rsid w:val="00A2662C"/>
    <w:rsid w:val="00A26757"/>
    <w:rsid w:val="00A269FD"/>
    <w:rsid w:val="00A26D28"/>
    <w:rsid w:val="00A26E0C"/>
    <w:rsid w:val="00A2708D"/>
    <w:rsid w:val="00A273A8"/>
    <w:rsid w:val="00A27449"/>
    <w:rsid w:val="00A2749C"/>
    <w:rsid w:val="00A27E9C"/>
    <w:rsid w:val="00A27F31"/>
    <w:rsid w:val="00A300B1"/>
    <w:rsid w:val="00A30120"/>
    <w:rsid w:val="00A30170"/>
    <w:rsid w:val="00A304BE"/>
    <w:rsid w:val="00A3096A"/>
    <w:rsid w:val="00A30C37"/>
    <w:rsid w:val="00A30E6D"/>
    <w:rsid w:val="00A3109B"/>
    <w:rsid w:val="00A310C7"/>
    <w:rsid w:val="00A31109"/>
    <w:rsid w:val="00A31300"/>
    <w:rsid w:val="00A31471"/>
    <w:rsid w:val="00A317BB"/>
    <w:rsid w:val="00A317FC"/>
    <w:rsid w:val="00A3188B"/>
    <w:rsid w:val="00A3199B"/>
    <w:rsid w:val="00A31A17"/>
    <w:rsid w:val="00A31AA9"/>
    <w:rsid w:val="00A31AC3"/>
    <w:rsid w:val="00A31ACC"/>
    <w:rsid w:val="00A31B48"/>
    <w:rsid w:val="00A31BB4"/>
    <w:rsid w:val="00A31F9C"/>
    <w:rsid w:val="00A3205B"/>
    <w:rsid w:val="00A3210F"/>
    <w:rsid w:val="00A32153"/>
    <w:rsid w:val="00A321D7"/>
    <w:rsid w:val="00A321F4"/>
    <w:rsid w:val="00A32283"/>
    <w:rsid w:val="00A323D1"/>
    <w:rsid w:val="00A325A1"/>
    <w:rsid w:val="00A32810"/>
    <w:rsid w:val="00A329B4"/>
    <w:rsid w:val="00A32D55"/>
    <w:rsid w:val="00A32EAD"/>
    <w:rsid w:val="00A32FC4"/>
    <w:rsid w:val="00A330D9"/>
    <w:rsid w:val="00A33140"/>
    <w:rsid w:val="00A3324C"/>
    <w:rsid w:val="00A332FD"/>
    <w:rsid w:val="00A338D3"/>
    <w:rsid w:val="00A33B5C"/>
    <w:rsid w:val="00A33DDD"/>
    <w:rsid w:val="00A33E84"/>
    <w:rsid w:val="00A33FCA"/>
    <w:rsid w:val="00A3440B"/>
    <w:rsid w:val="00A344BF"/>
    <w:rsid w:val="00A34661"/>
    <w:rsid w:val="00A34673"/>
    <w:rsid w:val="00A34697"/>
    <w:rsid w:val="00A34A5B"/>
    <w:rsid w:val="00A34D76"/>
    <w:rsid w:val="00A34D9A"/>
    <w:rsid w:val="00A34DCB"/>
    <w:rsid w:val="00A34EAE"/>
    <w:rsid w:val="00A3518D"/>
    <w:rsid w:val="00A3531A"/>
    <w:rsid w:val="00A35422"/>
    <w:rsid w:val="00A358A6"/>
    <w:rsid w:val="00A35911"/>
    <w:rsid w:val="00A35A70"/>
    <w:rsid w:val="00A35AEE"/>
    <w:rsid w:val="00A35DE9"/>
    <w:rsid w:val="00A35EB2"/>
    <w:rsid w:val="00A35F27"/>
    <w:rsid w:val="00A36082"/>
    <w:rsid w:val="00A36095"/>
    <w:rsid w:val="00A36142"/>
    <w:rsid w:val="00A361CF"/>
    <w:rsid w:val="00A361DD"/>
    <w:rsid w:val="00A36359"/>
    <w:rsid w:val="00A368C3"/>
    <w:rsid w:val="00A369DF"/>
    <w:rsid w:val="00A36A3F"/>
    <w:rsid w:val="00A36F40"/>
    <w:rsid w:val="00A37089"/>
    <w:rsid w:val="00A374C6"/>
    <w:rsid w:val="00A37597"/>
    <w:rsid w:val="00A3759F"/>
    <w:rsid w:val="00A376B9"/>
    <w:rsid w:val="00A37945"/>
    <w:rsid w:val="00A37A24"/>
    <w:rsid w:val="00A37B2A"/>
    <w:rsid w:val="00A37C82"/>
    <w:rsid w:val="00A37D5C"/>
    <w:rsid w:val="00A37EA6"/>
    <w:rsid w:val="00A40017"/>
    <w:rsid w:val="00A40142"/>
    <w:rsid w:val="00A4019E"/>
    <w:rsid w:val="00A40288"/>
    <w:rsid w:val="00A403A1"/>
    <w:rsid w:val="00A40542"/>
    <w:rsid w:val="00A40553"/>
    <w:rsid w:val="00A4055A"/>
    <w:rsid w:val="00A40628"/>
    <w:rsid w:val="00A40659"/>
    <w:rsid w:val="00A40684"/>
    <w:rsid w:val="00A40720"/>
    <w:rsid w:val="00A407E5"/>
    <w:rsid w:val="00A408E2"/>
    <w:rsid w:val="00A4094B"/>
    <w:rsid w:val="00A40F19"/>
    <w:rsid w:val="00A41161"/>
    <w:rsid w:val="00A41180"/>
    <w:rsid w:val="00A411F7"/>
    <w:rsid w:val="00A4139F"/>
    <w:rsid w:val="00A41461"/>
    <w:rsid w:val="00A41969"/>
    <w:rsid w:val="00A41B6C"/>
    <w:rsid w:val="00A41BE2"/>
    <w:rsid w:val="00A41BFB"/>
    <w:rsid w:val="00A41CEA"/>
    <w:rsid w:val="00A41D2E"/>
    <w:rsid w:val="00A41D38"/>
    <w:rsid w:val="00A41E0C"/>
    <w:rsid w:val="00A41FAF"/>
    <w:rsid w:val="00A41FFF"/>
    <w:rsid w:val="00A42095"/>
    <w:rsid w:val="00A42239"/>
    <w:rsid w:val="00A4223F"/>
    <w:rsid w:val="00A42405"/>
    <w:rsid w:val="00A424C8"/>
    <w:rsid w:val="00A424FD"/>
    <w:rsid w:val="00A427F0"/>
    <w:rsid w:val="00A428C9"/>
    <w:rsid w:val="00A42932"/>
    <w:rsid w:val="00A42AC3"/>
    <w:rsid w:val="00A42D3F"/>
    <w:rsid w:val="00A42E93"/>
    <w:rsid w:val="00A4300E"/>
    <w:rsid w:val="00A43137"/>
    <w:rsid w:val="00A431CF"/>
    <w:rsid w:val="00A43348"/>
    <w:rsid w:val="00A434FA"/>
    <w:rsid w:val="00A4377E"/>
    <w:rsid w:val="00A43D56"/>
    <w:rsid w:val="00A43FA6"/>
    <w:rsid w:val="00A444A5"/>
    <w:rsid w:val="00A44834"/>
    <w:rsid w:val="00A448C1"/>
    <w:rsid w:val="00A448CB"/>
    <w:rsid w:val="00A44AAB"/>
    <w:rsid w:val="00A44C8F"/>
    <w:rsid w:val="00A44CC3"/>
    <w:rsid w:val="00A44DF5"/>
    <w:rsid w:val="00A44F7E"/>
    <w:rsid w:val="00A44FBE"/>
    <w:rsid w:val="00A45218"/>
    <w:rsid w:val="00A4544B"/>
    <w:rsid w:val="00A4555B"/>
    <w:rsid w:val="00A4578E"/>
    <w:rsid w:val="00A4578F"/>
    <w:rsid w:val="00A457B9"/>
    <w:rsid w:val="00A457C3"/>
    <w:rsid w:val="00A45869"/>
    <w:rsid w:val="00A459C9"/>
    <w:rsid w:val="00A45B16"/>
    <w:rsid w:val="00A45C72"/>
    <w:rsid w:val="00A45CA2"/>
    <w:rsid w:val="00A45F75"/>
    <w:rsid w:val="00A46209"/>
    <w:rsid w:val="00A462CF"/>
    <w:rsid w:val="00A46467"/>
    <w:rsid w:val="00A464E9"/>
    <w:rsid w:val="00A4658B"/>
    <w:rsid w:val="00A4658E"/>
    <w:rsid w:val="00A4669F"/>
    <w:rsid w:val="00A46737"/>
    <w:rsid w:val="00A46754"/>
    <w:rsid w:val="00A468FC"/>
    <w:rsid w:val="00A4696D"/>
    <w:rsid w:val="00A469DD"/>
    <w:rsid w:val="00A46A2A"/>
    <w:rsid w:val="00A46A95"/>
    <w:rsid w:val="00A46B34"/>
    <w:rsid w:val="00A46C8D"/>
    <w:rsid w:val="00A46D30"/>
    <w:rsid w:val="00A46DD3"/>
    <w:rsid w:val="00A47198"/>
    <w:rsid w:val="00A47249"/>
    <w:rsid w:val="00A473B9"/>
    <w:rsid w:val="00A473CB"/>
    <w:rsid w:val="00A4756D"/>
    <w:rsid w:val="00A4769A"/>
    <w:rsid w:val="00A47763"/>
    <w:rsid w:val="00A47C55"/>
    <w:rsid w:val="00A47E7D"/>
    <w:rsid w:val="00A47F7C"/>
    <w:rsid w:val="00A47FD9"/>
    <w:rsid w:val="00A50294"/>
    <w:rsid w:val="00A50756"/>
    <w:rsid w:val="00A50883"/>
    <w:rsid w:val="00A50BEC"/>
    <w:rsid w:val="00A50C13"/>
    <w:rsid w:val="00A50DA6"/>
    <w:rsid w:val="00A50DF6"/>
    <w:rsid w:val="00A50F2A"/>
    <w:rsid w:val="00A50FD0"/>
    <w:rsid w:val="00A50FE4"/>
    <w:rsid w:val="00A51013"/>
    <w:rsid w:val="00A51024"/>
    <w:rsid w:val="00A5110F"/>
    <w:rsid w:val="00A51137"/>
    <w:rsid w:val="00A5147E"/>
    <w:rsid w:val="00A51779"/>
    <w:rsid w:val="00A51838"/>
    <w:rsid w:val="00A519A9"/>
    <w:rsid w:val="00A51ABE"/>
    <w:rsid w:val="00A51B15"/>
    <w:rsid w:val="00A51CCE"/>
    <w:rsid w:val="00A51D41"/>
    <w:rsid w:val="00A51E9B"/>
    <w:rsid w:val="00A51F7C"/>
    <w:rsid w:val="00A51FAB"/>
    <w:rsid w:val="00A51FC9"/>
    <w:rsid w:val="00A522AC"/>
    <w:rsid w:val="00A52409"/>
    <w:rsid w:val="00A52492"/>
    <w:rsid w:val="00A52549"/>
    <w:rsid w:val="00A525E5"/>
    <w:rsid w:val="00A52608"/>
    <w:rsid w:val="00A52672"/>
    <w:rsid w:val="00A5267E"/>
    <w:rsid w:val="00A526AE"/>
    <w:rsid w:val="00A5273D"/>
    <w:rsid w:val="00A527AC"/>
    <w:rsid w:val="00A528A5"/>
    <w:rsid w:val="00A52A69"/>
    <w:rsid w:val="00A531F5"/>
    <w:rsid w:val="00A53329"/>
    <w:rsid w:val="00A533EB"/>
    <w:rsid w:val="00A534CC"/>
    <w:rsid w:val="00A53837"/>
    <w:rsid w:val="00A53A79"/>
    <w:rsid w:val="00A53A88"/>
    <w:rsid w:val="00A53F33"/>
    <w:rsid w:val="00A5421F"/>
    <w:rsid w:val="00A5424F"/>
    <w:rsid w:val="00A54346"/>
    <w:rsid w:val="00A543A1"/>
    <w:rsid w:val="00A5457D"/>
    <w:rsid w:val="00A545F1"/>
    <w:rsid w:val="00A5472C"/>
    <w:rsid w:val="00A54A05"/>
    <w:rsid w:val="00A54D48"/>
    <w:rsid w:val="00A54E1F"/>
    <w:rsid w:val="00A552F5"/>
    <w:rsid w:val="00A557F9"/>
    <w:rsid w:val="00A55C6B"/>
    <w:rsid w:val="00A55C7C"/>
    <w:rsid w:val="00A55D79"/>
    <w:rsid w:val="00A55DA6"/>
    <w:rsid w:val="00A55F5F"/>
    <w:rsid w:val="00A56081"/>
    <w:rsid w:val="00A561BA"/>
    <w:rsid w:val="00A56251"/>
    <w:rsid w:val="00A5634E"/>
    <w:rsid w:val="00A563E4"/>
    <w:rsid w:val="00A56703"/>
    <w:rsid w:val="00A56730"/>
    <w:rsid w:val="00A5683F"/>
    <w:rsid w:val="00A568ED"/>
    <w:rsid w:val="00A56A6B"/>
    <w:rsid w:val="00A56D37"/>
    <w:rsid w:val="00A56E9C"/>
    <w:rsid w:val="00A56F11"/>
    <w:rsid w:val="00A56F5D"/>
    <w:rsid w:val="00A57011"/>
    <w:rsid w:val="00A57429"/>
    <w:rsid w:val="00A57559"/>
    <w:rsid w:val="00A57616"/>
    <w:rsid w:val="00A57701"/>
    <w:rsid w:val="00A57747"/>
    <w:rsid w:val="00A57818"/>
    <w:rsid w:val="00A578CA"/>
    <w:rsid w:val="00A5795B"/>
    <w:rsid w:val="00A57B9D"/>
    <w:rsid w:val="00A57F09"/>
    <w:rsid w:val="00A6018D"/>
    <w:rsid w:val="00A60506"/>
    <w:rsid w:val="00A60600"/>
    <w:rsid w:val="00A6064A"/>
    <w:rsid w:val="00A60922"/>
    <w:rsid w:val="00A60939"/>
    <w:rsid w:val="00A60B7A"/>
    <w:rsid w:val="00A60B9B"/>
    <w:rsid w:val="00A60C62"/>
    <w:rsid w:val="00A61080"/>
    <w:rsid w:val="00A611F9"/>
    <w:rsid w:val="00A613A6"/>
    <w:rsid w:val="00A614AD"/>
    <w:rsid w:val="00A615C8"/>
    <w:rsid w:val="00A61625"/>
    <w:rsid w:val="00A61668"/>
    <w:rsid w:val="00A61798"/>
    <w:rsid w:val="00A61AAA"/>
    <w:rsid w:val="00A61B53"/>
    <w:rsid w:val="00A61CD8"/>
    <w:rsid w:val="00A61D7A"/>
    <w:rsid w:val="00A61DE7"/>
    <w:rsid w:val="00A62311"/>
    <w:rsid w:val="00A62393"/>
    <w:rsid w:val="00A624C3"/>
    <w:rsid w:val="00A62573"/>
    <w:rsid w:val="00A6263C"/>
    <w:rsid w:val="00A6274F"/>
    <w:rsid w:val="00A62B99"/>
    <w:rsid w:val="00A62D8A"/>
    <w:rsid w:val="00A62EB7"/>
    <w:rsid w:val="00A63197"/>
    <w:rsid w:val="00A63417"/>
    <w:rsid w:val="00A634D1"/>
    <w:rsid w:val="00A6352E"/>
    <w:rsid w:val="00A635C9"/>
    <w:rsid w:val="00A63730"/>
    <w:rsid w:val="00A6386B"/>
    <w:rsid w:val="00A638FB"/>
    <w:rsid w:val="00A63BA7"/>
    <w:rsid w:val="00A63E08"/>
    <w:rsid w:val="00A63E36"/>
    <w:rsid w:val="00A63F3B"/>
    <w:rsid w:val="00A6412E"/>
    <w:rsid w:val="00A647DE"/>
    <w:rsid w:val="00A649C1"/>
    <w:rsid w:val="00A64AA9"/>
    <w:rsid w:val="00A64C05"/>
    <w:rsid w:val="00A64C27"/>
    <w:rsid w:val="00A64D01"/>
    <w:rsid w:val="00A64D22"/>
    <w:rsid w:val="00A64D39"/>
    <w:rsid w:val="00A65173"/>
    <w:rsid w:val="00A65242"/>
    <w:rsid w:val="00A653B3"/>
    <w:rsid w:val="00A65805"/>
    <w:rsid w:val="00A65843"/>
    <w:rsid w:val="00A65B1C"/>
    <w:rsid w:val="00A65CEF"/>
    <w:rsid w:val="00A66036"/>
    <w:rsid w:val="00A66042"/>
    <w:rsid w:val="00A660ED"/>
    <w:rsid w:val="00A6618E"/>
    <w:rsid w:val="00A66236"/>
    <w:rsid w:val="00A66493"/>
    <w:rsid w:val="00A6649A"/>
    <w:rsid w:val="00A666ED"/>
    <w:rsid w:val="00A66734"/>
    <w:rsid w:val="00A6681E"/>
    <w:rsid w:val="00A668A8"/>
    <w:rsid w:val="00A66901"/>
    <w:rsid w:val="00A6690A"/>
    <w:rsid w:val="00A66ABA"/>
    <w:rsid w:val="00A66B82"/>
    <w:rsid w:val="00A66CD0"/>
    <w:rsid w:val="00A66D3C"/>
    <w:rsid w:val="00A66FAF"/>
    <w:rsid w:val="00A67031"/>
    <w:rsid w:val="00A67054"/>
    <w:rsid w:val="00A67219"/>
    <w:rsid w:val="00A67556"/>
    <w:rsid w:val="00A6758D"/>
    <w:rsid w:val="00A6765C"/>
    <w:rsid w:val="00A676FA"/>
    <w:rsid w:val="00A67737"/>
    <w:rsid w:val="00A67B3D"/>
    <w:rsid w:val="00A67ECB"/>
    <w:rsid w:val="00A7018A"/>
    <w:rsid w:val="00A702A1"/>
    <w:rsid w:val="00A702B9"/>
    <w:rsid w:val="00A702D8"/>
    <w:rsid w:val="00A70417"/>
    <w:rsid w:val="00A704DA"/>
    <w:rsid w:val="00A7050C"/>
    <w:rsid w:val="00A705CC"/>
    <w:rsid w:val="00A706AE"/>
    <w:rsid w:val="00A70747"/>
    <w:rsid w:val="00A707C6"/>
    <w:rsid w:val="00A70977"/>
    <w:rsid w:val="00A70A4D"/>
    <w:rsid w:val="00A712FF"/>
    <w:rsid w:val="00A7146C"/>
    <w:rsid w:val="00A714DF"/>
    <w:rsid w:val="00A716C5"/>
    <w:rsid w:val="00A716CC"/>
    <w:rsid w:val="00A7171A"/>
    <w:rsid w:val="00A71ECD"/>
    <w:rsid w:val="00A72026"/>
    <w:rsid w:val="00A72326"/>
    <w:rsid w:val="00A72356"/>
    <w:rsid w:val="00A7243D"/>
    <w:rsid w:val="00A7256E"/>
    <w:rsid w:val="00A725BA"/>
    <w:rsid w:val="00A72806"/>
    <w:rsid w:val="00A72ADD"/>
    <w:rsid w:val="00A72E38"/>
    <w:rsid w:val="00A730C2"/>
    <w:rsid w:val="00A7315C"/>
    <w:rsid w:val="00A735EA"/>
    <w:rsid w:val="00A735F2"/>
    <w:rsid w:val="00A736B4"/>
    <w:rsid w:val="00A7384F"/>
    <w:rsid w:val="00A739A1"/>
    <w:rsid w:val="00A73FF8"/>
    <w:rsid w:val="00A74126"/>
    <w:rsid w:val="00A742CF"/>
    <w:rsid w:val="00A74836"/>
    <w:rsid w:val="00A74888"/>
    <w:rsid w:val="00A749FD"/>
    <w:rsid w:val="00A74A0B"/>
    <w:rsid w:val="00A74B09"/>
    <w:rsid w:val="00A74CB4"/>
    <w:rsid w:val="00A74CE4"/>
    <w:rsid w:val="00A74E90"/>
    <w:rsid w:val="00A74F2A"/>
    <w:rsid w:val="00A75053"/>
    <w:rsid w:val="00A752BE"/>
    <w:rsid w:val="00A7542B"/>
    <w:rsid w:val="00A7546E"/>
    <w:rsid w:val="00A754E8"/>
    <w:rsid w:val="00A75683"/>
    <w:rsid w:val="00A757DC"/>
    <w:rsid w:val="00A75A21"/>
    <w:rsid w:val="00A75A64"/>
    <w:rsid w:val="00A75EC6"/>
    <w:rsid w:val="00A75F48"/>
    <w:rsid w:val="00A76082"/>
    <w:rsid w:val="00A7632D"/>
    <w:rsid w:val="00A76878"/>
    <w:rsid w:val="00A76909"/>
    <w:rsid w:val="00A7692E"/>
    <w:rsid w:val="00A76BA3"/>
    <w:rsid w:val="00A76FC1"/>
    <w:rsid w:val="00A7715E"/>
    <w:rsid w:val="00A771D9"/>
    <w:rsid w:val="00A77397"/>
    <w:rsid w:val="00A773FE"/>
    <w:rsid w:val="00A7744F"/>
    <w:rsid w:val="00A77467"/>
    <w:rsid w:val="00A775C0"/>
    <w:rsid w:val="00A7786B"/>
    <w:rsid w:val="00A77970"/>
    <w:rsid w:val="00A77A7B"/>
    <w:rsid w:val="00A77AC0"/>
    <w:rsid w:val="00A77BE0"/>
    <w:rsid w:val="00A77C9D"/>
    <w:rsid w:val="00A77F74"/>
    <w:rsid w:val="00A80130"/>
    <w:rsid w:val="00A8013E"/>
    <w:rsid w:val="00A80204"/>
    <w:rsid w:val="00A80367"/>
    <w:rsid w:val="00A80385"/>
    <w:rsid w:val="00A8040E"/>
    <w:rsid w:val="00A8042D"/>
    <w:rsid w:val="00A80633"/>
    <w:rsid w:val="00A8065E"/>
    <w:rsid w:val="00A808D9"/>
    <w:rsid w:val="00A80AA5"/>
    <w:rsid w:val="00A80AAE"/>
    <w:rsid w:val="00A80C6B"/>
    <w:rsid w:val="00A80EBE"/>
    <w:rsid w:val="00A81300"/>
    <w:rsid w:val="00A816BA"/>
    <w:rsid w:val="00A81745"/>
    <w:rsid w:val="00A81924"/>
    <w:rsid w:val="00A81A91"/>
    <w:rsid w:val="00A81C9A"/>
    <w:rsid w:val="00A81E9E"/>
    <w:rsid w:val="00A82051"/>
    <w:rsid w:val="00A825B6"/>
    <w:rsid w:val="00A82805"/>
    <w:rsid w:val="00A82EA1"/>
    <w:rsid w:val="00A82F0D"/>
    <w:rsid w:val="00A82F76"/>
    <w:rsid w:val="00A83069"/>
    <w:rsid w:val="00A83131"/>
    <w:rsid w:val="00A8319E"/>
    <w:rsid w:val="00A833BC"/>
    <w:rsid w:val="00A834A2"/>
    <w:rsid w:val="00A8358C"/>
    <w:rsid w:val="00A83626"/>
    <w:rsid w:val="00A83724"/>
    <w:rsid w:val="00A83778"/>
    <w:rsid w:val="00A837C5"/>
    <w:rsid w:val="00A83909"/>
    <w:rsid w:val="00A8396E"/>
    <w:rsid w:val="00A839DF"/>
    <w:rsid w:val="00A83B34"/>
    <w:rsid w:val="00A83C3A"/>
    <w:rsid w:val="00A83E46"/>
    <w:rsid w:val="00A83E4F"/>
    <w:rsid w:val="00A83F20"/>
    <w:rsid w:val="00A842A2"/>
    <w:rsid w:val="00A84411"/>
    <w:rsid w:val="00A84540"/>
    <w:rsid w:val="00A8454B"/>
    <w:rsid w:val="00A847BE"/>
    <w:rsid w:val="00A848C4"/>
    <w:rsid w:val="00A8493F"/>
    <w:rsid w:val="00A84A6F"/>
    <w:rsid w:val="00A84A82"/>
    <w:rsid w:val="00A84E93"/>
    <w:rsid w:val="00A85645"/>
    <w:rsid w:val="00A8568B"/>
    <w:rsid w:val="00A8586B"/>
    <w:rsid w:val="00A859F1"/>
    <w:rsid w:val="00A85C7F"/>
    <w:rsid w:val="00A85D03"/>
    <w:rsid w:val="00A85D1C"/>
    <w:rsid w:val="00A86207"/>
    <w:rsid w:val="00A86296"/>
    <w:rsid w:val="00A863F5"/>
    <w:rsid w:val="00A8679C"/>
    <w:rsid w:val="00A868AB"/>
    <w:rsid w:val="00A869E3"/>
    <w:rsid w:val="00A86C9D"/>
    <w:rsid w:val="00A86D4B"/>
    <w:rsid w:val="00A86DB2"/>
    <w:rsid w:val="00A86E95"/>
    <w:rsid w:val="00A86F48"/>
    <w:rsid w:val="00A870B4"/>
    <w:rsid w:val="00A8716E"/>
    <w:rsid w:val="00A8717E"/>
    <w:rsid w:val="00A872F0"/>
    <w:rsid w:val="00A873C0"/>
    <w:rsid w:val="00A87B57"/>
    <w:rsid w:val="00A87BB0"/>
    <w:rsid w:val="00A87E8E"/>
    <w:rsid w:val="00A87FFA"/>
    <w:rsid w:val="00A90103"/>
    <w:rsid w:val="00A902D4"/>
    <w:rsid w:val="00A90319"/>
    <w:rsid w:val="00A90345"/>
    <w:rsid w:val="00A904CE"/>
    <w:rsid w:val="00A90654"/>
    <w:rsid w:val="00A90BF3"/>
    <w:rsid w:val="00A90CF8"/>
    <w:rsid w:val="00A90D55"/>
    <w:rsid w:val="00A90E6B"/>
    <w:rsid w:val="00A90E70"/>
    <w:rsid w:val="00A90EB2"/>
    <w:rsid w:val="00A910AA"/>
    <w:rsid w:val="00A91551"/>
    <w:rsid w:val="00A9160D"/>
    <w:rsid w:val="00A916A6"/>
    <w:rsid w:val="00A917A2"/>
    <w:rsid w:val="00A91967"/>
    <w:rsid w:val="00A91974"/>
    <w:rsid w:val="00A91B5E"/>
    <w:rsid w:val="00A91C71"/>
    <w:rsid w:val="00A91C80"/>
    <w:rsid w:val="00A9295B"/>
    <w:rsid w:val="00A92AEB"/>
    <w:rsid w:val="00A92B60"/>
    <w:rsid w:val="00A92D24"/>
    <w:rsid w:val="00A92DD5"/>
    <w:rsid w:val="00A92DD8"/>
    <w:rsid w:val="00A92EEA"/>
    <w:rsid w:val="00A92F53"/>
    <w:rsid w:val="00A932C5"/>
    <w:rsid w:val="00A93571"/>
    <w:rsid w:val="00A9364B"/>
    <w:rsid w:val="00A93652"/>
    <w:rsid w:val="00A9368F"/>
    <w:rsid w:val="00A93AB5"/>
    <w:rsid w:val="00A93BC6"/>
    <w:rsid w:val="00A93C55"/>
    <w:rsid w:val="00A93DCF"/>
    <w:rsid w:val="00A93EC1"/>
    <w:rsid w:val="00A93FF3"/>
    <w:rsid w:val="00A9402E"/>
    <w:rsid w:val="00A940ED"/>
    <w:rsid w:val="00A94101"/>
    <w:rsid w:val="00A94203"/>
    <w:rsid w:val="00A94331"/>
    <w:rsid w:val="00A9434B"/>
    <w:rsid w:val="00A94381"/>
    <w:rsid w:val="00A9456E"/>
    <w:rsid w:val="00A946FE"/>
    <w:rsid w:val="00A94896"/>
    <w:rsid w:val="00A94948"/>
    <w:rsid w:val="00A94C04"/>
    <w:rsid w:val="00A94F6B"/>
    <w:rsid w:val="00A95067"/>
    <w:rsid w:val="00A95104"/>
    <w:rsid w:val="00A95122"/>
    <w:rsid w:val="00A9522D"/>
    <w:rsid w:val="00A9557F"/>
    <w:rsid w:val="00A9570A"/>
    <w:rsid w:val="00A95780"/>
    <w:rsid w:val="00A958A8"/>
    <w:rsid w:val="00A95952"/>
    <w:rsid w:val="00A95E22"/>
    <w:rsid w:val="00A95F08"/>
    <w:rsid w:val="00A95F4C"/>
    <w:rsid w:val="00A96029"/>
    <w:rsid w:val="00A9609D"/>
    <w:rsid w:val="00A9622F"/>
    <w:rsid w:val="00A96256"/>
    <w:rsid w:val="00A968B1"/>
    <w:rsid w:val="00A96B08"/>
    <w:rsid w:val="00A96B26"/>
    <w:rsid w:val="00A96B77"/>
    <w:rsid w:val="00A96BB9"/>
    <w:rsid w:val="00A96D7F"/>
    <w:rsid w:val="00A96E24"/>
    <w:rsid w:val="00A96F01"/>
    <w:rsid w:val="00A9702F"/>
    <w:rsid w:val="00A97117"/>
    <w:rsid w:val="00A97133"/>
    <w:rsid w:val="00A97277"/>
    <w:rsid w:val="00A97388"/>
    <w:rsid w:val="00A97465"/>
    <w:rsid w:val="00A9750F"/>
    <w:rsid w:val="00A9780D"/>
    <w:rsid w:val="00A97AEA"/>
    <w:rsid w:val="00A97F7B"/>
    <w:rsid w:val="00A97FE3"/>
    <w:rsid w:val="00AA002B"/>
    <w:rsid w:val="00AA00B8"/>
    <w:rsid w:val="00AA022D"/>
    <w:rsid w:val="00AA0288"/>
    <w:rsid w:val="00AA0419"/>
    <w:rsid w:val="00AA041E"/>
    <w:rsid w:val="00AA06FB"/>
    <w:rsid w:val="00AA0767"/>
    <w:rsid w:val="00AA07EB"/>
    <w:rsid w:val="00AA0953"/>
    <w:rsid w:val="00AA096E"/>
    <w:rsid w:val="00AA0A51"/>
    <w:rsid w:val="00AA0B46"/>
    <w:rsid w:val="00AA0B51"/>
    <w:rsid w:val="00AA0C9C"/>
    <w:rsid w:val="00AA0F23"/>
    <w:rsid w:val="00AA1010"/>
    <w:rsid w:val="00AA10A8"/>
    <w:rsid w:val="00AA10BC"/>
    <w:rsid w:val="00AA111C"/>
    <w:rsid w:val="00AA11B3"/>
    <w:rsid w:val="00AA13C5"/>
    <w:rsid w:val="00AA158F"/>
    <w:rsid w:val="00AA1947"/>
    <w:rsid w:val="00AA1964"/>
    <w:rsid w:val="00AA1ABB"/>
    <w:rsid w:val="00AA1AD2"/>
    <w:rsid w:val="00AA1AFB"/>
    <w:rsid w:val="00AA1C0B"/>
    <w:rsid w:val="00AA1C0C"/>
    <w:rsid w:val="00AA1C8A"/>
    <w:rsid w:val="00AA1CA3"/>
    <w:rsid w:val="00AA1D81"/>
    <w:rsid w:val="00AA1DE5"/>
    <w:rsid w:val="00AA1E1B"/>
    <w:rsid w:val="00AA21B1"/>
    <w:rsid w:val="00AA2359"/>
    <w:rsid w:val="00AA24CC"/>
    <w:rsid w:val="00AA25BD"/>
    <w:rsid w:val="00AA27B3"/>
    <w:rsid w:val="00AA292B"/>
    <w:rsid w:val="00AA29C2"/>
    <w:rsid w:val="00AA2C6E"/>
    <w:rsid w:val="00AA2CA6"/>
    <w:rsid w:val="00AA2CB1"/>
    <w:rsid w:val="00AA2D7A"/>
    <w:rsid w:val="00AA2D87"/>
    <w:rsid w:val="00AA2D8F"/>
    <w:rsid w:val="00AA2F6A"/>
    <w:rsid w:val="00AA2F80"/>
    <w:rsid w:val="00AA3021"/>
    <w:rsid w:val="00AA309D"/>
    <w:rsid w:val="00AA30BF"/>
    <w:rsid w:val="00AA3238"/>
    <w:rsid w:val="00AA33AD"/>
    <w:rsid w:val="00AA342A"/>
    <w:rsid w:val="00AA362B"/>
    <w:rsid w:val="00AA36E3"/>
    <w:rsid w:val="00AA3761"/>
    <w:rsid w:val="00AA38B1"/>
    <w:rsid w:val="00AA396A"/>
    <w:rsid w:val="00AA3C2A"/>
    <w:rsid w:val="00AA3D4C"/>
    <w:rsid w:val="00AA3E5E"/>
    <w:rsid w:val="00AA3F1F"/>
    <w:rsid w:val="00AA41BE"/>
    <w:rsid w:val="00AA41C4"/>
    <w:rsid w:val="00AA43D1"/>
    <w:rsid w:val="00AA4434"/>
    <w:rsid w:val="00AA44AC"/>
    <w:rsid w:val="00AA44E5"/>
    <w:rsid w:val="00AA4832"/>
    <w:rsid w:val="00AA487F"/>
    <w:rsid w:val="00AA4AC1"/>
    <w:rsid w:val="00AA4DEF"/>
    <w:rsid w:val="00AA5137"/>
    <w:rsid w:val="00AA51A4"/>
    <w:rsid w:val="00AA52AA"/>
    <w:rsid w:val="00AA5691"/>
    <w:rsid w:val="00AA5733"/>
    <w:rsid w:val="00AA58CA"/>
    <w:rsid w:val="00AA5AEB"/>
    <w:rsid w:val="00AA5B5A"/>
    <w:rsid w:val="00AA5B5C"/>
    <w:rsid w:val="00AA5B91"/>
    <w:rsid w:val="00AA5C45"/>
    <w:rsid w:val="00AA605C"/>
    <w:rsid w:val="00AA64B0"/>
    <w:rsid w:val="00AA64EF"/>
    <w:rsid w:val="00AA6521"/>
    <w:rsid w:val="00AA65A1"/>
    <w:rsid w:val="00AA67A8"/>
    <w:rsid w:val="00AA6851"/>
    <w:rsid w:val="00AA686E"/>
    <w:rsid w:val="00AA692C"/>
    <w:rsid w:val="00AA6A78"/>
    <w:rsid w:val="00AA6CD9"/>
    <w:rsid w:val="00AA6D97"/>
    <w:rsid w:val="00AA6DF5"/>
    <w:rsid w:val="00AA6EAA"/>
    <w:rsid w:val="00AA70D4"/>
    <w:rsid w:val="00AA71EC"/>
    <w:rsid w:val="00AA7218"/>
    <w:rsid w:val="00AA73CA"/>
    <w:rsid w:val="00AA767E"/>
    <w:rsid w:val="00AA7795"/>
    <w:rsid w:val="00AA78A0"/>
    <w:rsid w:val="00AA7AF1"/>
    <w:rsid w:val="00AA7BAD"/>
    <w:rsid w:val="00AA7C9C"/>
    <w:rsid w:val="00AA7EF3"/>
    <w:rsid w:val="00AA7EF4"/>
    <w:rsid w:val="00AA7F96"/>
    <w:rsid w:val="00AB003B"/>
    <w:rsid w:val="00AB0197"/>
    <w:rsid w:val="00AB04D0"/>
    <w:rsid w:val="00AB0610"/>
    <w:rsid w:val="00AB06C2"/>
    <w:rsid w:val="00AB08F2"/>
    <w:rsid w:val="00AB0B4D"/>
    <w:rsid w:val="00AB0FB0"/>
    <w:rsid w:val="00AB1182"/>
    <w:rsid w:val="00AB1258"/>
    <w:rsid w:val="00AB12F9"/>
    <w:rsid w:val="00AB1487"/>
    <w:rsid w:val="00AB1682"/>
    <w:rsid w:val="00AB18D5"/>
    <w:rsid w:val="00AB1C11"/>
    <w:rsid w:val="00AB1E62"/>
    <w:rsid w:val="00AB1EDD"/>
    <w:rsid w:val="00AB1FF2"/>
    <w:rsid w:val="00AB204C"/>
    <w:rsid w:val="00AB214D"/>
    <w:rsid w:val="00AB2338"/>
    <w:rsid w:val="00AB237C"/>
    <w:rsid w:val="00AB237E"/>
    <w:rsid w:val="00AB28A2"/>
    <w:rsid w:val="00AB29AF"/>
    <w:rsid w:val="00AB29E3"/>
    <w:rsid w:val="00AB29E9"/>
    <w:rsid w:val="00AB2AE2"/>
    <w:rsid w:val="00AB2AEB"/>
    <w:rsid w:val="00AB324A"/>
    <w:rsid w:val="00AB340F"/>
    <w:rsid w:val="00AB35CB"/>
    <w:rsid w:val="00AB36DD"/>
    <w:rsid w:val="00AB3796"/>
    <w:rsid w:val="00AB3990"/>
    <w:rsid w:val="00AB3B70"/>
    <w:rsid w:val="00AB3C19"/>
    <w:rsid w:val="00AB3D43"/>
    <w:rsid w:val="00AB3E35"/>
    <w:rsid w:val="00AB40D5"/>
    <w:rsid w:val="00AB42F5"/>
    <w:rsid w:val="00AB435F"/>
    <w:rsid w:val="00AB448E"/>
    <w:rsid w:val="00AB46F3"/>
    <w:rsid w:val="00AB494B"/>
    <w:rsid w:val="00AB4ADF"/>
    <w:rsid w:val="00AB4AEA"/>
    <w:rsid w:val="00AB4B9C"/>
    <w:rsid w:val="00AB4C80"/>
    <w:rsid w:val="00AB4CA3"/>
    <w:rsid w:val="00AB4D1A"/>
    <w:rsid w:val="00AB4DEC"/>
    <w:rsid w:val="00AB4DF5"/>
    <w:rsid w:val="00AB5191"/>
    <w:rsid w:val="00AB525E"/>
    <w:rsid w:val="00AB52CC"/>
    <w:rsid w:val="00AB559F"/>
    <w:rsid w:val="00AB565A"/>
    <w:rsid w:val="00AB57D5"/>
    <w:rsid w:val="00AB5825"/>
    <w:rsid w:val="00AB59A3"/>
    <w:rsid w:val="00AB5AEF"/>
    <w:rsid w:val="00AB5BC2"/>
    <w:rsid w:val="00AB5C00"/>
    <w:rsid w:val="00AB5CA7"/>
    <w:rsid w:val="00AB61A0"/>
    <w:rsid w:val="00AB61A9"/>
    <w:rsid w:val="00AB6569"/>
    <w:rsid w:val="00AB6570"/>
    <w:rsid w:val="00AB68C1"/>
    <w:rsid w:val="00AB68D3"/>
    <w:rsid w:val="00AB691B"/>
    <w:rsid w:val="00AB6958"/>
    <w:rsid w:val="00AB6BAE"/>
    <w:rsid w:val="00AB7050"/>
    <w:rsid w:val="00AB711A"/>
    <w:rsid w:val="00AB71A3"/>
    <w:rsid w:val="00AB72C6"/>
    <w:rsid w:val="00AB73D3"/>
    <w:rsid w:val="00AB753B"/>
    <w:rsid w:val="00AB758B"/>
    <w:rsid w:val="00AB782C"/>
    <w:rsid w:val="00AB7850"/>
    <w:rsid w:val="00AB7911"/>
    <w:rsid w:val="00AB79FA"/>
    <w:rsid w:val="00AB7A4C"/>
    <w:rsid w:val="00AB7C32"/>
    <w:rsid w:val="00AB7ECD"/>
    <w:rsid w:val="00AB7FC6"/>
    <w:rsid w:val="00AC0020"/>
    <w:rsid w:val="00AC022C"/>
    <w:rsid w:val="00AC0266"/>
    <w:rsid w:val="00AC0284"/>
    <w:rsid w:val="00AC03FA"/>
    <w:rsid w:val="00AC0691"/>
    <w:rsid w:val="00AC071B"/>
    <w:rsid w:val="00AC08E7"/>
    <w:rsid w:val="00AC0A15"/>
    <w:rsid w:val="00AC0BDE"/>
    <w:rsid w:val="00AC0E49"/>
    <w:rsid w:val="00AC11EC"/>
    <w:rsid w:val="00AC1349"/>
    <w:rsid w:val="00AC1435"/>
    <w:rsid w:val="00AC1458"/>
    <w:rsid w:val="00AC16D4"/>
    <w:rsid w:val="00AC1B75"/>
    <w:rsid w:val="00AC1B7D"/>
    <w:rsid w:val="00AC1E79"/>
    <w:rsid w:val="00AC1ED2"/>
    <w:rsid w:val="00AC1EDB"/>
    <w:rsid w:val="00AC1F9A"/>
    <w:rsid w:val="00AC2341"/>
    <w:rsid w:val="00AC2659"/>
    <w:rsid w:val="00AC278F"/>
    <w:rsid w:val="00AC27E9"/>
    <w:rsid w:val="00AC28D0"/>
    <w:rsid w:val="00AC2915"/>
    <w:rsid w:val="00AC2B06"/>
    <w:rsid w:val="00AC2B3F"/>
    <w:rsid w:val="00AC2B81"/>
    <w:rsid w:val="00AC2C6E"/>
    <w:rsid w:val="00AC2D74"/>
    <w:rsid w:val="00AC2D8D"/>
    <w:rsid w:val="00AC3398"/>
    <w:rsid w:val="00AC35B0"/>
    <w:rsid w:val="00AC36C7"/>
    <w:rsid w:val="00AC384C"/>
    <w:rsid w:val="00AC3898"/>
    <w:rsid w:val="00AC38BC"/>
    <w:rsid w:val="00AC3996"/>
    <w:rsid w:val="00AC39F6"/>
    <w:rsid w:val="00AC3A3C"/>
    <w:rsid w:val="00AC3B07"/>
    <w:rsid w:val="00AC3CFC"/>
    <w:rsid w:val="00AC3E2D"/>
    <w:rsid w:val="00AC3F0C"/>
    <w:rsid w:val="00AC3F34"/>
    <w:rsid w:val="00AC4089"/>
    <w:rsid w:val="00AC40ED"/>
    <w:rsid w:val="00AC417E"/>
    <w:rsid w:val="00AC44EF"/>
    <w:rsid w:val="00AC45B3"/>
    <w:rsid w:val="00AC47C3"/>
    <w:rsid w:val="00AC4C5D"/>
    <w:rsid w:val="00AC4D57"/>
    <w:rsid w:val="00AC549D"/>
    <w:rsid w:val="00AC5528"/>
    <w:rsid w:val="00AC5572"/>
    <w:rsid w:val="00AC573C"/>
    <w:rsid w:val="00AC58E1"/>
    <w:rsid w:val="00AC59A0"/>
    <w:rsid w:val="00AC5AC0"/>
    <w:rsid w:val="00AC5AD9"/>
    <w:rsid w:val="00AC5E38"/>
    <w:rsid w:val="00AC5FA4"/>
    <w:rsid w:val="00AC60CF"/>
    <w:rsid w:val="00AC629A"/>
    <w:rsid w:val="00AC6506"/>
    <w:rsid w:val="00AC67F6"/>
    <w:rsid w:val="00AC6950"/>
    <w:rsid w:val="00AC69B8"/>
    <w:rsid w:val="00AC6A43"/>
    <w:rsid w:val="00AC6B83"/>
    <w:rsid w:val="00AC6D20"/>
    <w:rsid w:val="00AC6FF0"/>
    <w:rsid w:val="00AC705F"/>
    <w:rsid w:val="00AC70E8"/>
    <w:rsid w:val="00AC70FD"/>
    <w:rsid w:val="00AC712A"/>
    <w:rsid w:val="00AC72AD"/>
    <w:rsid w:val="00AC73A5"/>
    <w:rsid w:val="00AC75BB"/>
    <w:rsid w:val="00AC7801"/>
    <w:rsid w:val="00AC7882"/>
    <w:rsid w:val="00AC792E"/>
    <w:rsid w:val="00AC79D0"/>
    <w:rsid w:val="00AC7A14"/>
    <w:rsid w:val="00AC7AEA"/>
    <w:rsid w:val="00AC7D38"/>
    <w:rsid w:val="00AC7DE7"/>
    <w:rsid w:val="00AD0034"/>
    <w:rsid w:val="00AD010A"/>
    <w:rsid w:val="00AD0127"/>
    <w:rsid w:val="00AD0143"/>
    <w:rsid w:val="00AD01B2"/>
    <w:rsid w:val="00AD0284"/>
    <w:rsid w:val="00AD04D8"/>
    <w:rsid w:val="00AD04EA"/>
    <w:rsid w:val="00AD0917"/>
    <w:rsid w:val="00AD0946"/>
    <w:rsid w:val="00AD0ABB"/>
    <w:rsid w:val="00AD0C51"/>
    <w:rsid w:val="00AD0D8E"/>
    <w:rsid w:val="00AD0FC5"/>
    <w:rsid w:val="00AD10D9"/>
    <w:rsid w:val="00AD1193"/>
    <w:rsid w:val="00AD1545"/>
    <w:rsid w:val="00AD168A"/>
    <w:rsid w:val="00AD17BF"/>
    <w:rsid w:val="00AD1BD2"/>
    <w:rsid w:val="00AD1C98"/>
    <w:rsid w:val="00AD1D5B"/>
    <w:rsid w:val="00AD2434"/>
    <w:rsid w:val="00AD2577"/>
    <w:rsid w:val="00AD295F"/>
    <w:rsid w:val="00AD2A02"/>
    <w:rsid w:val="00AD2C14"/>
    <w:rsid w:val="00AD2F02"/>
    <w:rsid w:val="00AD2F08"/>
    <w:rsid w:val="00AD30F4"/>
    <w:rsid w:val="00AD344B"/>
    <w:rsid w:val="00AD3467"/>
    <w:rsid w:val="00AD3496"/>
    <w:rsid w:val="00AD3D36"/>
    <w:rsid w:val="00AD3F94"/>
    <w:rsid w:val="00AD3FBC"/>
    <w:rsid w:val="00AD3FF3"/>
    <w:rsid w:val="00AD4032"/>
    <w:rsid w:val="00AD404D"/>
    <w:rsid w:val="00AD4486"/>
    <w:rsid w:val="00AD4746"/>
    <w:rsid w:val="00AD4776"/>
    <w:rsid w:val="00AD4C79"/>
    <w:rsid w:val="00AD4C7A"/>
    <w:rsid w:val="00AD4DD4"/>
    <w:rsid w:val="00AD5598"/>
    <w:rsid w:val="00AD5682"/>
    <w:rsid w:val="00AD5690"/>
    <w:rsid w:val="00AD57B7"/>
    <w:rsid w:val="00AD5830"/>
    <w:rsid w:val="00AD5842"/>
    <w:rsid w:val="00AD5919"/>
    <w:rsid w:val="00AD5D57"/>
    <w:rsid w:val="00AD5E66"/>
    <w:rsid w:val="00AD60F4"/>
    <w:rsid w:val="00AD61A3"/>
    <w:rsid w:val="00AD61BD"/>
    <w:rsid w:val="00AD626C"/>
    <w:rsid w:val="00AD62C4"/>
    <w:rsid w:val="00AD62DA"/>
    <w:rsid w:val="00AD66C6"/>
    <w:rsid w:val="00AD6F71"/>
    <w:rsid w:val="00AD7132"/>
    <w:rsid w:val="00AD7188"/>
    <w:rsid w:val="00AD7231"/>
    <w:rsid w:val="00AD7765"/>
    <w:rsid w:val="00AD7B25"/>
    <w:rsid w:val="00AD7CCB"/>
    <w:rsid w:val="00AD7CD4"/>
    <w:rsid w:val="00AD7DEC"/>
    <w:rsid w:val="00AD7E4E"/>
    <w:rsid w:val="00AD7FDF"/>
    <w:rsid w:val="00AE0178"/>
    <w:rsid w:val="00AE02AA"/>
    <w:rsid w:val="00AE02C3"/>
    <w:rsid w:val="00AE04E4"/>
    <w:rsid w:val="00AE0842"/>
    <w:rsid w:val="00AE08A2"/>
    <w:rsid w:val="00AE08CA"/>
    <w:rsid w:val="00AE0A14"/>
    <w:rsid w:val="00AE0AB3"/>
    <w:rsid w:val="00AE0B5E"/>
    <w:rsid w:val="00AE0B7D"/>
    <w:rsid w:val="00AE0B89"/>
    <w:rsid w:val="00AE0BEA"/>
    <w:rsid w:val="00AE0E8C"/>
    <w:rsid w:val="00AE0F53"/>
    <w:rsid w:val="00AE0FC4"/>
    <w:rsid w:val="00AE1167"/>
    <w:rsid w:val="00AE11B6"/>
    <w:rsid w:val="00AE14BC"/>
    <w:rsid w:val="00AE1524"/>
    <w:rsid w:val="00AE153C"/>
    <w:rsid w:val="00AE1605"/>
    <w:rsid w:val="00AE167A"/>
    <w:rsid w:val="00AE177F"/>
    <w:rsid w:val="00AE19E6"/>
    <w:rsid w:val="00AE19ED"/>
    <w:rsid w:val="00AE1AD7"/>
    <w:rsid w:val="00AE1BF4"/>
    <w:rsid w:val="00AE1C49"/>
    <w:rsid w:val="00AE21B6"/>
    <w:rsid w:val="00AE2496"/>
    <w:rsid w:val="00AE253C"/>
    <w:rsid w:val="00AE26CE"/>
    <w:rsid w:val="00AE28C1"/>
    <w:rsid w:val="00AE293A"/>
    <w:rsid w:val="00AE2B56"/>
    <w:rsid w:val="00AE2E4A"/>
    <w:rsid w:val="00AE32A6"/>
    <w:rsid w:val="00AE32C1"/>
    <w:rsid w:val="00AE35BC"/>
    <w:rsid w:val="00AE35FF"/>
    <w:rsid w:val="00AE36D1"/>
    <w:rsid w:val="00AE38B2"/>
    <w:rsid w:val="00AE38C2"/>
    <w:rsid w:val="00AE39DE"/>
    <w:rsid w:val="00AE3A4E"/>
    <w:rsid w:val="00AE3A57"/>
    <w:rsid w:val="00AE3C4B"/>
    <w:rsid w:val="00AE3D96"/>
    <w:rsid w:val="00AE3E67"/>
    <w:rsid w:val="00AE3FBA"/>
    <w:rsid w:val="00AE4067"/>
    <w:rsid w:val="00AE41B0"/>
    <w:rsid w:val="00AE427D"/>
    <w:rsid w:val="00AE4670"/>
    <w:rsid w:val="00AE46AC"/>
    <w:rsid w:val="00AE492F"/>
    <w:rsid w:val="00AE4A1C"/>
    <w:rsid w:val="00AE4AE4"/>
    <w:rsid w:val="00AE4AF0"/>
    <w:rsid w:val="00AE4B73"/>
    <w:rsid w:val="00AE4F08"/>
    <w:rsid w:val="00AE5202"/>
    <w:rsid w:val="00AE521F"/>
    <w:rsid w:val="00AE5283"/>
    <w:rsid w:val="00AE54A6"/>
    <w:rsid w:val="00AE5612"/>
    <w:rsid w:val="00AE57E0"/>
    <w:rsid w:val="00AE5881"/>
    <w:rsid w:val="00AE591F"/>
    <w:rsid w:val="00AE5C8F"/>
    <w:rsid w:val="00AE607E"/>
    <w:rsid w:val="00AE6098"/>
    <w:rsid w:val="00AE60CE"/>
    <w:rsid w:val="00AE60E7"/>
    <w:rsid w:val="00AE6257"/>
    <w:rsid w:val="00AE62EB"/>
    <w:rsid w:val="00AE633D"/>
    <w:rsid w:val="00AE635B"/>
    <w:rsid w:val="00AE67AC"/>
    <w:rsid w:val="00AE67BA"/>
    <w:rsid w:val="00AE69F6"/>
    <w:rsid w:val="00AE6B31"/>
    <w:rsid w:val="00AE6B34"/>
    <w:rsid w:val="00AE6C89"/>
    <w:rsid w:val="00AE6CF6"/>
    <w:rsid w:val="00AE7025"/>
    <w:rsid w:val="00AE71AC"/>
    <w:rsid w:val="00AE7331"/>
    <w:rsid w:val="00AE758F"/>
    <w:rsid w:val="00AE76BA"/>
    <w:rsid w:val="00AE782B"/>
    <w:rsid w:val="00AE7A59"/>
    <w:rsid w:val="00AE7AE2"/>
    <w:rsid w:val="00AE7D83"/>
    <w:rsid w:val="00AE7DF7"/>
    <w:rsid w:val="00AE7EB1"/>
    <w:rsid w:val="00AF0005"/>
    <w:rsid w:val="00AF09D0"/>
    <w:rsid w:val="00AF09F7"/>
    <w:rsid w:val="00AF0B5E"/>
    <w:rsid w:val="00AF0C9D"/>
    <w:rsid w:val="00AF115A"/>
    <w:rsid w:val="00AF1386"/>
    <w:rsid w:val="00AF1484"/>
    <w:rsid w:val="00AF157E"/>
    <w:rsid w:val="00AF1678"/>
    <w:rsid w:val="00AF19C7"/>
    <w:rsid w:val="00AF1F0A"/>
    <w:rsid w:val="00AF20DA"/>
    <w:rsid w:val="00AF2398"/>
    <w:rsid w:val="00AF2618"/>
    <w:rsid w:val="00AF280D"/>
    <w:rsid w:val="00AF288C"/>
    <w:rsid w:val="00AF28AF"/>
    <w:rsid w:val="00AF2A4F"/>
    <w:rsid w:val="00AF2BD2"/>
    <w:rsid w:val="00AF2D9E"/>
    <w:rsid w:val="00AF2DD9"/>
    <w:rsid w:val="00AF2EB8"/>
    <w:rsid w:val="00AF3015"/>
    <w:rsid w:val="00AF30A9"/>
    <w:rsid w:val="00AF32D1"/>
    <w:rsid w:val="00AF3347"/>
    <w:rsid w:val="00AF33C9"/>
    <w:rsid w:val="00AF33EC"/>
    <w:rsid w:val="00AF3425"/>
    <w:rsid w:val="00AF357B"/>
    <w:rsid w:val="00AF3892"/>
    <w:rsid w:val="00AF39C6"/>
    <w:rsid w:val="00AF3A95"/>
    <w:rsid w:val="00AF3B6E"/>
    <w:rsid w:val="00AF3BDB"/>
    <w:rsid w:val="00AF3C4D"/>
    <w:rsid w:val="00AF3D31"/>
    <w:rsid w:val="00AF3E3F"/>
    <w:rsid w:val="00AF3F09"/>
    <w:rsid w:val="00AF400C"/>
    <w:rsid w:val="00AF406A"/>
    <w:rsid w:val="00AF4246"/>
    <w:rsid w:val="00AF43CA"/>
    <w:rsid w:val="00AF47A6"/>
    <w:rsid w:val="00AF480D"/>
    <w:rsid w:val="00AF489E"/>
    <w:rsid w:val="00AF4CBA"/>
    <w:rsid w:val="00AF52A4"/>
    <w:rsid w:val="00AF5305"/>
    <w:rsid w:val="00AF5353"/>
    <w:rsid w:val="00AF5450"/>
    <w:rsid w:val="00AF5537"/>
    <w:rsid w:val="00AF5615"/>
    <w:rsid w:val="00AF5661"/>
    <w:rsid w:val="00AF5764"/>
    <w:rsid w:val="00AF57E4"/>
    <w:rsid w:val="00AF5969"/>
    <w:rsid w:val="00AF5A1F"/>
    <w:rsid w:val="00AF5BC3"/>
    <w:rsid w:val="00AF5D5A"/>
    <w:rsid w:val="00AF5F06"/>
    <w:rsid w:val="00AF5F70"/>
    <w:rsid w:val="00AF615E"/>
    <w:rsid w:val="00AF618F"/>
    <w:rsid w:val="00AF61FC"/>
    <w:rsid w:val="00AF621B"/>
    <w:rsid w:val="00AF626E"/>
    <w:rsid w:val="00AF62E8"/>
    <w:rsid w:val="00AF663B"/>
    <w:rsid w:val="00AF681B"/>
    <w:rsid w:val="00AF6A1B"/>
    <w:rsid w:val="00AF6B3D"/>
    <w:rsid w:val="00AF6E80"/>
    <w:rsid w:val="00AF7162"/>
    <w:rsid w:val="00AF7389"/>
    <w:rsid w:val="00AF7393"/>
    <w:rsid w:val="00AF7666"/>
    <w:rsid w:val="00AF779C"/>
    <w:rsid w:val="00AF781C"/>
    <w:rsid w:val="00AF78B2"/>
    <w:rsid w:val="00AF7C0C"/>
    <w:rsid w:val="00AF7D7C"/>
    <w:rsid w:val="00B000E1"/>
    <w:rsid w:val="00B0014E"/>
    <w:rsid w:val="00B0019F"/>
    <w:rsid w:val="00B0028E"/>
    <w:rsid w:val="00B00637"/>
    <w:rsid w:val="00B006C3"/>
    <w:rsid w:val="00B007F4"/>
    <w:rsid w:val="00B008F8"/>
    <w:rsid w:val="00B00C2F"/>
    <w:rsid w:val="00B00C45"/>
    <w:rsid w:val="00B00E93"/>
    <w:rsid w:val="00B00EB2"/>
    <w:rsid w:val="00B00F8C"/>
    <w:rsid w:val="00B010AE"/>
    <w:rsid w:val="00B01487"/>
    <w:rsid w:val="00B0188C"/>
    <w:rsid w:val="00B01895"/>
    <w:rsid w:val="00B018DC"/>
    <w:rsid w:val="00B01DF2"/>
    <w:rsid w:val="00B01E01"/>
    <w:rsid w:val="00B01F82"/>
    <w:rsid w:val="00B021BF"/>
    <w:rsid w:val="00B02224"/>
    <w:rsid w:val="00B022C1"/>
    <w:rsid w:val="00B023D9"/>
    <w:rsid w:val="00B0246F"/>
    <w:rsid w:val="00B025C4"/>
    <w:rsid w:val="00B02745"/>
    <w:rsid w:val="00B02BC2"/>
    <w:rsid w:val="00B02D85"/>
    <w:rsid w:val="00B02EAC"/>
    <w:rsid w:val="00B0318C"/>
    <w:rsid w:val="00B031F3"/>
    <w:rsid w:val="00B03355"/>
    <w:rsid w:val="00B0365B"/>
    <w:rsid w:val="00B037E0"/>
    <w:rsid w:val="00B03837"/>
    <w:rsid w:val="00B038D8"/>
    <w:rsid w:val="00B03AF7"/>
    <w:rsid w:val="00B03B16"/>
    <w:rsid w:val="00B03BC2"/>
    <w:rsid w:val="00B040B9"/>
    <w:rsid w:val="00B040FA"/>
    <w:rsid w:val="00B041CB"/>
    <w:rsid w:val="00B042AF"/>
    <w:rsid w:val="00B04442"/>
    <w:rsid w:val="00B0444D"/>
    <w:rsid w:val="00B04561"/>
    <w:rsid w:val="00B045D9"/>
    <w:rsid w:val="00B04761"/>
    <w:rsid w:val="00B04767"/>
    <w:rsid w:val="00B04E28"/>
    <w:rsid w:val="00B04E5F"/>
    <w:rsid w:val="00B04F52"/>
    <w:rsid w:val="00B04F6D"/>
    <w:rsid w:val="00B04FB8"/>
    <w:rsid w:val="00B05316"/>
    <w:rsid w:val="00B054CC"/>
    <w:rsid w:val="00B05516"/>
    <w:rsid w:val="00B05622"/>
    <w:rsid w:val="00B0567D"/>
    <w:rsid w:val="00B056B6"/>
    <w:rsid w:val="00B056EC"/>
    <w:rsid w:val="00B0576E"/>
    <w:rsid w:val="00B0600D"/>
    <w:rsid w:val="00B060C6"/>
    <w:rsid w:val="00B0627A"/>
    <w:rsid w:val="00B062DA"/>
    <w:rsid w:val="00B06476"/>
    <w:rsid w:val="00B065CF"/>
    <w:rsid w:val="00B06633"/>
    <w:rsid w:val="00B06679"/>
    <w:rsid w:val="00B06795"/>
    <w:rsid w:val="00B067A5"/>
    <w:rsid w:val="00B06A90"/>
    <w:rsid w:val="00B06BD4"/>
    <w:rsid w:val="00B06F1D"/>
    <w:rsid w:val="00B06F9A"/>
    <w:rsid w:val="00B07266"/>
    <w:rsid w:val="00B072EE"/>
    <w:rsid w:val="00B0731C"/>
    <w:rsid w:val="00B0734D"/>
    <w:rsid w:val="00B0765D"/>
    <w:rsid w:val="00B0795A"/>
    <w:rsid w:val="00B07A80"/>
    <w:rsid w:val="00B07C3A"/>
    <w:rsid w:val="00B10215"/>
    <w:rsid w:val="00B10275"/>
    <w:rsid w:val="00B1030B"/>
    <w:rsid w:val="00B1031F"/>
    <w:rsid w:val="00B1033C"/>
    <w:rsid w:val="00B105A4"/>
    <w:rsid w:val="00B105FB"/>
    <w:rsid w:val="00B10764"/>
    <w:rsid w:val="00B10A67"/>
    <w:rsid w:val="00B10F81"/>
    <w:rsid w:val="00B10F83"/>
    <w:rsid w:val="00B112B8"/>
    <w:rsid w:val="00B1147A"/>
    <w:rsid w:val="00B115D0"/>
    <w:rsid w:val="00B115E5"/>
    <w:rsid w:val="00B116E7"/>
    <w:rsid w:val="00B11780"/>
    <w:rsid w:val="00B119E9"/>
    <w:rsid w:val="00B11A6B"/>
    <w:rsid w:val="00B11ADF"/>
    <w:rsid w:val="00B11B55"/>
    <w:rsid w:val="00B11BFE"/>
    <w:rsid w:val="00B11C52"/>
    <w:rsid w:val="00B11C95"/>
    <w:rsid w:val="00B11F78"/>
    <w:rsid w:val="00B12349"/>
    <w:rsid w:val="00B12706"/>
    <w:rsid w:val="00B12824"/>
    <w:rsid w:val="00B12DE0"/>
    <w:rsid w:val="00B12F39"/>
    <w:rsid w:val="00B1311F"/>
    <w:rsid w:val="00B13382"/>
    <w:rsid w:val="00B133A5"/>
    <w:rsid w:val="00B133A6"/>
    <w:rsid w:val="00B133E6"/>
    <w:rsid w:val="00B13711"/>
    <w:rsid w:val="00B13715"/>
    <w:rsid w:val="00B13919"/>
    <w:rsid w:val="00B13A7F"/>
    <w:rsid w:val="00B13F20"/>
    <w:rsid w:val="00B13F69"/>
    <w:rsid w:val="00B13F9B"/>
    <w:rsid w:val="00B1402A"/>
    <w:rsid w:val="00B1414B"/>
    <w:rsid w:val="00B142DA"/>
    <w:rsid w:val="00B1450B"/>
    <w:rsid w:val="00B145FB"/>
    <w:rsid w:val="00B14696"/>
    <w:rsid w:val="00B14810"/>
    <w:rsid w:val="00B14BFC"/>
    <w:rsid w:val="00B14CF0"/>
    <w:rsid w:val="00B14DFA"/>
    <w:rsid w:val="00B150EF"/>
    <w:rsid w:val="00B15512"/>
    <w:rsid w:val="00B1586C"/>
    <w:rsid w:val="00B15938"/>
    <w:rsid w:val="00B15981"/>
    <w:rsid w:val="00B15D0A"/>
    <w:rsid w:val="00B15EEF"/>
    <w:rsid w:val="00B16212"/>
    <w:rsid w:val="00B16238"/>
    <w:rsid w:val="00B162FE"/>
    <w:rsid w:val="00B163C5"/>
    <w:rsid w:val="00B16473"/>
    <w:rsid w:val="00B166F6"/>
    <w:rsid w:val="00B16739"/>
    <w:rsid w:val="00B167AE"/>
    <w:rsid w:val="00B168D6"/>
    <w:rsid w:val="00B16A8F"/>
    <w:rsid w:val="00B16CA7"/>
    <w:rsid w:val="00B16EA1"/>
    <w:rsid w:val="00B1704A"/>
    <w:rsid w:val="00B1708F"/>
    <w:rsid w:val="00B17105"/>
    <w:rsid w:val="00B17259"/>
    <w:rsid w:val="00B172D3"/>
    <w:rsid w:val="00B1764C"/>
    <w:rsid w:val="00B17827"/>
    <w:rsid w:val="00B1784E"/>
    <w:rsid w:val="00B17ABE"/>
    <w:rsid w:val="00B17FC7"/>
    <w:rsid w:val="00B20079"/>
    <w:rsid w:val="00B20127"/>
    <w:rsid w:val="00B20208"/>
    <w:rsid w:val="00B20349"/>
    <w:rsid w:val="00B203AC"/>
    <w:rsid w:val="00B20682"/>
    <w:rsid w:val="00B208A6"/>
    <w:rsid w:val="00B208E3"/>
    <w:rsid w:val="00B209A8"/>
    <w:rsid w:val="00B20B8C"/>
    <w:rsid w:val="00B20BA9"/>
    <w:rsid w:val="00B20C0A"/>
    <w:rsid w:val="00B20C1C"/>
    <w:rsid w:val="00B20CF0"/>
    <w:rsid w:val="00B20FE7"/>
    <w:rsid w:val="00B21062"/>
    <w:rsid w:val="00B21435"/>
    <w:rsid w:val="00B21544"/>
    <w:rsid w:val="00B215A7"/>
    <w:rsid w:val="00B21A7A"/>
    <w:rsid w:val="00B21AB8"/>
    <w:rsid w:val="00B21DC0"/>
    <w:rsid w:val="00B22109"/>
    <w:rsid w:val="00B22423"/>
    <w:rsid w:val="00B22851"/>
    <w:rsid w:val="00B228DC"/>
    <w:rsid w:val="00B22983"/>
    <w:rsid w:val="00B22AB6"/>
    <w:rsid w:val="00B22BE7"/>
    <w:rsid w:val="00B22C42"/>
    <w:rsid w:val="00B22D9F"/>
    <w:rsid w:val="00B22E30"/>
    <w:rsid w:val="00B22E4E"/>
    <w:rsid w:val="00B2300D"/>
    <w:rsid w:val="00B23025"/>
    <w:rsid w:val="00B23330"/>
    <w:rsid w:val="00B234D5"/>
    <w:rsid w:val="00B23591"/>
    <w:rsid w:val="00B236F7"/>
    <w:rsid w:val="00B2372B"/>
    <w:rsid w:val="00B24033"/>
    <w:rsid w:val="00B240B0"/>
    <w:rsid w:val="00B24145"/>
    <w:rsid w:val="00B241A9"/>
    <w:rsid w:val="00B241D3"/>
    <w:rsid w:val="00B24376"/>
    <w:rsid w:val="00B244C3"/>
    <w:rsid w:val="00B245F9"/>
    <w:rsid w:val="00B2485D"/>
    <w:rsid w:val="00B24C3A"/>
    <w:rsid w:val="00B24CEA"/>
    <w:rsid w:val="00B25000"/>
    <w:rsid w:val="00B25084"/>
    <w:rsid w:val="00B2513C"/>
    <w:rsid w:val="00B25250"/>
    <w:rsid w:val="00B25313"/>
    <w:rsid w:val="00B2545A"/>
    <w:rsid w:val="00B25675"/>
    <w:rsid w:val="00B2567B"/>
    <w:rsid w:val="00B256F2"/>
    <w:rsid w:val="00B2573D"/>
    <w:rsid w:val="00B2578B"/>
    <w:rsid w:val="00B25899"/>
    <w:rsid w:val="00B25986"/>
    <w:rsid w:val="00B25B73"/>
    <w:rsid w:val="00B25BF8"/>
    <w:rsid w:val="00B25CEA"/>
    <w:rsid w:val="00B25CFC"/>
    <w:rsid w:val="00B25FA4"/>
    <w:rsid w:val="00B26097"/>
    <w:rsid w:val="00B26228"/>
    <w:rsid w:val="00B262C8"/>
    <w:rsid w:val="00B2659A"/>
    <w:rsid w:val="00B26667"/>
    <w:rsid w:val="00B26BA8"/>
    <w:rsid w:val="00B26BC8"/>
    <w:rsid w:val="00B26D7F"/>
    <w:rsid w:val="00B26F9C"/>
    <w:rsid w:val="00B26F9F"/>
    <w:rsid w:val="00B26FDE"/>
    <w:rsid w:val="00B273AA"/>
    <w:rsid w:val="00B273D7"/>
    <w:rsid w:val="00B27675"/>
    <w:rsid w:val="00B277B8"/>
    <w:rsid w:val="00B2792D"/>
    <w:rsid w:val="00B27A77"/>
    <w:rsid w:val="00B27A87"/>
    <w:rsid w:val="00B27B66"/>
    <w:rsid w:val="00B27DEE"/>
    <w:rsid w:val="00B301FE"/>
    <w:rsid w:val="00B30592"/>
    <w:rsid w:val="00B3083B"/>
    <w:rsid w:val="00B30A36"/>
    <w:rsid w:val="00B30D3A"/>
    <w:rsid w:val="00B30FB3"/>
    <w:rsid w:val="00B31119"/>
    <w:rsid w:val="00B31139"/>
    <w:rsid w:val="00B31233"/>
    <w:rsid w:val="00B31266"/>
    <w:rsid w:val="00B312A6"/>
    <w:rsid w:val="00B31350"/>
    <w:rsid w:val="00B313E9"/>
    <w:rsid w:val="00B3178E"/>
    <w:rsid w:val="00B318A3"/>
    <w:rsid w:val="00B31A94"/>
    <w:rsid w:val="00B31B11"/>
    <w:rsid w:val="00B31CD5"/>
    <w:rsid w:val="00B31ECE"/>
    <w:rsid w:val="00B32370"/>
    <w:rsid w:val="00B3239E"/>
    <w:rsid w:val="00B325AD"/>
    <w:rsid w:val="00B32853"/>
    <w:rsid w:val="00B328D9"/>
    <w:rsid w:val="00B32B5C"/>
    <w:rsid w:val="00B32BB5"/>
    <w:rsid w:val="00B32CD9"/>
    <w:rsid w:val="00B32E17"/>
    <w:rsid w:val="00B32E7F"/>
    <w:rsid w:val="00B32F47"/>
    <w:rsid w:val="00B330C5"/>
    <w:rsid w:val="00B331A5"/>
    <w:rsid w:val="00B3327C"/>
    <w:rsid w:val="00B33736"/>
    <w:rsid w:val="00B338AC"/>
    <w:rsid w:val="00B33902"/>
    <w:rsid w:val="00B33925"/>
    <w:rsid w:val="00B339FB"/>
    <w:rsid w:val="00B33AEC"/>
    <w:rsid w:val="00B33E78"/>
    <w:rsid w:val="00B33EB6"/>
    <w:rsid w:val="00B345A1"/>
    <w:rsid w:val="00B345C9"/>
    <w:rsid w:val="00B3480A"/>
    <w:rsid w:val="00B34A2D"/>
    <w:rsid w:val="00B34C72"/>
    <w:rsid w:val="00B34D15"/>
    <w:rsid w:val="00B34DD4"/>
    <w:rsid w:val="00B34E0C"/>
    <w:rsid w:val="00B34EF5"/>
    <w:rsid w:val="00B34F5D"/>
    <w:rsid w:val="00B35096"/>
    <w:rsid w:val="00B351DC"/>
    <w:rsid w:val="00B35423"/>
    <w:rsid w:val="00B35467"/>
    <w:rsid w:val="00B3554C"/>
    <w:rsid w:val="00B35762"/>
    <w:rsid w:val="00B3576B"/>
    <w:rsid w:val="00B35776"/>
    <w:rsid w:val="00B3588E"/>
    <w:rsid w:val="00B358FF"/>
    <w:rsid w:val="00B35E0B"/>
    <w:rsid w:val="00B35EF2"/>
    <w:rsid w:val="00B35F58"/>
    <w:rsid w:val="00B35F59"/>
    <w:rsid w:val="00B36453"/>
    <w:rsid w:val="00B36617"/>
    <w:rsid w:val="00B3665E"/>
    <w:rsid w:val="00B36727"/>
    <w:rsid w:val="00B367EF"/>
    <w:rsid w:val="00B36916"/>
    <w:rsid w:val="00B369B8"/>
    <w:rsid w:val="00B36B88"/>
    <w:rsid w:val="00B36B91"/>
    <w:rsid w:val="00B36C56"/>
    <w:rsid w:val="00B36CD1"/>
    <w:rsid w:val="00B36E7F"/>
    <w:rsid w:val="00B3707F"/>
    <w:rsid w:val="00B372CA"/>
    <w:rsid w:val="00B37326"/>
    <w:rsid w:val="00B3747A"/>
    <w:rsid w:val="00B37482"/>
    <w:rsid w:val="00B3773B"/>
    <w:rsid w:val="00B3778D"/>
    <w:rsid w:val="00B37821"/>
    <w:rsid w:val="00B37868"/>
    <w:rsid w:val="00B37883"/>
    <w:rsid w:val="00B37C5D"/>
    <w:rsid w:val="00B37CF9"/>
    <w:rsid w:val="00B37E13"/>
    <w:rsid w:val="00B406AC"/>
    <w:rsid w:val="00B406CF"/>
    <w:rsid w:val="00B4074E"/>
    <w:rsid w:val="00B409B7"/>
    <w:rsid w:val="00B40A5A"/>
    <w:rsid w:val="00B40A81"/>
    <w:rsid w:val="00B40FF0"/>
    <w:rsid w:val="00B4133B"/>
    <w:rsid w:val="00B41557"/>
    <w:rsid w:val="00B4174A"/>
    <w:rsid w:val="00B4182F"/>
    <w:rsid w:val="00B418A2"/>
    <w:rsid w:val="00B41959"/>
    <w:rsid w:val="00B41A99"/>
    <w:rsid w:val="00B41CA8"/>
    <w:rsid w:val="00B41E0A"/>
    <w:rsid w:val="00B41F47"/>
    <w:rsid w:val="00B42033"/>
    <w:rsid w:val="00B421F4"/>
    <w:rsid w:val="00B4263E"/>
    <w:rsid w:val="00B429CC"/>
    <w:rsid w:val="00B42ABB"/>
    <w:rsid w:val="00B42B19"/>
    <w:rsid w:val="00B42C15"/>
    <w:rsid w:val="00B42C65"/>
    <w:rsid w:val="00B42C96"/>
    <w:rsid w:val="00B42D05"/>
    <w:rsid w:val="00B431C6"/>
    <w:rsid w:val="00B4339C"/>
    <w:rsid w:val="00B43590"/>
    <w:rsid w:val="00B4362B"/>
    <w:rsid w:val="00B4389D"/>
    <w:rsid w:val="00B43940"/>
    <w:rsid w:val="00B43959"/>
    <w:rsid w:val="00B43AE7"/>
    <w:rsid w:val="00B43CB8"/>
    <w:rsid w:val="00B43F2A"/>
    <w:rsid w:val="00B43F55"/>
    <w:rsid w:val="00B44034"/>
    <w:rsid w:val="00B44037"/>
    <w:rsid w:val="00B44300"/>
    <w:rsid w:val="00B4438A"/>
    <w:rsid w:val="00B447DD"/>
    <w:rsid w:val="00B4494B"/>
    <w:rsid w:val="00B44998"/>
    <w:rsid w:val="00B44CB4"/>
    <w:rsid w:val="00B44DB5"/>
    <w:rsid w:val="00B44EAC"/>
    <w:rsid w:val="00B44FCF"/>
    <w:rsid w:val="00B4542A"/>
    <w:rsid w:val="00B454B3"/>
    <w:rsid w:val="00B455A5"/>
    <w:rsid w:val="00B4578C"/>
    <w:rsid w:val="00B4582B"/>
    <w:rsid w:val="00B459AC"/>
    <w:rsid w:val="00B45A96"/>
    <w:rsid w:val="00B45B5D"/>
    <w:rsid w:val="00B45BEE"/>
    <w:rsid w:val="00B45D1B"/>
    <w:rsid w:val="00B45D29"/>
    <w:rsid w:val="00B45D78"/>
    <w:rsid w:val="00B45EA9"/>
    <w:rsid w:val="00B45FD9"/>
    <w:rsid w:val="00B46255"/>
    <w:rsid w:val="00B462AB"/>
    <w:rsid w:val="00B464CC"/>
    <w:rsid w:val="00B464D3"/>
    <w:rsid w:val="00B46514"/>
    <w:rsid w:val="00B46552"/>
    <w:rsid w:val="00B4667E"/>
    <w:rsid w:val="00B466B6"/>
    <w:rsid w:val="00B466CD"/>
    <w:rsid w:val="00B4686A"/>
    <w:rsid w:val="00B46A52"/>
    <w:rsid w:val="00B46A91"/>
    <w:rsid w:val="00B46BAF"/>
    <w:rsid w:val="00B46E22"/>
    <w:rsid w:val="00B46E91"/>
    <w:rsid w:val="00B46F87"/>
    <w:rsid w:val="00B46FB0"/>
    <w:rsid w:val="00B471CA"/>
    <w:rsid w:val="00B472A8"/>
    <w:rsid w:val="00B4731B"/>
    <w:rsid w:val="00B473AE"/>
    <w:rsid w:val="00B4761B"/>
    <w:rsid w:val="00B478F8"/>
    <w:rsid w:val="00B4794B"/>
    <w:rsid w:val="00B47C0D"/>
    <w:rsid w:val="00B47CF9"/>
    <w:rsid w:val="00B47D8C"/>
    <w:rsid w:val="00B47E79"/>
    <w:rsid w:val="00B47F87"/>
    <w:rsid w:val="00B502D4"/>
    <w:rsid w:val="00B50610"/>
    <w:rsid w:val="00B5064A"/>
    <w:rsid w:val="00B50670"/>
    <w:rsid w:val="00B50745"/>
    <w:rsid w:val="00B508C6"/>
    <w:rsid w:val="00B50914"/>
    <w:rsid w:val="00B50996"/>
    <w:rsid w:val="00B50AEF"/>
    <w:rsid w:val="00B50C07"/>
    <w:rsid w:val="00B50DF1"/>
    <w:rsid w:val="00B50F13"/>
    <w:rsid w:val="00B50FA5"/>
    <w:rsid w:val="00B511CD"/>
    <w:rsid w:val="00B5127F"/>
    <w:rsid w:val="00B5132D"/>
    <w:rsid w:val="00B51398"/>
    <w:rsid w:val="00B513C5"/>
    <w:rsid w:val="00B51531"/>
    <w:rsid w:val="00B51ADA"/>
    <w:rsid w:val="00B51B86"/>
    <w:rsid w:val="00B51DE9"/>
    <w:rsid w:val="00B51EF3"/>
    <w:rsid w:val="00B520BB"/>
    <w:rsid w:val="00B52279"/>
    <w:rsid w:val="00B52342"/>
    <w:rsid w:val="00B524CA"/>
    <w:rsid w:val="00B52556"/>
    <w:rsid w:val="00B52778"/>
    <w:rsid w:val="00B527EF"/>
    <w:rsid w:val="00B528CE"/>
    <w:rsid w:val="00B53020"/>
    <w:rsid w:val="00B5308C"/>
    <w:rsid w:val="00B530AC"/>
    <w:rsid w:val="00B530ED"/>
    <w:rsid w:val="00B53110"/>
    <w:rsid w:val="00B53203"/>
    <w:rsid w:val="00B5334A"/>
    <w:rsid w:val="00B5336E"/>
    <w:rsid w:val="00B535E5"/>
    <w:rsid w:val="00B53B02"/>
    <w:rsid w:val="00B53DC3"/>
    <w:rsid w:val="00B53F7E"/>
    <w:rsid w:val="00B542E2"/>
    <w:rsid w:val="00B542FC"/>
    <w:rsid w:val="00B54868"/>
    <w:rsid w:val="00B549EE"/>
    <w:rsid w:val="00B54A40"/>
    <w:rsid w:val="00B54BA7"/>
    <w:rsid w:val="00B54BC2"/>
    <w:rsid w:val="00B54CC4"/>
    <w:rsid w:val="00B54E42"/>
    <w:rsid w:val="00B54E7F"/>
    <w:rsid w:val="00B54EF5"/>
    <w:rsid w:val="00B54EFC"/>
    <w:rsid w:val="00B5502C"/>
    <w:rsid w:val="00B55050"/>
    <w:rsid w:val="00B55099"/>
    <w:rsid w:val="00B5524B"/>
    <w:rsid w:val="00B553F7"/>
    <w:rsid w:val="00B553FB"/>
    <w:rsid w:val="00B55547"/>
    <w:rsid w:val="00B55650"/>
    <w:rsid w:val="00B556B6"/>
    <w:rsid w:val="00B55857"/>
    <w:rsid w:val="00B558C9"/>
    <w:rsid w:val="00B55B8D"/>
    <w:rsid w:val="00B55CC3"/>
    <w:rsid w:val="00B55D5C"/>
    <w:rsid w:val="00B55D69"/>
    <w:rsid w:val="00B55EBE"/>
    <w:rsid w:val="00B55EF1"/>
    <w:rsid w:val="00B55F0B"/>
    <w:rsid w:val="00B560A9"/>
    <w:rsid w:val="00B56466"/>
    <w:rsid w:val="00B56488"/>
    <w:rsid w:val="00B56506"/>
    <w:rsid w:val="00B5654B"/>
    <w:rsid w:val="00B56717"/>
    <w:rsid w:val="00B56ABF"/>
    <w:rsid w:val="00B56B30"/>
    <w:rsid w:val="00B56BBA"/>
    <w:rsid w:val="00B56BCF"/>
    <w:rsid w:val="00B56C35"/>
    <w:rsid w:val="00B56C7D"/>
    <w:rsid w:val="00B56E87"/>
    <w:rsid w:val="00B56EB7"/>
    <w:rsid w:val="00B56ED6"/>
    <w:rsid w:val="00B57192"/>
    <w:rsid w:val="00B57322"/>
    <w:rsid w:val="00B57418"/>
    <w:rsid w:val="00B57482"/>
    <w:rsid w:val="00B57492"/>
    <w:rsid w:val="00B574C1"/>
    <w:rsid w:val="00B57800"/>
    <w:rsid w:val="00B57863"/>
    <w:rsid w:val="00B578AF"/>
    <w:rsid w:val="00B578DF"/>
    <w:rsid w:val="00B57940"/>
    <w:rsid w:val="00B57A02"/>
    <w:rsid w:val="00B57C3E"/>
    <w:rsid w:val="00B60458"/>
    <w:rsid w:val="00B60462"/>
    <w:rsid w:val="00B604AB"/>
    <w:rsid w:val="00B6086F"/>
    <w:rsid w:val="00B60BC0"/>
    <w:rsid w:val="00B60D07"/>
    <w:rsid w:val="00B60DA5"/>
    <w:rsid w:val="00B60DC0"/>
    <w:rsid w:val="00B60E49"/>
    <w:rsid w:val="00B61111"/>
    <w:rsid w:val="00B613F5"/>
    <w:rsid w:val="00B61629"/>
    <w:rsid w:val="00B616FC"/>
    <w:rsid w:val="00B617DA"/>
    <w:rsid w:val="00B61B54"/>
    <w:rsid w:val="00B61D61"/>
    <w:rsid w:val="00B61D68"/>
    <w:rsid w:val="00B61E01"/>
    <w:rsid w:val="00B61FA7"/>
    <w:rsid w:val="00B620BC"/>
    <w:rsid w:val="00B62295"/>
    <w:rsid w:val="00B62902"/>
    <w:rsid w:val="00B62955"/>
    <w:rsid w:val="00B62CBC"/>
    <w:rsid w:val="00B62D6F"/>
    <w:rsid w:val="00B62F53"/>
    <w:rsid w:val="00B63052"/>
    <w:rsid w:val="00B631F9"/>
    <w:rsid w:val="00B63283"/>
    <w:rsid w:val="00B63482"/>
    <w:rsid w:val="00B634E7"/>
    <w:rsid w:val="00B636F5"/>
    <w:rsid w:val="00B6373E"/>
    <w:rsid w:val="00B63785"/>
    <w:rsid w:val="00B63B9C"/>
    <w:rsid w:val="00B63D4C"/>
    <w:rsid w:val="00B63E02"/>
    <w:rsid w:val="00B63F15"/>
    <w:rsid w:val="00B6402A"/>
    <w:rsid w:val="00B645F8"/>
    <w:rsid w:val="00B6479D"/>
    <w:rsid w:val="00B647DD"/>
    <w:rsid w:val="00B6480D"/>
    <w:rsid w:val="00B6481C"/>
    <w:rsid w:val="00B64880"/>
    <w:rsid w:val="00B648DA"/>
    <w:rsid w:val="00B65035"/>
    <w:rsid w:val="00B654B2"/>
    <w:rsid w:val="00B65536"/>
    <w:rsid w:val="00B655DF"/>
    <w:rsid w:val="00B6574B"/>
    <w:rsid w:val="00B658D7"/>
    <w:rsid w:val="00B65943"/>
    <w:rsid w:val="00B65AD4"/>
    <w:rsid w:val="00B65D15"/>
    <w:rsid w:val="00B65F8F"/>
    <w:rsid w:val="00B6601A"/>
    <w:rsid w:val="00B66289"/>
    <w:rsid w:val="00B66322"/>
    <w:rsid w:val="00B664BD"/>
    <w:rsid w:val="00B664E7"/>
    <w:rsid w:val="00B66546"/>
    <w:rsid w:val="00B66571"/>
    <w:rsid w:val="00B666FC"/>
    <w:rsid w:val="00B66E1F"/>
    <w:rsid w:val="00B66F57"/>
    <w:rsid w:val="00B6709D"/>
    <w:rsid w:val="00B670CF"/>
    <w:rsid w:val="00B670E8"/>
    <w:rsid w:val="00B67224"/>
    <w:rsid w:val="00B6745C"/>
    <w:rsid w:val="00B674FB"/>
    <w:rsid w:val="00B677D3"/>
    <w:rsid w:val="00B67826"/>
    <w:rsid w:val="00B678F0"/>
    <w:rsid w:val="00B679CA"/>
    <w:rsid w:val="00B67D17"/>
    <w:rsid w:val="00B67E8B"/>
    <w:rsid w:val="00B67F09"/>
    <w:rsid w:val="00B702CF"/>
    <w:rsid w:val="00B70365"/>
    <w:rsid w:val="00B70606"/>
    <w:rsid w:val="00B706FC"/>
    <w:rsid w:val="00B7073D"/>
    <w:rsid w:val="00B707D8"/>
    <w:rsid w:val="00B70BD1"/>
    <w:rsid w:val="00B70DDE"/>
    <w:rsid w:val="00B70F04"/>
    <w:rsid w:val="00B71141"/>
    <w:rsid w:val="00B711C5"/>
    <w:rsid w:val="00B71385"/>
    <w:rsid w:val="00B71519"/>
    <w:rsid w:val="00B71571"/>
    <w:rsid w:val="00B71590"/>
    <w:rsid w:val="00B71971"/>
    <w:rsid w:val="00B71AB3"/>
    <w:rsid w:val="00B71ADE"/>
    <w:rsid w:val="00B71D25"/>
    <w:rsid w:val="00B71E7C"/>
    <w:rsid w:val="00B71F78"/>
    <w:rsid w:val="00B722A7"/>
    <w:rsid w:val="00B723BF"/>
    <w:rsid w:val="00B723E0"/>
    <w:rsid w:val="00B724F9"/>
    <w:rsid w:val="00B724FA"/>
    <w:rsid w:val="00B72694"/>
    <w:rsid w:val="00B72712"/>
    <w:rsid w:val="00B72AC5"/>
    <w:rsid w:val="00B72F07"/>
    <w:rsid w:val="00B72F5B"/>
    <w:rsid w:val="00B72F76"/>
    <w:rsid w:val="00B7312A"/>
    <w:rsid w:val="00B73544"/>
    <w:rsid w:val="00B73713"/>
    <w:rsid w:val="00B7382E"/>
    <w:rsid w:val="00B7386D"/>
    <w:rsid w:val="00B73906"/>
    <w:rsid w:val="00B73932"/>
    <w:rsid w:val="00B7409A"/>
    <w:rsid w:val="00B742FD"/>
    <w:rsid w:val="00B74535"/>
    <w:rsid w:val="00B74913"/>
    <w:rsid w:val="00B74926"/>
    <w:rsid w:val="00B74941"/>
    <w:rsid w:val="00B74961"/>
    <w:rsid w:val="00B74ED5"/>
    <w:rsid w:val="00B750A7"/>
    <w:rsid w:val="00B7510D"/>
    <w:rsid w:val="00B75171"/>
    <w:rsid w:val="00B75190"/>
    <w:rsid w:val="00B75291"/>
    <w:rsid w:val="00B752B2"/>
    <w:rsid w:val="00B75437"/>
    <w:rsid w:val="00B755AC"/>
    <w:rsid w:val="00B75784"/>
    <w:rsid w:val="00B75A74"/>
    <w:rsid w:val="00B75A78"/>
    <w:rsid w:val="00B75B11"/>
    <w:rsid w:val="00B75B40"/>
    <w:rsid w:val="00B75B69"/>
    <w:rsid w:val="00B75F4A"/>
    <w:rsid w:val="00B761C3"/>
    <w:rsid w:val="00B762A6"/>
    <w:rsid w:val="00B76502"/>
    <w:rsid w:val="00B76696"/>
    <w:rsid w:val="00B766E7"/>
    <w:rsid w:val="00B7675D"/>
    <w:rsid w:val="00B76956"/>
    <w:rsid w:val="00B76DF8"/>
    <w:rsid w:val="00B76F4E"/>
    <w:rsid w:val="00B76FD0"/>
    <w:rsid w:val="00B77215"/>
    <w:rsid w:val="00B773FE"/>
    <w:rsid w:val="00B774DD"/>
    <w:rsid w:val="00B7760C"/>
    <w:rsid w:val="00B77924"/>
    <w:rsid w:val="00B77A2D"/>
    <w:rsid w:val="00B77A80"/>
    <w:rsid w:val="00B77C14"/>
    <w:rsid w:val="00B77D14"/>
    <w:rsid w:val="00B77D79"/>
    <w:rsid w:val="00B77E5D"/>
    <w:rsid w:val="00B77EDF"/>
    <w:rsid w:val="00B77F35"/>
    <w:rsid w:val="00B77FA6"/>
    <w:rsid w:val="00B80010"/>
    <w:rsid w:val="00B80107"/>
    <w:rsid w:val="00B802AA"/>
    <w:rsid w:val="00B8036D"/>
    <w:rsid w:val="00B8037E"/>
    <w:rsid w:val="00B8049E"/>
    <w:rsid w:val="00B80560"/>
    <w:rsid w:val="00B8059A"/>
    <w:rsid w:val="00B806A3"/>
    <w:rsid w:val="00B8078C"/>
    <w:rsid w:val="00B8085D"/>
    <w:rsid w:val="00B808A0"/>
    <w:rsid w:val="00B80AB3"/>
    <w:rsid w:val="00B80AEA"/>
    <w:rsid w:val="00B80B1B"/>
    <w:rsid w:val="00B80EB6"/>
    <w:rsid w:val="00B80F4A"/>
    <w:rsid w:val="00B810D1"/>
    <w:rsid w:val="00B81256"/>
    <w:rsid w:val="00B8128D"/>
    <w:rsid w:val="00B81307"/>
    <w:rsid w:val="00B81360"/>
    <w:rsid w:val="00B81461"/>
    <w:rsid w:val="00B81685"/>
    <w:rsid w:val="00B817A8"/>
    <w:rsid w:val="00B817E9"/>
    <w:rsid w:val="00B819FC"/>
    <w:rsid w:val="00B81A95"/>
    <w:rsid w:val="00B81B17"/>
    <w:rsid w:val="00B81B8D"/>
    <w:rsid w:val="00B81BD8"/>
    <w:rsid w:val="00B81D2A"/>
    <w:rsid w:val="00B81E8A"/>
    <w:rsid w:val="00B81F9A"/>
    <w:rsid w:val="00B821A5"/>
    <w:rsid w:val="00B8226A"/>
    <w:rsid w:val="00B822EC"/>
    <w:rsid w:val="00B823C1"/>
    <w:rsid w:val="00B82424"/>
    <w:rsid w:val="00B82656"/>
    <w:rsid w:val="00B82757"/>
    <w:rsid w:val="00B827B4"/>
    <w:rsid w:val="00B82851"/>
    <w:rsid w:val="00B82DE9"/>
    <w:rsid w:val="00B82E8A"/>
    <w:rsid w:val="00B830A7"/>
    <w:rsid w:val="00B830E9"/>
    <w:rsid w:val="00B832F6"/>
    <w:rsid w:val="00B834B0"/>
    <w:rsid w:val="00B83C39"/>
    <w:rsid w:val="00B83C3B"/>
    <w:rsid w:val="00B83D46"/>
    <w:rsid w:val="00B83F11"/>
    <w:rsid w:val="00B83F49"/>
    <w:rsid w:val="00B83F4C"/>
    <w:rsid w:val="00B84270"/>
    <w:rsid w:val="00B84426"/>
    <w:rsid w:val="00B84495"/>
    <w:rsid w:val="00B844D5"/>
    <w:rsid w:val="00B84587"/>
    <w:rsid w:val="00B8468F"/>
    <w:rsid w:val="00B849BE"/>
    <w:rsid w:val="00B85456"/>
    <w:rsid w:val="00B857EC"/>
    <w:rsid w:val="00B85B42"/>
    <w:rsid w:val="00B85B7F"/>
    <w:rsid w:val="00B85D28"/>
    <w:rsid w:val="00B85DB4"/>
    <w:rsid w:val="00B8600B"/>
    <w:rsid w:val="00B86040"/>
    <w:rsid w:val="00B8607A"/>
    <w:rsid w:val="00B8618B"/>
    <w:rsid w:val="00B8629C"/>
    <w:rsid w:val="00B86376"/>
    <w:rsid w:val="00B8641B"/>
    <w:rsid w:val="00B8677D"/>
    <w:rsid w:val="00B86BCE"/>
    <w:rsid w:val="00B86C1F"/>
    <w:rsid w:val="00B86CE3"/>
    <w:rsid w:val="00B86FE0"/>
    <w:rsid w:val="00B8711B"/>
    <w:rsid w:val="00B87164"/>
    <w:rsid w:val="00B871E3"/>
    <w:rsid w:val="00B871FE"/>
    <w:rsid w:val="00B873ED"/>
    <w:rsid w:val="00B87536"/>
    <w:rsid w:val="00B87695"/>
    <w:rsid w:val="00B8781C"/>
    <w:rsid w:val="00B87A00"/>
    <w:rsid w:val="00B87A3C"/>
    <w:rsid w:val="00B87A71"/>
    <w:rsid w:val="00B87C4D"/>
    <w:rsid w:val="00B87DAA"/>
    <w:rsid w:val="00B87E34"/>
    <w:rsid w:val="00B90013"/>
    <w:rsid w:val="00B900C1"/>
    <w:rsid w:val="00B90118"/>
    <w:rsid w:val="00B9015E"/>
    <w:rsid w:val="00B902B0"/>
    <w:rsid w:val="00B905D1"/>
    <w:rsid w:val="00B90881"/>
    <w:rsid w:val="00B9093E"/>
    <w:rsid w:val="00B90953"/>
    <w:rsid w:val="00B90984"/>
    <w:rsid w:val="00B90A01"/>
    <w:rsid w:val="00B90B91"/>
    <w:rsid w:val="00B90E8E"/>
    <w:rsid w:val="00B90EE6"/>
    <w:rsid w:val="00B910EF"/>
    <w:rsid w:val="00B912A1"/>
    <w:rsid w:val="00B9152A"/>
    <w:rsid w:val="00B9160A"/>
    <w:rsid w:val="00B91668"/>
    <w:rsid w:val="00B91965"/>
    <w:rsid w:val="00B91B1E"/>
    <w:rsid w:val="00B91C30"/>
    <w:rsid w:val="00B91D27"/>
    <w:rsid w:val="00B91DB8"/>
    <w:rsid w:val="00B91FF8"/>
    <w:rsid w:val="00B921F8"/>
    <w:rsid w:val="00B92332"/>
    <w:rsid w:val="00B925E0"/>
    <w:rsid w:val="00B92711"/>
    <w:rsid w:val="00B927D6"/>
    <w:rsid w:val="00B927FB"/>
    <w:rsid w:val="00B92979"/>
    <w:rsid w:val="00B929CB"/>
    <w:rsid w:val="00B92AA7"/>
    <w:rsid w:val="00B92CDF"/>
    <w:rsid w:val="00B9342E"/>
    <w:rsid w:val="00B938E5"/>
    <w:rsid w:val="00B9394A"/>
    <w:rsid w:val="00B939F8"/>
    <w:rsid w:val="00B93A91"/>
    <w:rsid w:val="00B93D65"/>
    <w:rsid w:val="00B93E4C"/>
    <w:rsid w:val="00B93E89"/>
    <w:rsid w:val="00B93FFE"/>
    <w:rsid w:val="00B94293"/>
    <w:rsid w:val="00B9443A"/>
    <w:rsid w:val="00B9449A"/>
    <w:rsid w:val="00B945A3"/>
    <w:rsid w:val="00B947C2"/>
    <w:rsid w:val="00B949E9"/>
    <w:rsid w:val="00B94CF8"/>
    <w:rsid w:val="00B94ECE"/>
    <w:rsid w:val="00B9544E"/>
    <w:rsid w:val="00B956D8"/>
    <w:rsid w:val="00B957DD"/>
    <w:rsid w:val="00B95A4C"/>
    <w:rsid w:val="00B95B18"/>
    <w:rsid w:val="00B95BDC"/>
    <w:rsid w:val="00B95C3C"/>
    <w:rsid w:val="00B95E73"/>
    <w:rsid w:val="00B96261"/>
    <w:rsid w:val="00B965E3"/>
    <w:rsid w:val="00B96867"/>
    <w:rsid w:val="00B968C5"/>
    <w:rsid w:val="00B96995"/>
    <w:rsid w:val="00B96A0B"/>
    <w:rsid w:val="00B96AA8"/>
    <w:rsid w:val="00B96C69"/>
    <w:rsid w:val="00B96E29"/>
    <w:rsid w:val="00B96E55"/>
    <w:rsid w:val="00B9712E"/>
    <w:rsid w:val="00B971AB"/>
    <w:rsid w:val="00B972EA"/>
    <w:rsid w:val="00B973CB"/>
    <w:rsid w:val="00B97623"/>
    <w:rsid w:val="00B97638"/>
    <w:rsid w:val="00B976B9"/>
    <w:rsid w:val="00B97766"/>
    <w:rsid w:val="00B97899"/>
    <w:rsid w:val="00B9789D"/>
    <w:rsid w:val="00B979D2"/>
    <w:rsid w:val="00B97A10"/>
    <w:rsid w:val="00B97ABA"/>
    <w:rsid w:val="00B97BEF"/>
    <w:rsid w:val="00B97DEB"/>
    <w:rsid w:val="00B97E21"/>
    <w:rsid w:val="00B97EFE"/>
    <w:rsid w:val="00BA032A"/>
    <w:rsid w:val="00BA033F"/>
    <w:rsid w:val="00BA0558"/>
    <w:rsid w:val="00BA0630"/>
    <w:rsid w:val="00BA07EA"/>
    <w:rsid w:val="00BA0881"/>
    <w:rsid w:val="00BA0A36"/>
    <w:rsid w:val="00BA0CFF"/>
    <w:rsid w:val="00BA0D89"/>
    <w:rsid w:val="00BA0F02"/>
    <w:rsid w:val="00BA0F44"/>
    <w:rsid w:val="00BA0FC7"/>
    <w:rsid w:val="00BA112E"/>
    <w:rsid w:val="00BA12FF"/>
    <w:rsid w:val="00BA1373"/>
    <w:rsid w:val="00BA139A"/>
    <w:rsid w:val="00BA13F8"/>
    <w:rsid w:val="00BA15A4"/>
    <w:rsid w:val="00BA15D4"/>
    <w:rsid w:val="00BA15DD"/>
    <w:rsid w:val="00BA1A5E"/>
    <w:rsid w:val="00BA1CA4"/>
    <w:rsid w:val="00BA1CA7"/>
    <w:rsid w:val="00BA1D68"/>
    <w:rsid w:val="00BA1D7A"/>
    <w:rsid w:val="00BA210B"/>
    <w:rsid w:val="00BA22F6"/>
    <w:rsid w:val="00BA2306"/>
    <w:rsid w:val="00BA23B5"/>
    <w:rsid w:val="00BA2620"/>
    <w:rsid w:val="00BA285C"/>
    <w:rsid w:val="00BA298E"/>
    <w:rsid w:val="00BA2BC8"/>
    <w:rsid w:val="00BA2E72"/>
    <w:rsid w:val="00BA2F6F"/>
    <w:rsid w:val="00BA3032"/>
    <w:rsid w:val="00BA32FD"/>
    <w:rsid w:val="00BA3483"/>
    <w:rsid w:val="00BA374D"/>
    <w:rsid w:val="00BA3857"/>
    <w:rsid w:val="00BA3889"/>
    <w:rsid w:val="00BA3892"/>
    <w:rsid w:val="00BA3B8F"/>
    <w:rsid w:val="00BA3F0E"/>
    <w:rsid w:val="00BA3FB4"/>
    <w:rsid w:val="00BA40E6"/>
    <w:rsid w:val="00BA4303"/>
    <w:rsid w:val="00BA43F3"/>
    <w:rsid w:val="00BA4559"/>
    <w:rsid w:val="00BA48C1"/>
    <w:rsid w:val="00BA4918"/>
    <w:rsid w:val="00BA4BE2"/>
    <w:rsid w:val="00BA4D30"/>
    <w:rsid w:val="00BA51D3"/>
    <w:rsid w:val="00BA5424"/>
    <w:rsid w:val="00BA54D2"/>
    <w:rsid w:val="00BA550B"/>
    <w:rsid w:val="00BA55A4"/>
    <w:rsid w:val="00BA55DB"/>
    <w:rsid w:val="00BA5607"/>
    <w:rsid w:val="00BA5653"/>
    <w:rsid w:val="00BA57EB"/>
    <w:rsid w:val="00BA57ED"/>
    <w:rsid w:val="00BA583A"/>
    <w:rsid w:val="00BA5855"/>
    <w:rsid w:val="00BA58FB"/>
    <w:rsid w:val="00BA5AA0"/>
    <w:rsid w:val="00BA5B38"/>
    <w:rsid w:val="00BA5C68"/>
    <w:rsid w:val="00BA5D0E"/>
    <w:rsid w:val="00BA5E92"/>
    <w:rsid w:val="00BA5ECF"/>
    <w:rsid w:val="00BA5F3B"/>
    <w:rsid w:val="00BA5FCE"/>
    <w:rsid w:val="00BA60F4"/>
    <w:rsid w:val="00BA62E6"/>
    <w:rsid w:val="00BA63D3"/>
    <w:rsid w:val="00BA64F8"/>
    <w:rsid w:val="00BA6697"/>
    <w:rsid w:val="00BA66A1"/>
    <w:rsid w:val="00BA678D"/>
    <w:rsid w:val="00BA697C"/>
    <w:rsid w:val="00BA69CD"/>
    <w:rsid w:val="00BA6B18"/>
    <w:rsid w:val="00BA6C78"/>
    <w:rsid w:val="00BA6CF2"/>
    <w:rsid w:val="00BA6E70"/>
    <w:rsid w:val="00BA729E"/>
    <w:rsid w:val="00BA72A3"/>
    <w:rsid w:val="00BA734A"/>
    <w:rsid w:val="00BA7455"/>
    <w:rsid w:val="00BA76F7"/>
    <w:rsid w:val="00BA79D7"/>
    <w:rsid w:val="00BA7A0E"/>
    <w:rsid w:val="00BA7AC5"/>
    <w:rsid w:val="00BA7C05"/>
    <w:rsid w:val="00BA7C1A"/>
    <w:rsid w:val="00BA7E32"/>
    <w:rsid w:val="00BA7F90"/>
    <w:rsid w:val="00BB01E9"/>
    <w:rsid w:val="00BB02B3"/>
    <w:rsid w:val="00BB0432"/>
    <w:rsid w:val="00BB04CA"/>
    <w:rsid w:val="00BB06CE"/>
    <w:rsid w:val="00BB089C"/>
    <w:rsid w:val="00BB08B9"/>
    <w:rsid w:val="00BB08E7"/>
    <w:rsid w:val="00BB0A11"/>
    <w:rsid w:val="00BB0A4A"/>
    <w:rsid w:val="00BB0A68"/>
    <w:rsid w:val="00BB0AB5"/>
    <w:rsid w:val="00BB0C02"/>
    <w:rsid w:val="00BB0CFC"/>
    <w:rsid w:val="00BB0D14"/>
    <w:rsid w:val="00BB0E07"/>
    <w:rsid w:val="00BB10D3"/>
    <w:rsid w:val="00BB117F"/>
    <w:rsid w:val="00BB13AD"/>
    <w:rsid w:val="00BB13BC"/>
    <w:rsid w:val="00BB149C"/>
    <w:rsid w:val="00BB154A"/>
    <w:rsid w:val="00BB15E6"/>
    <w:rsid w:val="00BB17EB"/>
    <w:rsid w:val="00BB1809"/>
    <w:rsid w:val="00BB18DA"/>
    <w:rsid w:val="00BB1A52"/>
    <w:rsid w:val="00BB1BD3"/>
    <w:rsid w:val="00BB1BE0"/>
    <w:rsid w:val="00BB1C07"/>
    <w:rsid w:val="00BB1D39"/>
    <w:rsid w:val="00BB1DD8"/>
    <w:rsid w:val="00BB1F1B"/>
    <w:rsid w:val="00BB2126"/>
    <w:rsid w:val="00BB226F"/>
    <w:rsid w:val="00BB26E5"/>
    <w:rsid w:val="00BB27C9"/>
    <w:rsid w:val="00BB2D86"/>
    <w:rsid w:val="00BB32F3"/>
    <w:rsid w:val="00BB335C"/>
    <w:rsid w:val="00BB3363"/>
    <w:rsid w:val="00BB33BD"/>
    <w:rsid w:val="00BB3413"/>
    <w:rsid w:val="00BB355E"/>
    <w:rsid w:val="00BB3A94"/>
    <w:rsid w:val="00BB3AA7"/>
    <w:rsid w:val="00BB3CE9"/>
    <w:rsid w:val="00BB414B"/>
    <w:rsid w:val="00BB4190"/>
    <w:rsid w:val="00BB4195"/>
    <w:rsid w:val="00BB4204"/>
    <w:rsid w:val="00BB4311"/>
    <w:rsid w:val="00BB4467"/>
    <w:rsid w:val="00BB46D5"/>
    <w:rsid w:val="00BB4757"/>
    <w:rsid w:val="00BB48D4"/>
    <w:rsid w:val="00BB4980"/>
    <w:rsid w:val="00BB49C1"/>
    <w:rsid w:val="00BB4BAE"/>
    <w:rsid w:val="00BB4CE9"/>
    <w:rsid w:val="00BB4D5E"/>
    <w:rsid w:val="00BB4D70"/>
    <w:rsid w:val="00BB5009"/>
    <w:rsid w:val="00BB534C"/>
    <w:rsid w:val="00BB5463"/>
    <w:rsid w:val="00BB5783"/>
    <w:rsid w:val="00BB5943"/>
    <w:rsid w:val="00BB5A0A"/>
    <w:rsid w:val="00BB5D96"/>
    <w:rsid w:val="00BB5E0E"/>
    <w:rsid w:val="00BB6043"/>
    <w:rsid w:val="00BB61EA"/>
    <w:rsid w:val="00BB64BC"/>
    <w:rsid w:val="00BB663E"/>
    <w:rsid w:val="00BB6757"/>
    <w:rsid w:val="00BB6AE0"/>
    <w:rsid w:val="00BB7064"/>
    <w:rsid w:val="00BB73C3"/>
    <w:rsid w:val="00BB74DC"/>
    <w:rsid w:val="00BB7559"/>
    <w:rsid w:val="00BB77AC"/>
    <w:rsid w:val="00BB78BF"/>
    <w:rsid w:val="00BB7983"/>
    <w:rsid w:val="00BB7D4E"/>
    <w:rsid w:val="00BB7D87"/>
    <w:rsid w:val="00BB7EAA"/>
    <w:rsid w:val="00BB7F4A"/>
    <w:rsid w:val="00BC0476"/>
    <w:rsid w:val="00BC0735"/>
    <w:rsid w:val="00BC07F2"/>
    <w:rsid w:val="00BC0913"/>
    <w:rsid w:val="00BC0C62"/>
    <w:rsid w:val="00BC0DCA"/>
    <w:rsid w:val="00BC104E"/>
    <w:rsid w:val="00BC1195"/>
    <w:rsid w:val="00BC1397"/>
    <w:rsid w:val="00BC1412"/>
    <w:rsid w:val="00BC1429"/>
    <w:rsid w:val="00BC175E"/>
    <w:rsid w:val="00BC1771"/>
    <w:rsid w:val="00BC1796"/>
    <w:rsid w:val="00BC1880"/>
    <w:rsid w:val="00BC1BA6"/>
    <w:rsid w:val="00BC1D5E"/>
    <w:rsid w:val="00BC1E40"/>
    <w:rsid w:val="00BC20FF"/>
    <w:rsid w:val="00BC216D"/>
    <w:rsid w:val="00BC2250"/>
    <w:rsid w:val="00BC225F"/>
    <w:rsid w:val="00BC24FF"/>
    <w:rsid w:val="00BC2756"/>
    <w:rsid w:val="00BC2803"/>
    <w:rsid w:val="00BC2980"/>
    <w:rsid w:val="00BC2D17"/>
    <w:rsid w:val="00BC2D92"/>
    <w:rsid w:val="00BC2DD8"/>
    <w:rsid w:val="00BC2F1A"/>
    <w:rsid w:val="00BC2F68"/>
    <w:rsid w:val="00BC3318"/>
    <w:rsid w:val="00BC377B"/>
    <w:rsid w:val="00BC3962"/>
    <w:rsid w:val="00BC39EE"/>
    <w:rsid w:val="00BC3A19"/>
    <w:rsid w:val="00BC3A3E"/>
    <w:rsid w:val="00BC3B6B"/>
    <w:rsid w:val="00BC3C5E"/>
    <w:rsid w:val="00BC3EFA"/>
    <w:rsid w:val="00BC3F81"/>
    <w:rsid w:val="00BC4426"/>
    <w:rsid w:val="00BC4465"/>
    <w:rsid w:val="00BC45F7"/>
    <w:rsid w:val="00BC4D0A"/>
    <w:rsid w:val="00BC5558"/>
    <w:rsid w:val="00BC59E2"/>
    <w:rsid w:val="00BC5C0F"/>
    <w:rsid w:val="00BC5E30"/>
    <w:rsid w:val="00BC6033"/>
    <w:rsid w:val="00BC60C8"/>
    <w:rsid w:val="00BC659F"/>
    <w:rsid w:val="00BC66FD"/>
    <w:rsid w:val="00BC67EE"/>
    <w:rsid w:val="00BC68CC"/>
    <w:rsid w:val="00BC692D"/>
    <w:rsid w:val="00BC694D"/>
    <w:rsid w:val="00BC6988"/>
    <w:rsid w:val="00BC6A03"/>
    <w:rsid w:val="00BC6D15"/>
    <w:rsid w:val="00BC6DD9"/>
    <w:rsid w:val="00BC6E9B"/>
    <w:rsid w:val="00BC6F10"/>
    <w:rsid w:val="00BC6F22"/>
    <w:rsid w:val="00BC72F3"/>
    <w:rsid w:val="00BC76B9"/>
    <w:rsid w:val="00BC7764"/>
    <w:rsid w:val="00BC791E"/>
    <w:rsid w:val="00BC7940"/>
    <w:rsid w:val="00BC7A3F"/>
    <w:rsid w:val="00BC7A53"/>
    <w:rsid w:val="00BC7C43"/>
    <w:rsid w:val="00BD010D"/>
    <w:rsid w:val="00BD0169"/>
    <w:rsid w:val="00BD02E5"/>
    <w:rsid w:val="00BD0685"/>
    <w:rsid w:val="00BD06FC"/>
    <w:rsid w:val="00BD0B4E"/>
    <w:rsid w:val="00BD0F96"/>
    <w:rsid w:val="00BD0FFA"/>
    <w:rsid w:val="00BD1129"/>
    <w:rsid w:val="00BD113E"/>
    <w:rsid w:val="00BD11D1"/>
    <w:rsid w:val="00BD14DD"/>
    <w:rsid w:val="00BD1566"/>
    <w:rsid w:val="00BD166F"/>
    <w:rsid w:val="00BD1C35"/>
    <w:rsid w:val="00BD1DED"/>
    <w:rsid w:val="00BD1EE5"/>
    <w:rsid w:val="00BD1F87"/>
    <w:rsid w:val="00BD1FB0"/>
    <w:rsid w:val="00BD20B7"/>
    <w:rsid w:val="00BD266D"/>
    <w:rsid w:val="00BD2699"/>
    <w:rsid w:val="00BD2B81"/>
    <w:rsid w:val="00BD2D14"/>
    <w:rsid w:val="00BD2DF8"/>
    <w:rsid w:val="00BD2E8A"/>
    <w:rsid w:val="00BD2EDD"/>
    <w:rsid w:val="00BD2F08"/>
    <w:rsid w:val="00BD2F0C"/>
    <w:rsid w:val="00BD3093"/>
    <w:rsid w:val="00BD3323"/>
    <w:rsid w:val="00BD34F7"/>
    <w:rsid w:val="00BD3649"/>
    <w:rsid w:val="00BD37CB"/>
    <w:rsid w:val="00BD37FD"/>
    <w:rsid w:val="00BD382D"/>
    <w:rsid w:val="00BD3984"/>
    <w:rsid w:val="00BD3D37"/>
    <w:rsid w:val="00BD3E5B"/>
    <w:rsid w:val="00BD3F8E"/>
    <w:rsid w:val="00BD404C"/>
    <w:rsid w:val="00BD4274"/>
    <w:rsid w:val="00BD446C"/>
    <w:rsid w:val="00BD459E"/>
    <w:rsid w:val="00BD45DE"/>
    <w:rsid w:val="00BD4713"/>
    <w:rsid w:val="00BD473D"/>
    <w:rsid w:val="00BD49D9"/>
    <w:rsid w:val="00BD4B2C"/>
    <w:rsid w:val="00BD4BFC"/>
    <w:rsid w:val="00BD4D24"/>
    <w:rsid w:val="00BD4DF1"/>
    <w:rsid w:val="00BD5082"/>
    <w:rsid w:val="00BD524D"/>
    <w:rsid w:val="00BD594C"/>
    <w:rsid w:val="00BD5B5B"/>
    <w:rsid w:val="00BD5B72"/>
    <w:rsid w:val="00BD5D67"/>
    <w:rsid w:val="00BD5E33"/>
    <w:rsid w:val="00BD5E6A"/>
    <w:rsid w:val="00BD5F80"/>
    <w:rsid w:val="00BD610A"/>
    <w:rsid w:val="00BD6141"/>
    <w:rsid w:val="00BD6365"/>
    <w:rsid w:val="00BD65B5"/>
    <w:rsid w:val="00BD6687"/>
    <w:rsid w:val="00BD68D1"/>
    <w:rsid w:val="00BD6984"/>
    <w:rsid w:val="00BD69CF"/>
    <w:rsid w:val="00BD69E4"/>
    <w:rsid w:val="00BD6B9C"/>
    <w:rsid w:val="00BD6DDF"/>
    <w:rsid w:val="00BD6F2F"/>
    <w:rsid w:val="00BD70C5"/>
    <w:rsid w:val="00BD7131"/>
    <w:rsid w:val="00BD722E"/>
    <w:rsid w:val="00BD73AD"/>
    <w:rsid w:val="00BD748E"/>
    <w:rsid w:val="00BD74C7"/>
    <w:rsid w:val="00BD7738"/>
    <w:rsid w:val="00BD7844"/>
    <w:rsid w:val="00BD7845"/>
    <w:rsid w:val="00BD7863"/>
    <w:rsid w:val="00BD7874"/>
    <w:rsid w:val="00BD7AE1"/>
    <w:rsid w:val="00BD7DA5"/>
    <w:rsid w:val="00BD7E18"/>
    <w:rsid w:val="00BE0298"/>
    <w:rsid w:val="00BE02F6"/>
    <w:rsid w:val="00BE0342"/>
    <w:rsid w:val="00BE047A"/>
    <w:rsid w:val="00BE05BC"/>
    <w:rsid w:val="00BE05E4"/>
    <w:rsid w:val="00BE06DA"/>
    <w:rsid w:val="00BE0765"/>
    <w:rsid w:val="00BE07DC"/>
    <w:rsid w:val="00BE0872"/>
    <w:rsid w:val="00BE090F"/>
    <w:rsid w:val="00BE0973"/>
    <w:rsid w:val="00BE09A9"/>
    <w:rsid w:val="00BE0B32"/>
    <w:rsid w:val="00BE0C63"/>
    <w:rsid w:val="00BE0F1F"/>
    <w:rsid w:val="00BE1165"/>
    <w:rsid w:val="00BE1207"/>
    <w:rsid w:val="00BE1606"/>
    <w:rsid w:val="00BE16A0"/>
    <w:rsid w:val="00BE1CAF"/>
    <w:rsid w:val="00BE1D2E"/>
    <w:rsid w:val="00BE1D5A"/>
    <w:rsid w:val="00BE1D9E"/>
    <w:rsid w:val="00BE21FB"/>
    <w:rsid w:val="00BE273F"/>
    <w:rsid w:val="00BE2749"/>
    <w:rsid w:val="00BE2AF9"/>
    <w:rsid w:val="00BE2D8F"/>
    <w:rsid w:val="00BE2F21"/>
    <w:rsid w:val="00BE2F27"/>
    <w:rsid w:val="00BE310D"/>
    <w:rsid w:val="00BE31A0"/>
    <w:rsid w:val="00BE3320"/>
    <w:rsid w:val="00BE33E9"/>
    <w:rsid w:val="00BE34C4"/>
    <w:rsid w:val="00BE3A5E"/>
    <w:rsid w:val="00BE3AD7"/>
    <w:rsid w:val="00BE3C80"/>
    <w:rsid w:val="00BE3EEB"/>
    <w:rsid w:val="00BE3FB6"/>
    <w:rsid w:val="00BE4165"/>
    <w:rsid w:val="00BE420B"/>
    <w:rsid w:val="00BE4323"/>
    <w:rsid w:val="00BE4396"/>
    <w:rsid w:val="00BE4478"/>
    <w:rsid w:val="00BE462A"/>
    <w:rsid w:val="00BE484F"/>
    <w:rsid w:val="00BE4FEC"/>
    <w:rsid w:val="00BE518B"/>
    <w:rsid w:val="00BE53AB"/>
    <w:rsid w:val="00BE5445"/>
    <w:rsid w:val="00BE54A3"/>
    <w:rsid w:val="00BE552D"/>
    <w:rsid w:val="00BE5567"/>
    <w:rsid w:val="00BE56F0"/>
    <w:rsid w:val="00BE5898"/>
    <w:rsid w:val="00BE58E5"/>
    <w:rsid w:val="00BE5B05"/>
    <w:rsid w:val="00BE5B51"/>
    <w:rsid w:val="00BE5EDF"/>
    <w:rsid w:val="00BE60B1"/>
    <w:rsid w:val="00BE62D6"/>
    <w:rsid w:val="00BE639E"/>
    <w:rsid w:val="00BE6425"/>
    <w:rsid w:val="00BE677A"/>
    <w:rsid w:val="00BE692A"/>
    <w:rsid w:val="00BE6A2A"/>
    <w:rsid w:val="00BE6AA1"/>
    <w:rsid w:val="00BE6F25"/>
    <w:rsid w:val="00BE6FE7"/>
    <w:rsid w:val="00BE71FB"/>
    <w:rsid w:val="00BE7482"/>
    <w:rsid w:val="00BE74B7"/>
    <w:rsid w:val="00BE77C4"/>
    <w:rsid w:val="00BE7859"/>
    <w:rsid w:val="00BE7974"/>
    <w:rsid w:val="00BE7EEA"/>
    <w:rsid w:val="00BE7F3F"/>
    <w:rsid w:val="00BF00FA"/>
    <w:rsid w:val="00BF03C4"/>
    <w:rsid w:val="00BF06CB"/>
    <w:rsid w:val="00BF06F4"/>
    <w:rsid w:val="00BF06F8"/>
    <w:rsid w:val="00BF07B1"/>
    <w:rsid w:val="00BF08CE"/>
    <w:rsid w:val="00BF0973"/>
    <w:rsid w:val="00BF0974"/>
    <w:rsid w:val="00BF0AC0"/>
    <w:rsid w:val="00BF0AE9"/>
    <w:rsid w:val="00BF0B90"/>
    <w:rsid w:val="00BF0C21"/>
    <w:rsid w:val="00BF0D21"/>
    <w:rsid w:val="00BF0F95"/>
    <w:rsid w:val="00BF0FAA"/>
    <w:rsid w:val="00BF113F"/>
    <w:rsid w:val="00BF1182"/>
    <w:rsid w:val="00BF131A"/>
    <w:rsid w:val="00BF14F2"/>
    <w:rsid w:val="00BF152A"/>
    <w:rsid w:val="00BF154E"/>
    <w:rsid w:val="00BF18AB"/>
    <w:rsid w:val="00BF196F"/>
    <w:rsid w:val="00BF19B0"/>
    <w:rsid w:val="00BF1A27"/>
    <w:rsid w:val="00BF1A4F"/>
    <w:rsid w:val="00BF1CEB"/>
    <w:rsid w:val="00BF1E32"/>
    <w:rsid w:val="00BF1F8E"/>
    <w:rsid w:val="00BF209A"/>
    <w:rsid w:val="00BF20B0"/>
    <w:rsid w:val="00BF20D7"/>
    <w:rsid w:val="00BF21C4"/>
    <w:rsid w:val="00BF227C"/>
    <w:rsid w:val="00BF24B6"/>
    <w:rsid w:val="00BF257E"/>
    <w:rsid w:val="00BF26DE"/>
    <w:rsid w:val="00BF2937"/>
    <w:rsid w:val="00BF29DD"/>
    <w:rsid w:val="00BF2A98"/>
    <w:rsid w:val="00BF30CF"/>
    <w:rsid w:val="00BF31CC"/>
    <w:rsid w:val="00BF3229"/>
    <w:rsid w:val="00BF336E"/>
    <w:rsid w:val="00BF33C3"/>
    <w:rsid w:val="00BF3431"/>
    <w:rsid w:val="00BF369A"/>
    <w:rsid w:val="00BF379A"/>
    <w:rsid w:val="00BF3BE0"/>
    <w:rsid w:val="00BF3C4F"/>
    <w:rsid w:val="00BF4202"/>
    <w:rsid w:val="00BF45D7"/>
    <w:rsid w:val="00BF45E7"/>
    <w:rsid w:val="00BF471E"/>
    <w:rsid w:val="00BF4748"/>
    <w:rsid w:val="00BF4762"/>
    <w:rsid w:val="00BF49A3"/>
    <w:rsid w:val="00BF4B11"/>
    <w:rsid w:val="00BF4C5F"/>
    <w:rsid w:val="00BF4DC8"/>
    <w:rsid w:val="00BF528C"/>
    <w:rsid w:val="00BF5576"/>
    <w:rsid w:val="00BF5718"/>
    <w:rsid w:val="00BF5E3A"/>
    <w:rsid w:val="00BF5E47"/>
    <w:rsid w:val="00BF5E5A"/>
    <w:rsid w:val="00BF5EF7"/>
    <w:rsid w:val="00BF6076"/>
    <w:rsid w:val="00BF6145"/>
    <w:rsid w:val="00BF6429"/>
    <w:rsid w:val="00BF650C"/>
    <w:rsid w:val="00BF6521"/>
    <w:rsid w:val="00BF6778"/>
    <w:rsid w:val="00BF6884"/>
    <w:rsid w:val="00BF699F"/>
    <w:rsid w:val="00BF6B46"/>
    <w:rsid w:val="00BF6C5F"/>
    <w:rsid w:val="00BF7293"/>
    <w:rsid w:val="00BF72A3"/>
    <w:rsid w:val="00BF72C4"/>
    <w:rsid w:val="00BF74FD"/>
    <w:rsid w:val="00BF751C"/>
    <w:rsid w:val="00BF7673"/>
    <w:rsid w:val="00BF7732"/>
    <w:rsid w:val="00BF77A8"/>
    <w:rsid w:val="00BF7816"/>
    <w:rsid w:val="00BF7B26"/>
    <w:rsid w:val="00BF7EBC"/>
    <w:rsid w:val="00BF7FB9"/>
    <w:rsid w:val="00C00000"/>
    <w:rsid w:val="00C00096"/>
    <w:rsid w:val="00C0036C"/>
    <w:rsid w:val="00C00371"/>
    <w:rsid w:val="00C003B6"/>
    <w:rsid w:val="00C00442"/>
    <w:rsid w:val="00C004BA"/>
    <w:rsid w:val="00C004FE"/>
    <w:rsid w:val="00C005BF"/>
    <w:rsid w:val="00C0071F"/>
    <w:rsid w:val="00C00A2A"/>
    <w:rsid w:val="00C00A35"/>
    <w:rsid w:val="00C00CF8"/>
    <w:rsid w:val="00C00E3B"/>
    <w:rsid w:val="00C00E93"/>
    <w:rsid w:val="00C01055"/>
    <w:rsid w:val="00C01230"/>
    <w:rsid w:val="00C01273"/>
    <w:rsid w:val="00C0130E"/>
    <w:rsid w:val="00C0131B"/>
    <w:rsid w:val="00C0155B"/>
    <w:rsid w:val="00C015C9"/>
    <w:rsid w:val="00C0160A"/>
    <w:rsid w:val="00C01653"/>
    <w:rsid w:val="00C016B5"/>
    <w:rsid w:val="00C01855"/>
    <w:rsid w:val="00C0190E"/>
    <w:rsid w:val="00C019B5"/>
    <w:rsid w:val="00C019E0"/>
    <w:rsid w:val="00C01A68"/>
    <w:rsid w:val="00C01B9C"/>
    <w:rsid w:val="00C01CA1"/>
    <w:rsid w:val="00C01DB5"/>
    <w:rsid w:val="00C01F09"/>
    <w:rsid w:val="00C01F18"/>
    <w:rsid w:val="00C025FD"/>
    <w:rsid w:val="00C0266F"/>
    <w:rsid w:val="00C0284A"/>
    <w:rsid w:val="00C02B0A"/>
    <w:rsid w:val="00C02B1B"/>
    <w:rsid w:val="00C02B2A"/>
    <w:rsid w:val="00C0314F"/>
    <w:rsid w:val="00C031E8"/>
    <w:rsid w:val="00C032B0"/>
    <w:rsid w:val="00C03316"/>
    <w:rsid w:val="00C0346B"/>
    <w:rsid w:val="00C03752"/>
    <w:rsid w:val="00C03776"/>
    <w:rsid w:val="00C03927"/>
    <w:rsid w:val="00C03A40"/>
    <w:rsid w:val="00C03A50"/>
    <w:rsid w:val="00C03AFC"/>
    <w:rsid w:val="00C03B77"/>
    <w:rsid w:val="00C03C74"/>
    <w:rsid w:val="00C03CCA"/>
    <w:rsid w:val="00C03D1B"/>
    <w:rsid w:val="00C03DD8"/>
    <w:rsid w:val="00C03F3B"/>
    <w:rsid w:val="00C03FCF"/>
    <w:rsid w:val="00C040C1"/>
    <w:rsid w:val="00C04257"/>
    <w:rsid w:val="00C04367"/>
    <w:rsid w:val="00C0437B"/>
    <w:rsid w:val="00C044F6"/>
    <w:rsid w:val="00C04547"/>
    <w:rsid w:val="00C04577"/>
    <w:rsid w:val="00C046C6"/>
    <w:rsid w:val="00C0490D"/>
    <w:rsid w:val="00C04926"/>
    <w:rsid w:val="00C04A2D"/>
    <w:rsid w:val="00C04BE3"/>
    <w:rsid w:val="00C04CCC"/>
    <w:rsid w:val="00C04D14"/>
    <w:rsid w:val="00C04EAF"/>
    <w:rsid w:val="00C0500C"/>
    <w:rsid w:val="00C05141"/>
    <w:rsid w:val="00C052E3"/>
    <w:rsid w:val="00C05323"/>
    <w:rsid w:val="00C0537F"/>
    <w:rsid w:val="00C05751"/>
    <w:rsid w:val="00C057C2"/>
    <w:rsid w:val="00C05925"/>
    <w:rsid w:val="00C0599C"/>
    <w:rsid w:val="00C05A75"/>
    <w:rsid w:val="00C05AB5"/>
    <w:rsid w:val="00C05C12"/>
    <w:rsid w:val="00C05E69"/>
    <w:rsid w:val="00C05EB1"/>
    <w:rsid w:val="00C060A7"/>
    <w:rsid w:val="00C0622A"/>
    <w:rsid w:val="00C0641B"/>
    <w:rsid w:val="00C06580"/>
    <w:rsid w:val="00C065AA"/>
    <w:rsid w:val="00C0665E"/>
    <w:rsid w:val="00C069AD"/>
    <w:rsid w:val="00C06A84"/>
    <w:rsid w:val="00C06AAB"/>
    <w:rsid w:val="00C06BC2"/>
    <w:rsid w:val="00C06C19"/>
    <w:rsid w:val="00C06C81"/>
    <w:rsid w:val="00C06FE4"/>
    <w:rsid w:val="00C0701F"/>
    <w:rsid w:val="00C070BD"/>
    <w:rsid w:val="00C071C7"/>
    <w:rsid w:val="00C07253"/>
    <w:rsid w:val="00C073B3"/>
    <w:rsid w:val="00C0741D"/>
    <w:rsid w:val="00C07643"/>
    <w:rsid w:val="00C076A5"/>
    <w:rsid w:val="00C07937"/>
    <w:rsid w:val="00C07969"/>
    <w:rsid w:val="00C0799B"/>
    <w:rsid w:val="00C07A1D"/>
    <w:rsid w:val="00C07B1D"/>
    <w:rsid w:val="00C07B27"/>
    <w:rsid w:val="00C07D93"/>
    <w:rsid w:val="00C1002C"/>
    <w:rsid w:val="00C10184"/>
    <w:rsid w:val="00C10379"/>
    <w:rsid w:val="00C1049E"/>
    <w:rsid w:val="00C106B9"/>
    <w:rsid w:val="00C107ED"/>
    <w:rsid w:val="00C109BE"/>
    <w:rsid w:val="00C10C39"/>
    <w:rsid w:val="00C10D75"/>
    <w:rsid w:val="00C10E7A"/>
    <w:rsid w:val="00C10F9D"/>
    <w:rsid w:val="00C110C3"/>
    <w:rsid w:val="00C1125D"/>
    <w:rsid w:val="00C11313"/>
    <w:rsid w:val="00C11B21"/>
    <w:rsid w:val="00C11B82"/>
    <w:rsid w:val="00C12158"/>
    <w:rsid w:val="00C12166"/>
    <w:rsid w:val="00C12765"/>
    <w:rsid w:val="00C12774"/>
    <w:rsid w:val="00C1279A"/>
    <w:rsid w:val="00C128DA"/>
    <w:rsid w:val="00C1291D"/>
    <w:rsid w:val="00C129F1"/>
    <w:rsid w:val="00C12B0C"/>
    <w:rsid w:val="00C12BFA"/>
    <w:rsid w:val="00C12EEA"/>
    <w:rsid w:val="00C135D2"/>
    <w:rsid w:val="00C136CB"/>
    <w:rsid w:val="00C13A54"/>
    <w:rsid w:val="00C13C22"/>
    <w:rsid w:val="00C13D63"/>
    <w:rsid w:val="00C14157"/>
    <w:rsid w:val="00C14210"/>
    <w:rsid w:val="00C143B2"/>
    <w:rsid w:val="00C14430"/>
    <w:rsid w:val="00C14940"/>
    <w:rsid w:val="00C14991"/>
    <w:rsid w:val="00C14B85"/>
    <w:rsid w:val="00C14BFF"/>
    <w:rsid w:val="00C14E89"/>
    <w:rsid w:val="00C14FBD"/>
    <w:rsid w:val="00C1503A"/>
    <w:rsid w:val="00C150DA"/>
    <w:rsid w:val="00C15104"/>
    <w:rsid w:val="00C15205"/>
    <w:rsid w:val="00C152EE"/>
    <w:rsid w:val="00C15364"/>
    <w:rsid w:val="00C154C5"/>
    <w:rsid w:val="00C155A4"/>
    <w:rsid w:val="00C1582A"/>
    <w:rsid w:val="00C15AC0"/>
    <w:rsid w:val="00C15B5A"/>
    <w:rsid w:val="00C15B5D"/>
    <w:rsid w:val="00C15F46"/>
    <w:rsid w:val="00C1602D"/>
    <w:rsid w:val="00C162A2"/>
    <w:rsid w:val="00C1639D"/>
    <w:rsid w:val="00C164CB"/>
    <w:rsid w:val="00C164E7"/>
    <w:rsid w:val="00C16522"/>
    <w:rsid w:val="00C16533"/>
    <w:rsid w:val="00C16691"/>
    <w:rsid w:val="00C166F0"/>
    <w:rsid w:val="00C16813"/>
    <w:rsid w:val="00C16916"/>
    <w:rsid w:val="00C169EF"/>
    <w:rsid w:val="00C16B35"/>
    <w:rsid w:val="00C16B62"/>
    <w:rsid w:val="00C16F02"/>
    <w:rsid w:val="00C17525"/>
    <w:rsid w:val="00C176FF"/>
    <w:rsid w:val="00C178C4"/>
    <w:rsid w:val="00C17A6D"/>
    <w:rsid w:val="00C17AA3"/>
    <w:rsid w:val="00C17B12"/>
    <w:rsid w:val="00C17B21"/>
    <w:rsid w:val="00C17B91"/>
    <w:rsid w:val="00C17CE3"/>
    <w:rsid w:val="00C17D44"/>
    <w:rsid w:val="00C17E76"/>
    <w:rsid w:val="00C17E90"/>
    <w:rsid w:val="00C17FB2"/>
    <w:rsid w:val="00C20163"/>
    <w:rsid w:val="00C20229"/>
    <w:rsid w:val="00C20244"/>
    <w:rsid w:val="00C2029A"/>
    <w:rsid w:val="00C20645"/>
    <w:rsid w:val="00C208DE"/>
    <w:rsid w:val="00C208F3"/>
    <w:rsid w:val="00C2097E"/>
    <w:rsid w:val="00C20A4D"/>
    <w:rsid w:val="00C20AE7"/>
    <w:rsid w:val="00C20CD8"/>
    <w:rsid w:val="00C20F5E"/>
    <w:rsid w:val="00C21012"/>
    <w:rsid w:val="00C21189"/>
    <w:rsid w:val="00C212A5"/>
    <w:rsid w:val="00C2134A"/>
    <w:rsid w:val="00C213D6"/>
    <w:rsid w:val="00C21729"/>
    <w:rsid w:val="00C2179A"/>
    <w:rsid w:val="00C218DE"/>
    <w:rsid w:val="00C219D6"/>
    <w:rsid w:val="00C21C35"/>
    <w:rsid w:val="00C22146"/>
    <w:rsid w:val="00C22219"/>
    <w:rsid w:val="00C22551"/>
    <w:rsid w:val="00C22583"/>
    <w:rsid w:val="00C226B3"/>
    <w:rsid w:val="00C22A8A"/>
    <w:rsid w:val="00C22C5E"/>
    <w:rsid w:val="00C22CBB"/>
    <w:rsid w:val="00C22D74"/>
    <w:rsid w:val="00C230F0"/>
    <w:rsid w:val="00C23192"/>
    <w:rsid w:val="00C2358E"/>
    <w:rsid w:val="00C2365C"/>
    <w:rsid w:val="00C23916"/>
    <w:rsid w:val="00C23A74"/>
    <w:rsid w:val="00C23B17"/>
    <w:rsid w:val="00C23E2A"/>
    <w:rsid w:val="00C24188"/>
    <w:rsid w:val="00C24237"/>
    <w:rsid w:val="00C24407"/>
    <w:rsid w:val="00C24477"/>
    <w:rsid w:val="00C24561"/>
    <w:rsid w:val="00C246DF"/>
    <w:rsid w:val="00C2470E"/>
    <w:rsid w:val="00C2472A"/>
    <w:rsid w:val="00C2483B"/>
    <w:rsid w:val="00C24ABA"/>
    <w:rsid w:val="00C24AEA"/>
    <w:rsid w:val="00C24BF9"/>
    <w:rsid w:val="00C24C77"/>
    <w:rsid w:val="00C24D83"/>
    <w:rsid w:val="00C25042"/>
    <w:rsid w:val="00C2521E"/>
    <w:rsid w:val="00C254A9"/>
    <w:rsid w:val="00C256BE"/>
    <w:rsid w:val="00C25790"/>
    <w:rsid w:val="00C257D2"/>
    <w:rsid w:val="00C25966"/>
    <w:rsid w:val="00C259A0"/>
    <w:rsid w:val="00C259B9"/>
    <w:rsid w:val="00C259D4"/>
    <w:rsid w:val="00C25A33"/>
    <w:rsid w:val="00C25ADE"/>
    <w:rsid w:val="00C25C5C"/>
    <w:rsid w:val="00C25DD6"/>
    <w:rsid w:val="00C2625F"/>
    <w:rsid w:val="00C26278"/>
    <w:rsid w:val="00C26358"/>
    <w:rsid w:val="00C26459"/>
    <w:rsid w:val="00C2662E"/>
    <w:rsid w:val="00C26B04"/>
    <w:rsid w:val="00C26B53"/>
    <w:rsid w:val="00C26F30"/>
    <w:rsid w:val="00C27031"/>
    <w:rsid w:val="00C270B5"/>
    <w:rsid w:val="00C2759C"/>
    <w:rsid w:val="00C27862"/>
    <w:rsid w:val="00C27D8E"/>
    <w:rsid w:val="00C27E6D"/>
    <w:rsid w:val="00C30037"/>
    <w:rsid w:val="00C301AC"/>
    <w:rsid w:val="00C30217"/>
    <w:rsid w:val="00C30396"/>
    <w:rsid w:val="00C304BB"/>
    <w:rsid w:val="00C30775"/>
    <w:rsid w:val="00C307E0"/>
    <w:rsid w:val="00C309AA"/>
    <w:rsid w:val="00C30D4B"/>
    <w:rsid w:val="00C30DF1"/>
    <w:rsid w:val="00C30E82"/>
    <w:rsid w:val="00C3131E"/>
    <w:rsid w:val="00C3133C"/>
    <w:rsid w:val="00C31341"/>
    <w:rsid w:val="00C31519"/>
    <w:rsid w:val="00C31885"/>
    <w:rsid w:val="00C31ABC"/>
    <w:rsid w:val="00C31ADB"/>
    <w:rsid w:val="00C31D15"/>
    <w:rsid w:val="00C31D70"/>
    <w:rsid w:val="00C31E45"/>
    <w:rsid w:val="00C31E46"/>
    <w:rsid w:val="00C31EB2"/>
    <w:rsid w:val="00C31FDF"/>
    <w:rsid w:val="00C32062"/>
    <w:rsid w:val="00C327C8"/>
    <w:rsid w:val="00C328A1"/>
    <w:rsid w:val="00C32A27"/>
    <w:rsid w:val="00C32A50"/>
    <w:rsid w:val="00C32A8C"/>
    <w:rsid w:val="00C32C7F"/>
    <w:rsid w:val="00C32D1D"/>
    <w:rsid w:val="00C32D71"/>
    <w:rsid w:val="00C33035"/>
    <w:rsid w:val="00C332C7"/>
    <w:rsid w:val="00C33362"/>
    <w:rsid w:val="00C3336A"/>
    <w:rsid w:val="00C334C0"/>
    <w:rsid w:val="00C33524"/>
    <w:rsid w:val="00C33643"/>
    <w:rsid w:val="00C336B3"/>
    <w:rsid w:val="00C3376F"/>
    <w:rsid w:val="00C33990"/>
    <w:rsid w:val="00C33A16"/>
    <w:rsid w:val="00C33B69"/>
    <w:rsid w:val="00C33DE6"/>
    <w:rsid w:val="00C33F18"/>
    <w:rsid w:val="00C3403A"/>
    <w:rsid w:val="00C3412A"/>
    <w:rsid w:val="00C3419A"/>
    <w:rsid w:val="00C3425F"/>
    <w:rsid w:val="00C3451D"/>
    <w:rsid w:val="00C3468B"/>
    <w:rsid w:val="00C3478B"/>
    <w:rsid w:val="00C3483A"/>
    <w:rsid w:val="00C34905"/>
    <w:rsid w:val="00C349CA"/>
    <w:rsid w:val="00C349FA"/>
    <w:rsid w:val="00C34A22"/>
    <w:rsid w:val="00C34CD5"/>
    <w:rsid w:val="00C34DE4"/>
    <w:rsid w:val="00C34F3C"/>
    <w:rsid w:val="00C34F71"/>
    <w:rsid w:val="00C34FCD"/>
    <w:rsid w:val="00C352C2"/>
    <w:rsid w:val="00C353B3"/>
    <w:rsid w:val="00C354B7"/>
    <w:rsid w:val="00C355A6"/>
    <w:rsid w:val="00C355E2"/>
    <w:rsid w:val="00C35823"/>
    <w:rsid w:val="00C358D0"/>
    <w:rsid w:val="00C358F9"/>
    <w:rsid w:val="00C35B7D"/>
    <w:rsid w:val="00C35C86"/>
    <w:rsid w:val="00C35D76"/>
    <w:rsid w:val="00C35DD8"/>
    <w:rsid w:val="00C35EA3"/>
    <w:rsid w:val="00C36309"/>
    <w:rsid w:val="00C3671C"/>
    <w:rsid w:val="00C36737"/>
    <w:rsid w:val="00C367BA"/>
    <w:rsid w:val="00C36840"/>
    <w:rsid w:val="00C368E8"/>
    <w:rsid w:val="00C369A8"/>
    <w:rsid w:val="00C369B4"/>
    <w:rsid w:val="00C36A98"/>
    <w:rsid w:val="00C36B26"/>
    <w:rsid w:val="00C36C6C"/>
    <w:rsid w:val="00C36ECC"/>
    <w:rsid w:val="00C36F90"/>
    <w:rsid w:val="00C36FFD"/>
    <w:rsid w:val="00C37061"/>
    <w:rsid w:val="00C3713E"/>
    <w:rsid w:val="00C37286"/>
    <w:rsid w:val="00C37517"/>
    <w:rsid w:val="00C3756B"/>
    <w:rsid w:val="00C37938"/>
    <w:rsid w:val="00C3793B"/>
    <w:rsid w:val="00C379EA"/>
    <w:rsid w:val="00C37C26"/>
    <w:rsid w:val="00C37C2C"/>
    <w:rsid w:val="00C37EA6"/>
    <w:rsid w:val="00C40153"/>
    <w:rsid w:val="00C40188"/>
    <w:rsid w:val="00C405A3"/>
    <w:rsid w:val="00C405ED"/>
    <w:rsid w:val="00C40627"/>
    <w:rsid w:val="00C40993"/>
    <w:rsid w:val="00C40B2F"/>
    <w:rsid w:val="00C40CEB"/>
    <w:rsid w:val="00C40D1A"/>
    <w:rsid w:val="00C40DDF"/>
    <w:rsid w:val="00C40E6A"/>
    <w:rsid w:val="00C40F55"/>
    <w:rsid w:val="00C4107F"/>
    <w:rsid w:val="00C412E3"/>
    <w:rsid w:val="00C413DA"/>
    <w:rsid w:val="00C41747"/>
    <w:rsid w:val="00C41876"/>
    <w:rsid w:val="00C4193F"/>
    <w:rsid w:val="00C41985"/>
    <w:rsid w:val="00C41B3F"/>
    <w:rsid w:val="00C41BBE"/>
    <w:rsid w:val="00C41CD0"/>
    <w:rsid w:val="00C41E00"/>
    <w:rsid w:val="00C420F4"/>
    <w:rsid w:val="00C425B1"/>
    <w:rsid w:val="00C42601"/>
    <w:rsid w:val="00C426D3"/>
    <w:rsid w:val="00C4291E"/>
    <w:rsid w:val="00C430CB"/>
    <w:rsid w:val="00C431D7"/>
    <w:rsid w:val="00C43233"/>
    <w:rsid w:val="00C43282"/>
    <w:rsid w:val="00C432CD"/>
    <w:rsid w:val="00C43559"/>
    <w:rsid w:val="00C4360B"/>
    <w:rsid w:val="00C4389E"/>
    <w:rsid w:val="00C439D2"/>
    <w:rsid w:val="00C43A7E"/>
    <w:rsid w:val="00C43BFB"/>
    <w:rsid w:val="00C43C3D"/>
    <w:rsid w:val="00C43E5C"/>
    <w:rsid w:val="00C43F83"/>
    <w:rsid w:val="00C441E8"/>
    <w:rsid w:val="00C44275"/>
    <w:rsid w:val="00C44393"/>
    <w:rsid w:val="00C4442F"/>
    <w:rsid w:val="00C44474"/>
    <w:rsid w:val="00C4450C"/>
    <w:rsid w:val="00C445A0"/>
    <w:rsid w:val="00C44782"/>
    <w:rsid w:val="00C447B6"/>
    <w:rsid w:val="00C44888"/>
    <w:rsid w:val="00C449DD"/>
    <w:rsid w:val="00C44AB6"/>
    <w:rsid w:val="00C44DC4"/>
    <w:rsid w:val="00C44EF5"/>
    <w:rsid w:val="00C4570A"/>
    <w:rsid w:val="00C4587F"/>
    <w:rsid w:val="00C45972"/>
    <w:rsid w:val="00C45B2E"/>
    <w:rsid w:val="00C45BDD"/>
    <w:rsid w:val="00C45DF4"/>
    <w:rsid w:val="00C45E25"/>
    <w:rsid w:val="00C45EB0"/>
    <w:rsid w:val="00C4625F"/>
    <w:rsid w:val="00C463FD"/>
    <w:rsid w:val="00C4659C"/>
    <w:rsid w:val="00C465C0"/>
    <w:rsid w:val="00C46948"/>
    <w:rsid w:val="00C46BC6"/>
    <w:rsid w:val="00C46ECB"/>
    <w:rsid w:val="00C470B6"/>
    <w:rsid w:val="00C471EC"/>
    <w:rsid w:val="00C47204"/>
    <w:rsid w:val="00C4721B"/>
    <w:rsid w:val="00C4729B"/>
    <w:rsid w:val="00C475DC"/>
    <w:rsid w:val="00C476FA"/>
    <w:rsid w:val="00C47710"/>
    <w:rsid w:val="00C47752"/>
    <w:rsid w:val="00C47776"/>
    <w:rsid w:val="00C4799F"/>
    <w:rsid w:val="00C47B5C"/>
    <w:rsid w:val="00C47C1C"/>
    <w:rsid w:val="00C47C91"/>
    <w:rsid w:val="00C47D2C"/>
    <w:rsid w:val="00C47E8C"/>
    <w:rsid w:val="00C47ED0"/>
    <w:rsid w:val="00C47F2C"/>
    <w:rsid w:val="00C502E7"/>
    <w:rsid w:val="00C5044B"/>
    <w:rsid w:val="00C505A3"/>
    <w:rsid w:val="00C505E7"/>
    <w:rsid w:val="00C507DA"/>
    <w:rsid w:val="00C50838"/>
    <w:rsid w:val="00C5085D"/>
    <w:rsid w:val="00C5099A"/>
    <w:rsid w:val="00C50AB1"/>
    <w:rsid w:val="00C50C8B"/>
    <w:rsid w:val="00C50F03"/>
    <w:rsid w:val="00C50F9E"/>
    <w:rsid w:val="00C5102B"/>
    <w:rsid w:val="00C51118"/>
    <w:rsid w:val="00C5119A"/>
    <w:rsid w:val="00C5121C"/>
    <w:rsid w:val="00C51468"/>
    <w:rsid w:val="00C514AD"/>
    <w:rsid w:val="00C514B5"/>
    <w:rsid w:val="00C51542"/>
    <w:rsid w:val="00C51894"/>
    <w:rsid w:val="00C51B2A"/>
    <w:rsid w:val="00C51B3E"/>
    <w:rsid w:val="00C51BBC"/>
    <w:rsid w:val="00C51BCC"/>
    <w:rsid w:val="00C51C56"/>
    <w:rsid w:val="00C522A5"/>
    <w:rsid w:val="00C523AC"/>
    <w:rsid w:val="00C523DA"/>
    <w:rsid w:val="00C523F9"/>
    <w:rsid w:val="00C52444"/>
    <w:rsid w:val="00C524CF"/>
    <w:rsid w:val="00C52653"/>
    <w:rsid w:val="00C526C6"/>
    <w:rsid w:val="00C5276D"/>
    <w:rsid w:val="00C527AC"/>
    <w:rsid w:val="00C52898"/>
    <w:rsid w:val="00C52C29"/>
    <w:rsid w:val="00C52C8A"/>
    <w:rsid w:val="00C53113"/>
    <w:rsid w:val="00C53193"/>
    <w:rsid w:val="00C53202"/>
    <w:rsid w:val="00C5328D"/>
    <w:rsid w:val="00C53372"/>
    <w:rsid w:val="00C534A2"/>
    <w:rsid w:val="00C5358C"/>
    <w:rsid w:val="00C537CF"/>
    <w:rsid w:val="00C53979"/>
    <w:rsid w:val="00C53B7D"/>
    <w:rsid w:val="00C53BB0"/>
    <w:rsid w:val="00C53C1C"/>
    <w:rsid w:val="00C53D1E"/>
    <w:rsid w:val="00C53DF6"/>
    <w:rsid w:val="00C53EAA"/>
    <w:rsid w:val="00C53F7C"/>
    <w:rsid w:val="00C54150"/>
    <w:rsid w:val="00C54152"/>
    <w:rsid w:val="00C541B8"/>
    <w:rsid w:val="00C542F6"/>
    <w:rsid w:val="00C543FA"/>
    <w:rsid w:val="00C54534"/>
    <w:rsid w:val="00C54BA2"/>
    <w:rsid w:val="00C54C76"/>
    <w:rsid w:val="00C54EFB"/>
    <w:rsid w:val="00C55114"/>
    <w:rsid w:val="00C552D7"/>
    <w:rsid w:val="00C55818"/>
    <w:rsid w:val="00C559D8"/>
    <w:rsid w:val="00C55D04"/>
    <w:rsid w:val="00C55DB9"/>
    <w:rsid w:val="00C55E7E"/>
    <w:rsid w:val="00C56026"/>
    <w:rsid w:val="00C560E5"/>
    <w:rsid w:val="00C5632D"/>
    <w:rsid w:val="00C5642A"/>
    <w:rsid w:val="00C564D2"/>
    <w:rsid w:val="00C567E1"/>
    <w:rsid w:val="00C56888"/>
    <w:rsid w:val="00C56ECF"/>
    <w:rsid w:val="00C56FE4"/>
    <w:rsid w:val="00C57484"/>
    <w:rsid w:val="00C574F9"/>
    <w:rsid w:val="00C576F6"/>
    <w:rsid w:val="00C5783A"/>
    <w:rsid w:val="00C5795F"/>
    <w:rsid w:val="00C57A40"/>
    <w:rsid w:val="00C57CB4"/>
    <w:rsid w:val="00C57EEE"/>
    <w:rsid w:val="00C60107"/>
    <w:rsid w:val="00C6015D"/>
    <w:rsid w:val="00C602B6"/>
    <w:rsid w:val="00C602CE"/>
    <w:rsid w:val="00C603A3"/>
    <w:rsid w:val="00C60516"/>
    <w:rsid w:val="00C6057D"/>
    <w:rsid w:val="00C6073A"/>
    <w:rsid w:val="00C6077C"/>
    <w:rsid w:val="00C608A6"/>
    <w:rsid w:val="00C60AF3"/>
    <w:rsid w:val="00C60BE7"/>
    <w:rsid w:val="00C60C7A"/>
    <w:rsid w:val="00C60D44"/>
    <w:rsid w:val="00C60D8B"/>
    <w:rsid w:val="00C60DBB"/>
    <w:rsid w:val="00C60F48"/>
    <w:rsid w:val="00C60F52"/>
    <w:rsid w:val="00C60F55"/>
    <w:rsid w:val="00C613A7"/>
    <w:rsid w:val="00C61466"/>
    <w:rsid w:val="00C61482"/>
    <w:rsid w:val="00C61893"/>
    <w:rsid w:val="00C61B0D"/>
    <w:rsid w:val="00C61B13"/>
    <w:rsid w:val="00C6206D"/>
    <w:rsid w:val="00C62504"/>
    <w:rsid w:val="00C62585"/>
    <w:rsid w:val="00C6267F"/>
    <w:rsid w:val="00C62708"/>
    <w:rsid w:val="00C629D6"/>
    <w:rsid w:val="00C62A8B"/>
    <w:rsid w:val="00C62B9B"/>
    <w:rsid w:val="00C62D8B"/>
    <w:rsid w:val="00C62E0B"/>
    <w:rsid w:val="00C62FD5"/>
    <w:rsid w:val="00C6304A"/>
    <w:rsid w:val="00C6331C"/>
    <w:rsid w:val="00C633DA"/>
    <w:rsid w:val="00C6344E"/>
    <w:rsid w:val="00C63477"/>
    <w:rsid w:val="00C6355F"/>
    <w:rsid w:val="00C6372C"/>
    <w:rsid w:val="00C639AB"/>
    <w:rsid w:val="00C63D2F"/>
    <w:rsid w:val="00C63DCC"/>
    <w:rsid w:val="00C64030"/>
    <w:rsid w:val="00C6405B"/>
    <w:rsid w:val="00C641DF"/>
    <w:rsid w:val="00C64340"/>
    <w:rsid w:val="00C643B7"/>
    <w:rsid w:val="00C646E9"/>
    <w:rsid w:val="00C6475F"/>
    <w:rsid w:val="00C64B05"/>
    <w:rsid w:val="00C64D1E"/>
    <w:rsid w:val="00C64D23"/>
    <w:rsid w:val="00C64D2A"/>
    <w:rsid w:val="00C6516C"/>
    <w:rsid w:val="00C652A5"/>
    <w:rsid w:val="00C653C7"/>
    <w:rsid w:val="00C65450"/>
    <w:rsid w:val="00C655F9"/>
    <w:rsid w:val="00C6577C"/>
    <w:rsid w:val="00C6582F"/>
    <w:rsid w:val="00C65866"/>
    <w:rsid w:val="00C65D50"/>
    <w:rsid w:val="00C65E27"/>
    <w:rsid w:val="00C65E61"/>
    <w:rsid w:val="00C6626C"/>
    <w:rsid w:val="00C6628B"/>
    <w:rsid w:val="00C663BB"/>
    <w:rsid w:val="00C66445"/>
    <w:rsid w:val="00C664E5"/>
    <w:rsid w:val="00C66513"/>
    <w:rsid w:val="00C66516"/>
    <w:rsid w:val="00C665A1"/>
    <w:rsid w:val="00C665B9"/>
    <w:rsid w:val="00C66A04"/>
    <w:rsid w:val="00C66CCE"/>
    <w:rsid w:val="00C66D91"/>
    <w:rsid w:val="00C673EC"/>
    <w:rsid w:val="00C674A1"/>
    <w:rsid w:val="00C67B04"/>
    <w:rsid w:val="00C67E82"/>
    <w:rsid w:val="00C67F21"/>
    <w:rsid w:val="00C67F7D"/>
    <w:rsid w:val="00C705C7"/>
    <w:rsid w:val="00C70F28"/>
    <w:rsid w:val="00C70F80"/>
    <w:rsid w:val="00C713D9"/>
    <w:rsid w:val="00C71405"/>
    <w:rsid w:val="00C7152A"/>
    <w:rsid w:val="00C71729"/>
    <w:rsid w:val="00C71736"/>
    <w:rsid w:val="00C7182A"/>
    <w:rsid w:val="00C71A61"/>
    <w:rsid w:val="00C71A70"/>
    <w:rsid w:val="00C71D46"/>
    <w:rsid w:val="00C71D56"/>
    <w:rsid w:val="00C71E7C"/>
    <w:rsid w:val="00C71FC9"/>
    <w:rsid w:val="00C72254"/>
    <w:rsid w:val="00C7272A"/>
    <w:rsid w:val="00C728DC"/>
    <w:rsid w:val="00C7293E"/>
    <w:rsid w:val="00C72951"/>
    <w:rsid w:val="00C72C62"/>
    <w:rsid w:val="00C72FCD"/>
    <w:rsid w:val="00C731D2"/>
    <w:rsid w:val="00C73281"/>
    <w:rsid w:val="00C733FA"/>
    <w:rsid w:val="00C73459"/>
    <w:rsid w:val="00C73745"/>
    <w:rsid w:val="00C7383B"/>
    <w:rsid w:val="00C73BCA"/>
    <w:rsid w:val="00C74113"/>
    <w:rsid w:val="00C74178"/>
    <w:rsid w:val="00C744F7"/>
    <w:rsid w:val="00C74710"/>
    <w:rsid w:val="00C74A65"/>
    <w:rsid w:val="00C74C46"/>
    <w:rsid w:val="00C74FF9"/>
    <w:rsid w:val="00C75145"/>
    <w:rsid w:val="00C75215"/>
    <w:rsid w:val="00C752B4"/>
    <w:rsid w:val="00C7535B"/>
    <w:rsid w:val="00C7574C"/>
    <w:rsid w:val="00C75C05"/>
    <w:rsid w:val="00C75C07"/>
    <w:rsid w:val="00C75DBF"/>
    <w:rsid w:val="00C7601F"/>
    <w:rsid w:val="00C76141"/>
    <w:rsid w:val="00C763DF"/>
    <w:rsid w:val="00C76892"/>
    <w:rsid w:val="00C768C8"/>
    <w:rsid w:val="00C76A55"/>
    <w:rsid w:val="00C76BA4"/>
    <w:rsid w:val="00C76C22"/>
    <w:rsid w:val="00C76C4A"/>
    <w:rsid w:val="00C76CCC"/>
    <w:rsid w:val="00C76DDE"/>
    <w:rsid w:val="00C76FF1"/>
    <w:rsid w:val="00C77447"/>
    <w:rsid w:val="00C77457"/>
    <w:rsid w:val="00C77483"/>
    <w:rsid w:val="00C774BB"/>
    <w:rsid w:val="00C77566"/>
    <w:rsid w:val="00C776DE"/>
    <w:rsid w:val="00C77801"/>
    <w:rsid w:val="00C77947"/>
    <w:rsid w:val="00C77AE7"/>
    <w:rsid w:val="00C77B59"/>
    <w:rsid w:val="00C77D7F"/>
    <w:rsid w:val="00C77DCF"/>
    <w:rsid w:val="00C77EB3"/>
    <w:rsid w:val="00C77EDD"/>
    <w:rsid w:val="00C77FD9"/>
    <w:rsid w:val="00C8007A"/>
    <w:rsid w:val="00C800DD"/>
    <w:rsid w:val="00C804D9"/>
    <w:rsid w:val="00C8056A"/>
    <w:rsid w:val="00C805F6"/>
    <w:rsid w:val="00C807F4"/>
    <w:rsid w:val="00C8090C"/>
    <w:rsid w:val="00C809A4"/>
    <w:rsid w:val="00C80E9B"/>
    <w:rsid w:val="00C8106B"/>
    <w:rsid w:val="00C811A1"/>
    <w:rsid w:val="00C81268"/>
    <w:rsid w:val="00C81489"/>
    <w:rsid w:val="00C8156C"/>
    <w:rsid w:val="00C8162B"/>
    <w:rsid w:val="00C8179E"/>
    <w:rsid w:val="00C818D7"/>
    <w:rsid w:val="00C81AD2"/>
    <w:rsid w:val="00C81B89"/>
    <w:rsid w:val="00C81CC7"/>
    <w:rsid w:val="00C81CF3"/>
    <w:rsid w:val="00C81F4D"/>
    <w:rsid w:val="00C82031"/>
    <w:rsid w:val="00C82311"/>
    <w:rsid w:val="00C82412"/>
    <w:rsid w:val="00C8243F"/>
    <w:rsid w:val="00C82484"/>
    <w:rsid w:val="00C8275E"/>
    <w:rsid w:val="00C828C8"/>
    <w:rsid w:val="00C828E9"/>
    <w:rsid w:val="00C82B41"/>
    <w:rsid w:val="00C82BD5"/>
    <w:rsid w:val="00C82F17"/>
    <w:rsid w:val="00C830E8"/>
    <w:rsid w:val="00C83478"/>
    <w:rsid w:val="00C834D9"/>
    <w:rsid w:val="00C834ED"/>
    <w:rsid w:val="00C836EE"/>
    <w:rsid w:val="00C83773"/>
    <w:rsid w:val="00C83774"/>
    <w:rsid w:val="00C8383E"/>
    <w:rsid w:val="00C83A49"/>
    <w:rsid w:val="00C83B6B"/>
    <w:rsid w:val="00C83D2A"/>
    <w:rsid w:val="00C83D8C"/>
    <w:rsid w:val="00C84388"/>
    <w:rsid w:val="00C8442C"/>
    <w:rsid w:val="00C8455D"/>
    <w:rsid w:val="00C845D6"/>
    <w:rsid w:val="00C846D9"/>
    <w:rsid w:val="00C84823"/>
    <w:rsid w:val="00C84ABF"/>
    <w:rsid w:val="00C84CFD"/>
    <w:rsid w:val="00C84DA0"/>
    <w:rsid w:val="00C84ED6"/>
    <w:rsid w:val="00C84F62"/>
    <w:rsid w:val="00C85079"/>
    <w:rsid w:val="00C85174"/>
    <w:rsid w:val="00C85278"/>
    <w:rsid w:val="00C85518"/>
    <w:rsid w:val="00C856B1"/>
    <w:rsid w:val="00C8580F"/>
    <w:rsid w:val="00C858A1"/>
    <w:rsid w:val="00C858CB"/>
    <w:rsid w:val="00C85A84"/>
    <w:rsid w:val="00C85BEF"/>
    <w:rsid w:val="00C85CD7"/>
    <w:rsid w:val="00C85DA0"/>
    <w:rsid w:val="00C862AB"/>
    <w:rsid w:val="00C8649F"/>
    <w:rsid w:val="00C8652C"/>
    <w:rsid w:val="00C8683E"/>
    <w:rsid w:val="00C8685A"/>
    <w:rsid w:val="00C86893"/>
    <w:rsid w:val="00C86924"/>
    <w:rsid w:val="00C86B1A"/>
    <w:rsid w:val="00C86B20"/>
    <w:rsid w:val="00C86B2F"/>
    <w:rsid w:val="00C86B56"/>
    <w:rsid w:val="00C86C54"/>
    <w:rsid w:val="00C86E9E"/>
    <w:rsid w:val="00C8708E"/>
    <w:rsid w:val="00C87438"/>
    <w:rsid w:val="00C875BC"/>
    <w:rsid w:val="00C8775E"/>
    <w:rsid w:val="00C87D5B"/>
    <w:rsid w:val="00C87DC6"/>
    <w:rsid w:val="00C87E12"/>
    <w:rsid w:val="00C87EC7"/>
    <w:rsid w:val="00C87EF6"/>
    <w:rsid w:val="00C87FE0"/>
    <w:rsid w:val="00C9001B"/>
    <w:rsid w:val="00C90030"/>
    <w:rsid w:val="00C9019F"/>
    <w:rsid w:val="00C901DB"/>
    <w:rsid w:val="00C90247"/>
    <w:rsid w:val="00C902A3"/>
    <w:rsid w:val="00C90612"/>
    <w:rsid w:val="00C90955"/>
    <w:rsid w:val="00C90A94"/>
    <w:rsid w:val="00C90AAB"/>
    <w:rsid w:val="00C90B26"/>
    <w:rsid w:val="00C90B62"/>
    <w:rsid w:val="00C90BCB"/>
    <w:rsid w:val="00C90C70"/>
    <w:rsid w:val="00C9122A"/>
    <w:rsid w:val="00C9129F"/>
    <w:rsid w:val="00C91370"/>
    <w:rsid w:val="00C913BF"/>
    <w:rsid w:val="00C91550"/>
    <w:rsid w:val="00C91624"/>
    <w:rsid w:val="00C9164E"/>
    <w:rsid w:val="00C916AB"/>
    <w:rsid w:val="00C9191D"/>
    <w:rsid w:val="00C91920"/>
    <w:rsid w:val="00C91924"/>
    <w:rsid w:val="00C91998"/>
    <w:rsid w:val="00C91B0E"/>
    <w:rsid w:val="00C91CCE"/>
    <w:rsid w:val="00C920AF"/>
    <w:rsid w:val="00C920B3"/>
    <w:rsid w:val="00C92353"/>
    <w:rsid w:val="00C923A8"/>
    <w:rsid w:val="00C925B3"/>
    <w:rsid w:val="00C925D1"/>
    <w:rsid w:val="00C925ED"/>
    <w:rsid w:val="00C928A8"/>
    <w:rsid w:val="00C929E8"/>
    <w:rsid w:val="00C92ABF"/>
    <w:rsid w:val="00C92AC6"/>
    <w:rsid w:val="00C92E89"/>
    <w:rsid w:val="00C92EF0"/>
    <w:rsid w:val="00C931E8"/>
    <w:rsid w:val="00C93259"/>
    <w:rsid w:val="00C93321"/>
    <w:rsid w:val="00C93495"/>
    <w:rsid w:val="00C93575"/>
    <w:rsid w:val="00C93F14"/>
    <w:rsid w:val="00C9444D"/>
    <w:rsid w:val="00C94545"/>
    <w:rsid w:val="00C94684"/>
    <w:rsid w:val="00C9468D"/>
    <w:rsid w:val="00C94870"/>
    <w:rsid w:val="00C949F9"/>
    <w:rsid w:val="00C94C46"/>
    <w:rsid w:val="00C94CA5"/>
    <w:rsid w:val="00C94EEC"/>
    <w:rsid w:val="00C95235"/>
    <w:rsid w:val="00C95374"/>
    <w:rsid w:val="00C95379"/>
    <w:rsid w:val="00C95424"/>
    <w:rsid w:val="00C956E4"/>
    <w:rsid w:val="00C9570D"/>
    <w:rsid w:val="00C95769"/>
    <w:rsid w:val="00C95C13"/>
    <w:rsid w:val="00C95F53"/>
    <w:rsid w:val="00C960F0"/>
    <w:rsid w:val="00C963D0"/>
    <w:rsid w:val="00C963FF"/>
    <w:rsid w:val="00C966AD"/>
    <w:rsid w:val="00C96ACC"/>
    <w:rsid w:val="00C96B4F"/>
    <w:rsid w:val="00C96C2D"/>
    <w:rsid w:val="00C96E2D"/>
    <w:rsid w:val="00C96E31"/>
    <w:rsid w:val="00C96F2B"/>
    <w:rsid w:val="00C96FBE"/>
    <w:rsid w:val="00C9702E"/>
    <w:rsid w:val="00C97200"/>
    <w:rsid w:val="00C976A9"/>
    <w:rsid w:val="00C976DD"/>
    <w:rsid w:val="00C976F8"/>
    <w:rsid w:val="00C97ABF"/>
    <w:rsid w:val="00C97AC3"/>
    <w:rsid w:val="00C97B71"/>
    <w:rsid w:val="00CA0095"/>
    <w:rsid w:val="00CA05DD"/>
    <w:rsid w:val="00CA088A"/>
    <w:rsid w:val="00CA0A86"/>
    <w:rsid w:val="00CA0B11"/>
    <w:rsid w:val="00CA0C24"/>
    <w:rsid w:val="00CA0D51"/>
    <w:rsid w:val="00CA0E73"/>
    <w:rsid w:val="00CA0F7E"/>
    <w:rsid w:val="00CA11FA"/>
    <w:rsid w:val="00CA12DF"/>
    <w:rsid w:val="00CA12F3"/>
    <w:rsid w:val="00CA1375"/>
    <w:rsid w:val="00CA13F3"/>
    <w:rsid w:val="00CA14A1"/>
    <w:rsid w:val="00CA16CE"/>
    <w:rsid w:val="00CA170F"/>
    <w:rsid w:val="00CA18F0"/>
    <w:rsid w:val="00CA1C47"/>
    <w:rsid w:val="00CA20A6"/>
    <w:rsid w:val="00CA21B5"/>
    <w:rsid w:val="00CA2333"/>
    <w:rsid w:val="00CA236B"/>
    <w:rsid w:val="00CA243C"/>
    <w:rsid w:val="00CA2546"/>
    <w:rsid w:val="00CA2669"/>
    <w:rsid w:val="00CA2684"/>
    <w:rsid w:val="00CA26FF"/>
    <w:rsid w:val="00CA2985"/>
    <w:rsid w:val="00CA2C67"/>
    <w:rsid w:val="00CA2DF8"/>
    <w:rsid w:val="00CA2E00"/>
    <w:rsid w:val="00CA2FEA"/>
    <w:rsid w:val="00CA3102"/>
    <w:rsid w:val="00CA319C"/>
    <w:rsid w:val="00CA34DA"/>
    <w:rsid w:val="00CA3501"/>
    <w:rsid w:val="00CA366D"/>
    <w:rsid w:val="00CA36C2"/>
    <w:rsid w:val="00CA38A3"/>
    <w:rsid w:val="00CA3B4F"/>
    <w:rsid w:val="00CA3B92"/>
    <w:rsid w:val="00CA3D55"/>
    <w:rsid w:val="00CA3EDC"/>
    <w:rsid w:val="00CA3F14"/>
    <w:rsid w:val="00CA3FA2"/>
    <w:rsid w:val="00CA4250"/>
    <w:rsid w:val="00CA42AB"/>
    <w:rsid w:val="00CA46F9"/>
    <w:rsid w:val="00CA488C"/>
    <w:rsid w:val="00CA493B"/>
    <w:rsid w:val="00CA4DF2"/>
    <w:rsid w:val="00CA4F47"/>
    <w:rsid w:val="00CA4F51"/>
    <w:rsid w:val="00CA508C"/>
    <w:rsid w:val="00CA50C9"/>
    <w:rsid w:val="00CA517F"/>
    <w:rsid w:val="00CA52D6"/>
    <w:rsid w:val="00CA5477"/>
    <w:rsid w:val="00CA5B21"/>
    <w:rsid w:val="00CA5BB4"/>
    <w:rsid w:val="00CA6026"/>
    <w:rsid w:val="00CA61D7"/>
    <w:rsid w:val="00CA6538"/>
    <w:rsid w:val="00CA66AD"/>
    <w:rsid w:val="00CA6A8D"/>
    <w:rsid w:val="00CA6BFE"/>
    <w:rsid w:val="00CA6DA0"/>
    <w:rsid w:val="00CA6F7C"/>
    <w:rsid w:val="00CA719F"/>
    <w:rsid w:val="00CA7472"/>
    <w:rsid w:val="00CA7786"/>
    <w:rsid w:val="00CA79C0"/>
    <w:rsid w:val="00CA7AE9"/>
    <w:rsid w:val="00CA7B4E"/>
    <w:rsid w:val="00CA7DA7"/>
    <w:rsid w:val="00CA7E77"/>
    <w:rsid w:val="00CA7E7C"/>
    <w:rsid w:val="00CA7EBE"/>
    <w:rsid w:val="00CA7FA2"/>
    <w:rsid w:val="00CB00A1"/>
    <w:rsid w:val="00CB0175"/>
    <w:rsid w:val="00CB04F1"/>
    <w:rsid w:val="00CB062B"/>
    <w:rsid w:val="00CB06CD"/>
    <w:rsid w:val="00CB0A48"/>
    <w:rsid w:val="00CB0B6C"/>
    <w:rsid w:val="00CB0B9F"/>
    <w:rsid w:val="00CB0E3A"/>
    <w:rsid w:val="00CB0ED6"/>
    <w:rsid w:val="00CB0F63"/>
    <w:rsid w:val="00CB105E"/>
    <w:rsid w:val="00CB1159"/>
    <w:rsid w:val="00CB15E3"/>
    <w:rsid w:val="00CB16E5"/>
    <w:rsid w:val="00CB19B9"/>
    <w:rsid w:val="00CB1A9B"/>
    <w:rsid w:val="00CB1B9E"/>
    <w:rsid w:val="00CB1DA3"/>
    <w:rsid w:val="00CB1EC5"/>
    <w:rsid w:val="00CB1FEF"/>
    <w:rsid w:val="00CB2180"/>
    <w:rsid w:val="00CB2626"/>
    <w:rsid w:val="00CB2B98"/>
    <w:rsid w:val="00CB2C05"/>
    <w:rsid w:val="00CB2C89"/>
    <w:rsid w:val="00CB2C98"/>
    <w:rsid w:val="00CB2DA2"/>
    <w:rsid w:val="00CB2E36"/>
    <w:rsid w:val="00CB2F03"/>
    <w:rsid w:val="00CB306C"/>
    <w:rsid w:val="00CB30E7"/>
    <w:rsid w:val="00CB323F"/>
    <w:rsid w:val="00CB32B2"/>
    <w:rsid w:val="00CB3358"/>
    <w:rsid w:val="00CB3501"/>
    <w:rsid w:val="00CB354B"/>
    <w:rsid w:val="00CB36D8"/>
    <w:rsid w:val="00CB38E0"/>
    <w:rsid w:val="00CB39A4"/>
    <w:rsid w:val="00CB3B06"/>
    <w:rsid w:val="00CB3D87"/>
    <w:rsid w:val="00CB3D9A"/>
    <w:rsid w:val="00CB4408"/>
    <w:rsid w:val="00CB482C"/>
    <w:rsid w:val="00CB4839"/>
    <w:rsid w:val="00CB4983"/>
    <w:rsid w:val="00CB4AF2"/>
    <w:rsid w:val="00CB4BA1"/>
    <w:rsid w:val="00CB4CD7"/>
    <w:rsid w:val="00CB5073"/>
    <w:rsid w:val="00CB509E"/>
    <w:rsid w:val="00CB50D1"/>
    <w:rsid w:val="00CB52FE"/>
    <w:rsid w:val="00CB54E9"/>
    <w:rsid w:val="00CB55BB"/>
    <w:rsid w:val="00CB5615"/>
    <w:rsid w:val="00CB58D4"/>
    <w:rsid w:val="00CB5969"/>
    <w:rsid w:val="00CB5BA9"/>
    <w:rsid w:val="00CB5BB5"/>
    <w:rsid w:val="00CB6041"/>
    <w:rsid w:val="00CB614E"/>
    <w:rsid w:val="00CB617D"/>
    <w:rsid w:val="00CB62AE"/>
    <w:rsid w:val="00CB62F3"/>
    <w:rsid w:val="00CB674D"/>
    <w:rsid w:val="00CB6764"/>
    <w:rsid w:val="00CB6855"/>
    <w:rsid w:val="00CB6863"/>
    <w:rsid w:val="00CB69E1"/>
    <w:rsid w:val="00CB6B37"/>
    <w:rsid w:val="00CB6F79"/>
    <w:rsid w:val="00CB7074"/>
    <w:rsid w:val="00CB7143"/>
    <w:rsid w:val="00CB7287"/>
    <w:rsid w:val="00CB73A5"/>
    <w:rsid w:val="00CB73B3"/>
    <w:rsid w:val="00CB74D2"/>
    <w:rsid w:val="00CB7AC3"/>
    <w:rsid w:val="00CB7B20"/>
    <w:rsid w:val="00CB7B6B"/>
    <w:rsid w:val="00CB7B77"/>
    <w:rsid w:val="00CB7BB9"/>
    <w:rsid w:val="00CB7CEE"/>
    <w:rsid w:val="00CB7F12"/>
    <w:rsid w:val="00CC0111"/>
    <w:rsid w:val="00CC01C0"/>
    <w:rsid w:val="00CC0396"/>
    <w:rsid w:val="00CC03F9"/>
    <w:rsid w:val="00CC0470"/>
    <w:rsid w:val="00CC053E"/>
    <w:rsid w:val="00CC062E"/>
    <w:rsid w:val="00CC06C4"/>
    <w:rsid w:val="00CC0766"/>
    <w:rsid w:val="00CC07AD"/>
    <w:rsid w:val="00CC07DA"/>
    <w:rsid w:val="00CC085D"/>
    <w:rsid w:val="00CC0912"/>
    <w:rsid w:val="00CC09D5"/>
    <w:rsid w:val="00CC0AF2"/>
    <w:rsid w:val="00CC0B32"/>
    <w:rsid w:val="00CC0D68"/>
    <w:rsid w:val="00CC0F43"/>
    <w:rsid w:val="00CC11AD"/>
    <w:rsid w:val="00CC123E"/>
    <w:rsid w:val="00CC1599"/>
    <w:rsid w:val="00CC164F"/>
    <w:rsid w:val="00CC1737"/>
    <w:rsid w:val="00CC18D8"/>
    <w:rsid w:val="00CC18F6"/>
    <w:rsid w:val="00CC206F"/>
    <w:rsid w:val="00CC2282"/>
    <w:rsid w:val="00CC246E"/>
    <w:rsid w:val="00CC2597"/>
    <w:rsid w:val="00CC2B84"/>
    <w:rsid w:val="00CC2E59"/>
    <w:rsid w:val="00CC2EB9"/>
    <w:rsid w:val="00CC3195"/>
    <w:rsid w:val="00CC3237"/>
    <w:rsid w:val="00CC33E9"/>
    <w:rsid w:val="00CC3407"/>
    <w:rsid w:val="00CC34A4"/>
    <w:rsid w:val="00CC3574"/>
    <w:rsid w:val="00CC35F7"/>
    <w:rsid w:val="00CC3605"/>
    <w:rsid w:val="00CC36F2"/>
    <w:rsid w:val="00CC3789"/>
    <w:rsid w:val="00CC37D4"/>
    <w:rsid w:val="00CC3931"/>
    <w:rsid w:val="00CC3C75"/>
    <w:rsid w:val="00CC3C91"/>
    <w:rsid w:val="00CC3D81"/>
    <w:rsid w:val="00CC4007"/>
    <w:rsid w:val="00CC4302"/>
    <w:rsid w:val="00CC44B9"/>
    <w:rsid w:val="00CC450E"/>
    <w:rsid w:val="00CC45AE"/>
    <w:rsid w:val="00CC4833"/>
    <w:rsid w:val="00CC4942"/>
    <w:rsid w:val="00CC495A"/>
    <w:rsid w:val="00CC4992"/>
    <w:rsid w:val="00CC4AA3"/>
    <w:rsid w:val="00CC4C36"/>
    <w:rsid w:val="00CC4C9E"/>
    <w:rsid w:val="00CC4CAF"/>
    <w:rsid w:val="00CC4DDF"/>
    <w:rsid w:val="00CC4F06"/>
    <w:rsid w:val="00CC544B"/>
    <w:rsid w:val="00CC5452"/>
    <w:rsid w:val="00CC55EF"/>
    <w:rsid w:val="00CC5912"/>
    <w:rsid w:val="00CC5A94"/>
    <w:rsid w:val="00CC5B12"/>
    <w:rsid w:val="00CC5EB6"/>
    <w:rsid w:val="00CC5EE4"/>
    <w:rsid w:val="00CC66A9"/>
    <w:rsid w:val="00CC6899"/>
    <w:rsid w:val="00CC695D"/>
    <w:rsid w:val="00CC6B7F"/>
    <w:rsid w:val="00CC6D25"/>
    <w:rsid w:val="00CC6E14"/>
    <w:rsid w:val="00CC6E88"/>
    <w:rsid w:val="00CC7195"/>
    <w:rsid w:val="00CC71AF"/>
    <w:rsid w:val="00CC72C0"/>
    <w:rsid w:val="00CC733E"/>
    <w:rsid w:val="00CC7589"/>
    <w:rsid w:val="00CC7620"/>
    <w:rsid w:val="00CC76A1"/>
    <w:rsid w:val="00CC771A"/>
    <w:rsid w:val="00CC78A0"/>
    <w:rsid w:val="00CC7902"/>
    <w:rsid w:val="00CC7A62"/>
    <w:rsid w:val="00CC7B1B"/>
    <w:rsid w:val="00CC7CF3"/>
    <w:rsid w:val="00CC7DCC"/>
    <w:rsid w:val="00CD02EA"/>
    <w:rsid w:val="00CD03FD"/>
    <w:rsid w:val="00CD0423"/>
    <w:rsid w:val="00CD0590"/>
    <w:rsid w:val="00CD06B2"/>
    <w:rsid w:val="00CD09FD"/>
    <w:rsid w:val="00CD0A2B"/>
    <w:rsid w:val="00CD0A53"/>
    <w:rsid w:val="00CD0B32"/>
    <w:rsid w:val="00CD0B84"/>
    <w:rsid w:val="00CD0BB6"/>
    <w:rsid w:val="00CD0C4E"/>
    <w:rsid w:val="00CD0C8C"/>
    <w:rsid w:val="00CD0F96"/>
    <w:rsid w:val="00CD1435"/>
    <w:rsid w:val="00CD14CC"/>
    <w:rsid w:val="00CD156B"/>
    <w:rsid w:val="00CD1665"/>
    <w:rsid w:val="00CD1739"/>
    <w:rsid w:val="00CD17C1"/>
    <w:rsid w:val="00CD1877"/>
    <w:rsid w:val="00CD187A"/>
    <w:rsid w:val="00CD19BB"/>
    <w:rsid w:val="00CD1A8D"/>
    <w:rsid w:val="00CD1C46"/>
    <w:rsid w:val="00CD1D35"/>
    <w:rsid w:val="00CD1D81"/>
    <w:rsid w:val="00CD1E13"/>
    <w:rsid w:val="00CD1E50"/>
    <w:rsid w:val="00CD1EE1"/>
    <w:rsid w:val="00CD1F02"/>
    <w:rsid w:val="00CD1F58"/>
    <w:rsid w:val="00CD20C6"/>
    <w:rsid w:val="00CD2907"/>
    <w:rsid w:val="00CD295C"/>
    <w:rsid w:val="00CD2B0D"/>
    <w:rsid w:val="00CD2BFD"/>
    <w:rsid w:val="00CD2F9D"/>
    <w:rsid w:val="00CD3153"/>
    <w:rsid w:val="00CD36C3"/>
    <w:rsid w:val="00CD387A"/>
    <w:rsid w:val="00CD38CF"/>
    <w:rsid w:val="00CD391E"/>
    <w:rsid w:val="00CD3C44"/>
    <w:rsid w:val="00CD3CEF"/>
    <w:rsid w:val="00CD410C"/>
    <w:rsid w:val="00CD42F9"/>
    <w:rsid w:val="00CD43F7"/>
    <w:rsid w:val="00CD4484"/>
    <w:rsid w:val="00CD44FE"/>
    <w:rsid w:val="00CD45C6"/>
    <w:rsid w:val="00CD460D"/>
    <w:rsid w:val="00CD4840"/>
    <w:rsid w:val="00CD485B"/>
    <w:rsid w:val="00CD490E"/>
    <w:rsid w:val="00CD490F"/>
    <w:rsid w:val="00CD4CCB"/>
    <w:rsid w:val="00CD4CD3"/>
    <w:rsid w:val="00CD5096"/>
    <w:rsid w:val="00CD50B7"/>
    <w:rsid w:val="00CD5388"/>
    <w:rsid w:val="00CD5435"/>
    <w:rsid w:val="00CD57CB"/>
    <w:rsid w:val="00CD5B02"/>
    <w:rsid w:val="00CD5B53"/>
    <w:rsid w:val="00CD5BDB"/>
    <w:rsid w:val="00CD6130"/>
    <w:rsid w:val="00CD617C"/>
    <w:rsid w:val="00CD67B3"/>
    <w:rsid w:val="00CD6B57"/>
    <w:rsid w:val="00CD6C22"/>
    <w:rsid w:val="00CD6D3E"/>
    <w:rsid w:val="00CD70CE"/>
    <w:rsid w:val="00CD713D"/>
    <w:rsid w:val="00CD769C"/>
    <w:rsid w:val="00CD76CE"/>
    <w:rsid w:val="00CD77B8"/>
    <w:rsid w:val="00CD7BD4"/>
    <w:rsid w:val="00CD7DEA"/>
    <w:rsid w:val="00CD7E37"/>
    <w:rsid w:val="00CD7E62"/>
    <w:rsid w:val="00CE1105"/>
    <w:rsid w:val="00CE116D"/>
    <w:rsid w:val="00CE1261"/>
    <w:rsid w:val="00CE1693"/>
    <w:rsid w:val="00CE170F"/>
    <w:rsid w:val="00CE17E1"/>
    <w:rsid w:val="00CE193A"/>
    <w:rsid w:val="00CE1CE8"/>
    <w:rsid w:val="00CE1F26"/>
    <w:rsid w:val="00CE246D"/>
    <w:rsid w:val="00CE24C2"/>
    <w:rsid w:val="00CE24F7"/>
    <w:rsid w:val="00CE2797"/>
    <w:rsid w:val="00CE2851"/>
    <w:rsid w:val="00CE2C6D"/>
    <w:rsid w:val="00CE2CFA"/>
    <w:rsid w:val="00CE2D73"/>
    <w:rsid w:val="00CE2E26"/>
    <w:rsid w:val="00CE2EA9"/>
    <w:rsid w:val="00CE317F"/>
    <w:rsid w:val="00CE324F"/>
    <w:rsid w:val="00CE3876"/>
    <w:rsid w:val="00CE38F4"/>
    <w:rsid w:val="00CE3AFD"/>
    <w:rsid w:val="00CE3D97"/>
    <w:rsid w:val="00CE4030"/>
    <w:rsid w:val="00CE404F"/>
    <w:rsid w:val="00CE414C"/>
    <w:rsid w:val="00CE4158"/>
    <w:rsid w:val="00CE425D"/>
    <w:rsid w:val="00CE431C"/>
    <w:rsid w:val="00CE444D"/>
    <w:rsid w:val="00CE44BF"/>
    <w:rsid w:val="00CE44FE"/>
    <w:rsid w:val="00CE453D"/>
    <w:rsid w:val="00CE4727"/>
    <w:rsid w:val="00CE472E"/>
    <w:rsid w:val="00CE4834"/>
    <w:rsid w:val="00CE49A0"/>
    <w:rsid w:val="00CE4B9C"/>
    <w:rsid w:val="00CE4D80"/>
    <w:rsid w:val="00CE5021"/>
    <w:rsid w:val="00CE5091"/>
    <w:rsid w:val="00CE5192"/>
    <w:rsid w:val="00CE519D"/>
    <w:rsid w:val="00CE51AD"/>
    <w:rsid w:val="00CE52CA"/>
    <w:rsid w:val="00CE537E"/>
    <w:rsid w:val="00CE5388"/>
    <w:rsid w:val="00CE545C"/>
    <w:rsid w:val="00CE569C"/>
    <w:rsid w:val="00CE5876"/>
    <w:rsid w:val="00CE59E8"/>
    <w:rsid w:val="00CE5A96"/>
    <w:rsid w:val="00CE5B12"/>
    <w:rsid w:val="00CE5B25"/>
    <w:rsid w:val="00CE5D4B"/>
    <w:rsid w:val="00CE5DA0"/>
    <w:rsid w:val="00CE622B"/>
    <w:rsid w:val="00CE628F"/>
    <w:rsid w:val="00CE6399"/>
    <w:rsid w:val="00CE6417"/>
    <w:rsid w:val="00CE678A"/>
    <w:rsid w:val="00CE6988"/>
    <w:rsid w:val="00CE6DD8"/>
    <w:rsid w:val="00CE725F"/>
    <w:rsid w:val="00CE72CE"/>
    <w:rsid w:val="00CE7472"/>
    <w:rsid w:val="00CE777B"/>
    <w:rsid w:val="00CE7B45"/>
    <w:rsid w:val="00CE7EF9"/>
    <w:rsid w:val="00CF0087"/>
    <w:rsid w:val="00CF00AA"/>
    <w:rsid w:val="00CF016E"/>
    <w:rsid w:val="00CF02FB"/>
    <w:rsid w:val="00CF08D6"/>
    <w:rsid w:val="00CF08ED"/>
    <w:rsid w:val="00CF099D"/>
    <w:rsid w:val="00CF0A63"/>
    <w:rsid w:val="00CF0B9B"/>
    <w:rsid w:val="00CF0C00"/>
    <w:rsid w:val="00CF0C31"/>
    <w:rsid w:val="00CF0D2A"/>
    <w:rsid w:val="00CF0D66"/>
    <w:rsid w:val="00CF0E9C"/>
    <w:rsid w:val="00CF140E"/>
    <w:rsid w:val="00CF1467"/>
    <w:rsid w:val="00CF1662"/>
    <w:rsid w:val="00CF1735"/>
    <w:rsid w:val="00CF17B2"/>
    <w:rsid w:val="00CF1886"/>
    <w:rsid w:val="00CF216E"/>
    <w:rsid w:val="00CF22C7"/>
    <w:rsid w:val="00CF23DE"/>
    <w:rsid w:val="00CF24A6"/>
    <w:rsid w:val="00CF25A4"/>
    <w:rsid w:val="00CF2783"/>
    <w:rsid w:val="00CF278B"/>
    <w:rsid w:val="00CF279C"/>
    <w:rsid w:val="00CF279F"/>
    <w:rsid w:val="00CF2866"/>
    <w:rsid w:val="00CF28EF"/>
    <w:rsid w:val="00CF29D6"/>
    <w:rsid w:val="00CF2B09"/>
    <w:rsid w:val="00CF2C02"/>
    <w:rsid w:val="00CF2DE5"/>
    <w:rsid w:val="00CF2E91"/>
    <w:rsid w:val="00CF2F38"/>
    <w:rsid w:val="00CF30B7"/>
    <w:rsid w:val="00CF329D"/>
    <w:rsid w:val="00CF33C7"/>
    <w:rsid w:val="00CF3424"/>
    <w:rsid w:val="00CF3615"/>
    <w:rsid w:val="00CF364A"/>
    <w:rsid w:val="00CF3764"/>
    <w:rsid w:val="00CF383F"/>
    <w:rsid w:val="00CF388A"/>
    <w:rsid w:val="00CF3892"/>
    <w:rsid w:val="00CF3B4A"/>
    <w:rsid w:val="00CF3E53"/>
    <w:rsid w:val="00CF3F4C"/>
    <w:rsid w:val="00CF426A"/>
    <w:rsid w:val="00CF4304"/>
    <w:rsid w:val="00CF451C"/>
    <w:rsid w:val="00CF45DD"/>
    <w:rsid w:val="00CF45F4"/>
    <w:rsid w:val="00CF4694"/>
    <w:rsid w:val="00CF46BA"/>
    <w:rsid w:val="00CF4AC2"/>
    <w:rsid w:val="00CF4BE8"/>
    <w:rsid w:val="00CF4CCF"/>
    <w:rsid w:val="00CF4DCC"/>
    <w:rsid w:val="00CF4F7E"/>
    <w:rsid w:val="00CF4FE2"/>
    <w:rsid w:val="00CF5035"/>
    <w:rsid w:val="00CF527F"/>
    <w:rsid w:val="00CF5677"/>
    <w:rsid w:val="00CF5845"/>
    <w:rsid w:val="00CF59DE"/>
    <w:rsid w:val="00CF5A69"/>
    <w:rsid w:val="00CF5A8E"/>
    <w:rsid w:val="00CF5B0E"/>
    <w:rsid w:val="00CF5B39"/>
    <w:rsid w:val="00CF5C22"/>
    <w:rsid w:val="00CF5CD6"/>
    <w:rsid w:val="00CF5EE7"/>
    <w:rsid w:val="00CF5F9A"/>
    <w:rsid w:val="00CF6148"/>
    <w:rsid w:val="00CF6236"/>
    <w:rsid w:val="00CF6429"/>
    <w:rsid w:val="00CF6431"/>
    <w:rsid w:val="00CF64B8"/>
    <w:rsid w:val="00CF6663"/>
    <w:rsid w:val="00CF66DA"/>
    <w:rsid w:val="00CF676A"/>
    <w:rsid w:val="00CF69BF"/>
    <w:rsid w:val="00CF6A2F"/>
    <w:rsid w:val="00CF6BBF"/>
    <w:rsid w:val="00CF6FC5"/>
    <w:rsid w:val="00CF71BC"/>
    <w:rsid w:val="00CF7297"/>
    <w:rsid w:val="00CF7395"/>
    <w:rsid w:val="00CF7507"/>
    <w:rsid w:val="00CF76C7"/>
    <w:rsid w:val="00CF7978"/>
    <w:rsid w:val="00CF7A48"/>
    <w:rsid w:val="00CF7D2B"/>
    <w:rsid w:val="00D0052A"/>
    <w:rsid w:val="00D00646"/>
    <w:rsid w:val="00D009B2"/>
    <w:rsid w:val="00D009EB"/>
    <w:rsid w:val="00D00BA9"/>
    <w:rsid w:val="00D00D0E"/>
    <w:rsid w:val="00D010A6"/>
    <w:rsid w:val="00D011C5"/>
    <w:rsid w:val="00D015CD"/>
    <w:rsid w:val="00D01659"/>
    <w:rsid w:val="00D0165E"/>
    <w:rsid w:val="00D017F3"/>
    <w:rsid w:val="00D01851"/>
    <w:rsid w:val="00D01A7B"/>
    <w:rsid w:val="00D01AB9"/>
    <w:rsid w:val="00D01B3A"/>
    <w:rsid w:val="00D01B42"/>
    <w:rsid w:val="00D01C41"/>
    <w:rsid w:val="00D01C97"/>
    <w:rsid w:val="00D01FE6"/>
    <w:rsid w:val="00D0208E"/>
    <w:rsid w:val="00D02259"/>
    <w:rsid w:val="00D02390"/>
    <w:rsid w:val="00D02400"/>
    <w:rsid w:val="00D025B2"/>
    <w:rsid w:val="00D0273B"/>
    <w:rsid w:val="00D02823"/>
    <w:rsid w:val="00D0289D"/>
    <w:rsid w:val="00D028B8"/>
    <w:rsid w:val="00D028BD"/>
    <w:rsid w:val="00D029CB"/>
    <w:rsid w:val="00D02F9C"/>
    <w:rsid w:val="00D030E8"/>
    <w:rsid w:val="00D03428"/>
    <w:rsid w:val="00D035B1"/>
    <w:rsid w:val="00D035D1"/>
    <w:rsid w:val="00D037DE"/>
    <w:rsid w:val="00D039D1"/>
    <w:rsid w:val="00D03A6D"/>
    <w:rsid w:val="00D03B56"/>
    <w:rsid w:val="00D03BED"/>
    <w:rsid w:val="00D03C61"/>
    <w:rsid w:val="00D03CE9"/>
    <w:rsid w:val="00D03DB1"/>
    <w:rsid w:val="00D03E62"/>
    <w:rsid w:val="00D0418A"/>
    <w:rsid w:val="00D04443"/>
    <w:rsid w:val="00D04558"/>
    <w:rsid w:val="00D04567"/>
    <w:rsid w:val="00D04581"/>
    <w:rsid w:val="00D04707"/>
    <w:rsid w:val="00D04714"/>
    <w:rsid w:val="00D04788"/>
    <w:rsid w:val="00D04869"/>
    <w:rsid w:val="00D0494E"/>
    <w:rsid w:val="00D04D19"/>
    <w:rsid w:val="00D04DF9"/>
    <w:rsid w:val="00D04E82"/>
    <w:rsid w:val="00D0515E"/>
    <w:rsid w:val="00D05636"/>
    <w:rsid w:val="00D05781"/>
    <w:rsid w:val="00D05797"/>
    <w:rsid w:val="00D057EA"/>
    <w:rsid w:val="00D0585A"/>
    <w:rsid w:val="00D05AAC"/>
    <w:rsid w:val="00D05B2F"/>
    <w:rsid w:val="00D05B8F"/>
    <w:rsid w:val="00D05C42"/>
    <w:rsid w:val="00D0608A"/>
    <w:rsid w:val="00D06513"/>
    <w:rsid w:val="00D0652E"/>
    <w:rsid w:val="00D06572"/>
    <w:rsid w:val="00D068F8"/>
    <w:rsid w:val="00D06A8B"/>
    <w:rsid w:val="00D06AB5"/>
    <w:rsid w:val="00D06CD4"/>
    <w:rsid w:val="00D06CEF"/>
    <w:rsid w:val="00D06FB6"/>
    <w:rsid w:val="00D07152"/>
    <w:rsid w:val="00D0747B"/>
    <w:rsid w:val="00D075A1"/>
    <w:rsid w:val="00D077B8"/>
    <w:rsid w:val="00D079EF"/>
    <w:rsid w:val="00D07BA4"/>
    <w:rsid w:val="00D07DE0"/>
    <w:rsid w:val="00D07E9F"/>
    <w:rsid w:val="00D07F23"/>
    <w:rsid w:val="00D07F8D"/>
    <w:rsid w:val="00D100EA"/>
    <w:rsid w:val="00D101DA"/>
    <w:rsid w:val="00D10386"/>
    <w:rsid w:val="00D1068A"/>
    <w:rsid w:val="00D10711"/>
    <w:rsid w:val="00D10737"/>
    <w:rsid w:val="00D1081D"/>
    <w:rsid w:val="00D10B85"/>
    <w:rsid w:val="00D10E5B"/>
    <w:rsid w:val="00D11116"/>
    <w:rsid w:val="00D1112F"/>
    <w:rsid w:val="00D11186"/>
    <w:rsid w:val="00D11187"/>
    <w:rsid w:val="00D11199"/>
    <w:rsid w:val="00D114DC"/>
    <w:rsid w:val="00D115E9"/>
    <w:rsid w:val="00D11729"/>
    <w:rsid w:val="00D11748"/>
    <w:rsid w:val="00D11C4D"/>
    <w:rsid w:val="00D11F87"/>
    <w:rsid w:val="00D1231B"/>
    <w:rsid w:val="00D1234A"/>
    <w:rsid w:val="00D123A6"/>
    <w:rsid w:val="00D12523"/>
    <w:rsid w:val="00D129A5"/>
    <w:rsid w:val="00D12B64"/>
    <w:rsid w:val="00D12C56"/>
    <w:rsid w:val="00D12CA0"/>
    <w:rsid w:val="00D12D06"/>
    <w:rsid w:val="00D12F05"/>
    <w:rsid w:val="00D131AC"/>
    <w:rsid w:val="00D13377"/>
    <w:rsid w:val="00D1375C"/>
    <w:rsid w:val="00D138FA"/>
    <w:rsid w:val="00D13917"/>
    <w:rsid w:val="00D13955"/>
    <w:rsid w:val="00D13A85"/>
    <w:rsid w:val="00D13BD7"/>
    <w:rsid w:val="00D13BEA"/>
    <w:rsid w:val="00D13D03"/>
    <w:rsid w:val="00D1409D"/>
    <w:rsid w:val="00D14108"/>
    <w:rsid w:val="00D14197"/>
    <w:rsid w:val="00D141DA"/>
    <w:rsid w:val="00D142CB"/>
    <w:rsid w:val="00D1444D"/>
    <w:rsid w:val="00D145E9"/>
    <w:rsid w:val="00D14715"/>
    <w:rsid w:val="00D14909"/>
    <w:rsid w:val="00D14C6B"/>
    <w:rsid w:val="00D14D82"/>
    <w:rsid w:val="00D14DBC"/>
    <w:rsid w:val="00D14E7D"/>
    <w:rsid w:val="00D15248"/>
    <w:rsid w:val="00D15851"/>
    <w:rsid w:val="00D15AF3"/>
    <w:rsid w:val="00D15D22"/>
    <w:rsid w:val="00D15E19"/>
    <w:rsid w:val="00D15E39"/>
    <w:rsid w:val="00D15E5F"/>
    <w:rsid w:val="00D15F34"/>
    <w:rsid w:val="00D15F97"/>
    <w:rsid w:val="00D15FC3"/>
    <w:rsid w:val="00D1608B"/>
    <w:rsid w:val="00D160A8"/>
    <w:rsid w:val="00D160C4"/>
    <w:rsid w:val="00D162CB"/>
    <w:rsid w:val="00D1671B"/>
    <w:rsid w:val="00D167C0"/>
    <w:rsid w:val="00D168D3"/>
    <w:rsid w:val="00D169A1"/>
    <w:rsid w:val="00D16A65"/>
    <w:rsid w:val="00D16B24"/>
    <w:rsid w:val="00D16BE3"/>
    <w:rsid w:val="00D16C4D"/>
    <w:rsid w:val="00D16CDF"/>
    <w:rsid w:val="00D16DFA"/>
    <w:rsid w:val="00D16E63"/>
    <w:rsid w:val="00D16E74"/>
    <w:rsid w:val="00D1714F"/>
    <w:rsid w:val="00D17173"/>
    <w:rsid w:val="00D1752E"/>
    <w:rsid w:val="00D17741"/>
    <w:rsid w:val="00D1781E"/>
    <w:rsid w:val="00D178FE"/>
    <w:rsid w:val="00D17969"/>
    <w:rsid w:val="00D179B3"/>
    <w:rsid w:val="00D17B03"/>
    <w:rsid w:val="00D201DE"/>
    <w:rsid w:val="00D202A5"/>
    <w:rsid w:val="00D202C4"/>
    <w:rsid w:val="00D20410"/>
    <w:rsid w:val="00D2053B"/>
    <w:rsid w:val="00D205AF"/>
    <w:rsid w:val="00D205BA"/>
    <w:rsid w:val="00D2089D"/>
    <w:rsid w:val="00D20935"/>
    <w:rsid w:val="00D20A89"/>
    <w:rsid w:val="00D21159"/>
    <w:rsid w:val="00D211D0"/>
    <w:rsid w:val="00D211E2"/>
    <w:rsid w:val="00D214CD"/>
    <w:rsid w:val="00D216C5"/>
    <w:rsid w:val="00D21EF0"/>
    <w:rsid w:val="00D220D6"/>
    <w:rsid w:val="00D220FD"/>
    <w:rsid w:val="00D225F8"/>
    <w:rsid w:val="00D227A0"/>
    <w:rsid w:val="00D227CE"/>
    <w:rsid w:val="00D228C5"/>
    <w:rsid w:val="00D228EF"/>
    <w:rsid w:val="00D22A6B"/>
    <w:rsid w:val="00D22C25"/>
    <w:rsid w:val="00D22DD3"/>
    <w:rsid w:val="00D22E6C"/>
    <w:rsid w:val="00D22F46"/>
    <w:rsid w:val="00D22F68"/>
    <w:rsid w:val="00D23143"/>
    <w:rsid w:val="00D23392"/>
    <w:rsid w:val="00D23455"/>
    <w:rsid w:val="00D2345D"/>
    <w:rsid w:val="00D235CF"/>
    <w:rsid w:val="00D23938"/>
    <w:rsid w:val="00D23A1E"/>
    <w:rsid w:val="00D23AB7"/>
    <w:rsid w:val="00D23AC9"/>
    <w:rsid w:val="00D23AF2"/>
    <w:rsid w:val="00D23BCF"/>
    <w:rsid w:val="00D23C99"/>
    <w:rsid w:val="00D23F39"/>
    <w:rsid w:val="00D24087"/>
    <w:rsid w:val="00D240C7"/>
    <w:rsid w:val="00D2429F"/>
    <w:rsid w:val="00D24363"/>
    <w:rsid w:val="00D24555"/>
    <w:rsid w:val="00D24607"/>
    <w:rsid w:val="00D247DA"/>
    <w:rsid w:val="00D248AC"/>
    <w:rsid w:val="00D24EB7"/>
    <w:rsid w:val="00D24EF5"/>
    <w:rsid w:val="00D24F68"/>
    <w:rsid w:val="00D25398"/>
    <w:rsid w:val="00D253F0"/>
    <w:rsid w:val="00D25401"/>
    <w:rsid w:val="00D25444"/>
    <w:rsid w:val="00D25680"/>
    <w:rsid w:val="00D257B6"/>
    <w:rsid w:val="00D258B3"/>
    <w:rsid w:val="00D259A5"/>
    <w:rsid w:val="00D25A8D"/>
    <w:rsid w:val="00D25AC0"/>
    <w:rsid w:val="00D25EA5"/>
    <w:rsid w:val="00D25EEC"/>
    <w:rsid w:val="00D26075"/>
    <w:rsid w:val="00D263C3"/>
    <w:rsid w:val="00D26449"/>
    <w:rsid w:val="00D26457"/>
    <w:rsid w:val="00D26533"/>
    <w:rsid w:val="00D26662"/>
    <w:rsid w:val="00D26844"/>
    <w:rsid w:val="00D26864"/>
    <w:rsid w:val="00D26BBB"/>
    <w:rsid w:val="00D26E5B"/>
    <w:rsid w:val="00D26FAB"/>
    <w:rsid w:val="00D271C6"/>
    <w:rsid w:val="00D27217"/>
    <w:rsid w:val="00D274D3"/>
    <w:rsid w:val="00D2758A"/>
    <w:rsid w:val="00D27703"/>
    <w:rsid w:val="00D27845"/>
    <w:rsid w:val="00D2797A"/>
    <w:rsid w:val="00D279B2"/>
    <w:rsid w:val="00D27ACB"/>
    <w:rsid w:val="00D27ACD"/>
    <w:rsid w:val="00D27BCC"/>
    <w:rsid w:val="00D27BFC"/>
    <w:rsid w:val="00D27E3F"/>
    <w:rsid w:val="00D27F12"/>
    <w:rsid w:val="00D27F42"/>
    <w:rsid w:val="00D27FDD"/>
    <w:rsid w:val="00D3013E"/>
    <w:rsid w:val="00D302C4"/>
    <w:rsid w:val="00D303AC"/>
    <w:rsid w:val="00D303F6"/>
    <w:rsid w:val="00D30566"/>
    <w:rsid w:val="00D305A0"/>
    <w:rsid w:val="00D3086C"/>
    <w:rsid w:val="00D3088E"/>
    <w:rsid w:val="00D30EBC"/>
    <w:rsid w:val="00D30F02"/>
    <w:rsid w:val="00D30FD1"/>
    <w:rsid w:val="00D31023"/>
    <w:rsid w:val="00D311BE"/>
    <w:rsid w:val="00D314A4"/>
    <w:rsid w:val="00D31564"/>
    <w:rsid w:val="00D31756"/>
    <w:rsid w:val="00D31888"/>
    <w:rsid w:val="00D31BEE"/>
    <w:rsid w:val="00D31C56"/>
    <w:rsid w:val="00D31CDE"/>
    <w:rsid w:val="00D31D6B"/>
    <w:rsid w:val="00D31DB9"/>
    <w:rsid w:val="00D31E29"/>
    <w:rsid w:val="00D32256"/>
    <w:rsid w:val="00D32264"/>
    <w:rsid w:val="00D322C3"/>
    <w:rsid w:val="00D3233E"/>
    <w:rsid w:val="00D325DE"/>
    <w:rsid w:val="00D32655"/>
    <w:rsid w:val="00D327C8"/>
    <w:rsid w:val="00D32C1C"/>
    <w:rsid w:val="00D330DF"/>
    <w:rsid w:val="00D3313E"/>
    <w:rsid w:val="00D33339"/>
    <w:rsid w:val="00D33496"/>
    <w:rsid w:val="00D33620"/>
    <w:rsid w:val="00D3366E"/>
    <w:rsid w:val="00D339C5"/>
    <w:rsid w:val="00D33AE6"/>
    <w:rsid w:val="00D33AFC"/>
    <w:rsid w:val="00D33B0E"/>
    <w:rsid w:val="00D33E47"/>
    <w:rsid w:val="00D33EF3"/>
    <w:rsid w:val="00D33F89"/>
    <w:rsid w:val="00D340AE"/>
    <w:rsid w:val="00D34537"/>
    <w:rsid w:val="00D3474C"/>
    <w:rsid w:val="00D347F3"/>
    <w:rsid w:val="00D3496B"/>
    <w:rsid w:val="00D34E70"/>
    <w:rsid w:val="00D34FAF"/>
    <w:rsid w:val="00D35014"/>
    <w:rsid w:val="00D3504A"/>
    <w:rsid w:val="00D35171"/>
    <w:rsid w:val="00D352E3"/>
    <w:rsid w:val="00D35530"/>
    <w:rsid w:val="00D3564F"/>
    <w:rsid w:val="00D35688"/>
    <w:rsid w:val="00D35939"/>
    <w:rsid w:val="00D35A07"/>
    <w:rsid w:val="00D35A58"/>
    <w:rsid w:val="00D35A7F"/>
    <w:rsid w:val="00D35AA4"/>
    <w:rsid w:val="00D35B2B"/>
    <w:rsid w:val="00D35CF4"/>
    <w:rsid w:val="00D35F25"/>
    <w:rsid w:val="00D360FF"/>
    <w:rsid w:val="00D361FB"/>
    <w:rsid w:val="00D364AE"/>
    <w:rsid w:val="00D364D4"/>
    <w:rsid w:val="00D364F3"/>
    <w:rsid w:val="00D36898"/>
    <w:rsid w:val="00D36923"/>
    <w:rsid w:val="00D36AF9"/>
    <w:rsid w:val="00D36BCD"/>
    <w:rsid w:val="00D36D6E"/>
    <w:rsid w:val="00D36D75"/>
    <w:rsid w:val="00D36F62"/>
    <w:rsid w:val="00D370E7"/>
    <w:rsid w:val="00D37153"/>
    <w:rsid w:val="00D3736E"/>
    <w:rsid w:val="00D374C8"/>
    <w:rsid w:val="00D3760F"/>
    <w:rsid w:val="00D37849"/>
    <w:rsid w:val="00D378EC"/>
    <w:rsid w:val="00D37B1F"/>
    <w:rsid w:val="00D37C4D"/>
    <w:rsid w:val="00D37CEA"/>
    <w:rsid w:val="00D37E6C"/>
    <w:rsid w:val="00D37F0F"/>
    <w:rsid w:val="00D40199"/>
    <w:rsid w:val="00D403E5"/>
    <w:rsid w:val="00D40478"/>
    <w:rsid w:val="00D40589"/>
    <w:rsid w:val="00D40655"/>
    <w:rsid w:val="00D4082F"/>
    <w:rsid w:val="00D408B6"/>
    <w:rsid w:val="00D40972"/>
    <w:rsid w:val="00D409C8"/>
    <w:rsid w:val="00D409F1"/>
    <w:rsid w:val="00D40B79"/>
    <w:rsid w:val="00D40B99"/>
    <w:rsid w:val="00D40C27"/>
    <w:rsid w:val="00D40C40"/>
    <w:rsid w:val="00D40D53"/>
    <w:rsid w:val="00D40EA0"/>
    <w:rsid w:val="00D410B2"/>
    <w:rsid w:val="00D410F8"/>
    <w:rsid w:val="00D41104"/>
    <w:rsid w:val="00D41549"/>
    <w:rsid w:val="00D415E0"/>
    <w:rsid w:val="00D41605"/>
    <w:rsid w:val="00D4168B"/>
    <w:rsid w:val="00D41812"/>
    <w:rsid w:val="00D41BA5"/>
    <w:rsid w:val="00D41D2C"/>
    <w:rsid w:val="00D41DFA"/>
    <w:rsid w:val="00D41E2F"/>
    <w:rsid w:val="00D41FBB"/>
    <w:rsid w:val="00D42177"/>
    <w:rsid w:val="00D42741"/>
    <w:rsid w:val="00D427D8"/>
    <w:rsid w:val="00D4282F"/>
    <w:rsid w:val="00D429AE"/>
    <w:rsid w:val="00D42AA3"/>
    <w:rsid w:val="00D43130"/>
    <w:rsid w:val="00D432E3"/>
    <w:rsid w:val="00D436D3"/>
    <w:rsid w:val="00D43755"/>
    <w:rsid w:val="00D43950"/>
    <w:rsid w:val="00D43AEE"/>
    <w:rsid w:val="00D43B12"/>
    <w:rsid w:val="00D43BF0"/>
    <w:rsid w:val="00D43E7F"/>
    <w:rsid w:val="00D43EF5"/>
    <w:rsid w:val="00D4439A"/>
    <w:rsid w:val="00D444CD"/>
    <w:rsid w:val="00D446F2"/>
    <w:rsid w:val="00D44874"/>
    <w:rsid w:val="00D44952"/>
    <w:rsid w:val="00D449FF"/>
    <w:rsid w:val="00D44A7B"/>
    <w:rsid w:val="00D44BFA"/>
    <w:rsid w:val="00D44E77"/>
    <w:rsid w:val="00D44FCB"/>
    <w:rsid w:val="00D451E5"/>
    <w:rsid w:val="00D452F3"/>
    <w:rsid w:val="00D45825"/>
    <w:rsid w:val="00D45857"/>
    <w:rsid w:val="00D45BA9"/>
    <w:rsid w:val="00D45BBF"/>
    <w:rsid w:val="00D45CDB"/>
    <w:rsid w:val="00D45DEB"/>
    <w:rsid w:val="00D4610A"/>
    <w:rsid w:val="00D46289"/>
    <w:rsid w:val="00D462ED"/>
    <w:rsid w:val="00D463BA"/>
    <w:rsid w:val="00D4646D"/>
    <w:rsid w:val="00D46554"/>
    <w:rsid w:val="00D465C3"/>
    <w:rsid w:val="00D46670"/>
    <w:rsid w:val="00D466F3"/>
    <w:rsid w:val="00D469DA"/>
    <w:rsid w:val="00D46A04"/>
    <w:rsid w:val="00D46A54"/>
    <w:rsid w:val="00D46ABB"/>
    <w:rsid w:val="00D46C14"/>
    <w:rsid w:val="00D46CE6"/>
    <w:rsid w:val="00D46FE1"/>
    <w:rsid w:val="00D471D6"/>
    <w:rsid w:val="00D4724B"/>
    <w:rsid w:val="00D47314"/>
    <w:rsid w:val="00D473D3"/>
    <w:rsid w:val="00D474C5"/>
    <w:rsid w:val="00D475B0"/>
    <w:rsid w:val="00D477B7"/>
    <w:rsid w:val="00D47A9A"/>
    <w:rsid w:val="00D47B6D"/>
    <w:rsid w:val="00D47BC2"/>
    <w:rsid w:val="00D47C0D"/>
    <w:rsid w:val="00D47C4A"/>
    <w:rsid w:val="00D47D9D"/>
    <w:rsid w:val="00D50223"/>
    <w:rsid w:val="00D5022A"/>
    <w:rsid w:val="00D50242"/>
    <w:rsid w:val="00D50262"/>
    <w:rsid w:val="00D50267"/>
    <w:rsid w:val="00D503A3"/>
    <w:rsid w:val="00D5048F"/>
    <w:rsid w:val="00D506F0"/>
    <w:rsid w:val="00D50760"/>
    <w:rsid w:val="00D50832"/>
    <w:rsid w:val="00D50AC0"/>
    <w:rsid w:val="00D51072"/>
    <w:rsid w:val="00D51086"/>
    <w:rsid w:val="00D5111A"/>
    <w:rsid w:val="00D5137B"/>
    <w:rsid w:val="00D51683"/>
    <w:rsid w:val="00D51965"/>
    <w:rsid w:val="00D5196B"/>
    <w:rsid w:val="00D519F2"/>
    <w:rsid w:val="00D51F01"/>
    <w:rsid w:val="00D51F53"/>
    <w:rsid w:val="00D51FAF"/>
    <w:rsid w:val="00D520DF"/>
    <w:rsid w:val="00D52150"/>
    <w:rsid w:val="00D5219C"/>
    <w:rsid w:val="00D5274E"/>
    <w:rsid w:val="00D52769"/>
    <w:rsid w:val="00D527B5"/>
    <w:rsid w:val="00D529C3"/>
    <w:rsid w:val="00D52A37"/>
    <w:rsid w:val="00D52D37"/>
    <w:rsid w:val="00D52D8C"/>
    <w:rsid w:val="00D52FB5"/>
    <w:rsid w:val="00D536F4"/>
    <w:rsid w:val="00D53742"/>
    <w:rsid w:val="00D537BC"/>
    <w:rsid w:val="00D5391E"/>
    <w:rsid w:val="00D53D18"/>
    <w:rsid w:val="00D53F6E"/>
    <w:rsid w:val="00D540CD"/>
    <w:rsid w:val="00D540F4"/>
    <w:rsid w:val="00D5422B"/>
    <w:rsid w:val="00D5445C"/>
    <w:rsid w:val="00D54636"/>
    <w:rsid w:val="00D546AA"/>
    <w:rsid w:val="00D54713"/>
    <w:rsid w:val="00D547B8"/>
    <w:rsid w:val="00D547CB"/>
    <w:rsid w:val="00D5480E"/>
    <w:rsid w:val="00D54897"/>
    <w:rsid w:val="00D54C2C"/>
    <w:rsid w:val="00D551DA"/>
    <w:rsid w:val="00D55233"/>
    <w:rsid w:val="00D55389"/>
    <w:rsid w:val="00D5564D"/>
    <w:rsid w:val="00D55679"/>
    <w:rsid w:val="00D55755"/>
    <w:rsid w:val="00D558CA"/>
    <w:rsid w:val="00D55932"/>
    <w:rsid w:val="00D559D2"/>
    <w:rsid w:val="00D559DB"/>
    <w:rsid w:val="00D55C04"/>
    <w:rsid w:val="00D55D51"/>
    <w:rsid w:val="00D55E26"/>
    <w:rsid w:val="00D55F38"/>
    <w:rsid w:val="00D5623C"/>
    <w:rsid w:val="00D563E9"/>
    <w:rsid w:val="00D56403"/>
    <w:rsid w:val="00D56489"/>
    <w:rsid w:val="00D5648A"/>
    <w:rsid w:val="00D56522"/>
    <w:rsid w:val="00D56681"/>
    <w:rsid w:val="00D56736"/>
    <w:rsid w:val="00D5695B"/>
    <w:rsid w:val="00D569E4"/>
    <w:rsid w:val="00D56AA3"/>
    <w:rsid w:val="00D56C3C"/>
    <w:rsid w:val="00D56EE5"/>
    <w:rsid w:val="00D57094"/>
    <w:rsid w:val="00D57124"/>
    <w:rsid w:val="00D57389"/>
    <w:rsid w:val="00D573E1"/>
    <w:rsid w:val="00D5748D"/>
    <w:rsid w:val="00D574FF"/>
    <w:rsid w:val="00D57502"/>
    <w:rsid w:val="00D575B5"/>
    <w:rsid w:val="00D57946"/>
    <w:rsid w:val="00D5799C"/>
    <w:rsid w:val="00D57AE0"/>
    <w:rsid w:val="00D57BC6"/>
    <w:rsid w:val="00D57DA6"/>
    <w:rsid w:val="00D57F03"/>
    <w:rsid w:val="00D57FF5"/>
    <w:rsid w:val="00D6013A"/>
    <w:rsid w:val="00D601C2"/>
    <w:rsid w:val="00D602E2"/>
    <w:rsid w:val="00D6055F"/>
    <w:rsid w:val="00D606A7"/>
    <w:rsid w:val="00D60738"/>
    <w:rsid w:val="00D607B5"/>
    <w:rsid w:val="00D60824"/>
    <w:rsid w:val="00D608EF"/>
    <w:rsid w:val="00D608FB"/>
    <w:rsid w:val="00D60983"/>
    <w:rsid w:val="00D609EF"/>
    <w:rsid w:val="00D60B2A"/>
    <w:rsid w:val="00D60C47"/>
    <w:rsid w:val="00D61350"/>
    <w:rsid w:val="00D61590"/>
    <w:rsid w:val="00D61607"/>
    <w:rsid w:val="00D61684"/>
    <w:rsid w:val="00D6178E"/>
    <w:rsid w:val="00D61878"/>
    <w:rsid w:val="00D6188D"/>
    <w:rsid w:val="00D619AC"/>
    <w:rsid w:val="00D61A18"/>
    <w:rsid w:val="00D61CBC"/>
    <w:rsid w:val="00D61DC9"/>
    <w:rsid w:val="00D61F1E"/>
    <w:rsid w:val="00D61F8B"/>
    <w:rsid w:val="00D6205D"/>
    <w:rsid w:val="00D621B8"/>
    <w:rsid w:val="00D623C2"/>
    <w:rsid w:val="00D62521"/>
    <w:rsid w:val="00D625B3"/>
    <w:rsid w:val="00D626F7"/>
    <w:rsid w:val="00D62716"/>
    <w:rsid w:val="00D62734"/>
    <w:rsid w:val="00D62A4F"/>
    <w:rsid w:val="00D62F4E"/>
    <w:rsid w:val="00D63000"/>
    <w:rsid w:val="00D630C5"/>
    <w:rsid w:val="00D6329B"/>
    <w:rsid w:val="00D6334C"/>
    <w:rsid w:val="00D634A4"/>
    <w:rsid w:val="00D63635"/>
    <w:rsid w:val="00D6366B"/>
    <w:rsid w:val="00D63ADD"/>
    <w:rsid w:val="00D63BAE"/>
    <w:rsid w:val="00D63C08"/>
    <w:rsid w:val="00D63E51"/>
    <w:rsid w:val="00D63EDA"/>
    <w:rsid w:val="00D63F3B"/>
    <w:rsid w:val="00D642E2"/>
    <w:rsid w:val="00D642EC"/>
    <w:rsid w:val="00D6437A"/>
    <w:rsid w:val="00D64541"/>
    <w:rsid w:val="00D64574"/>
    <w:rsid w:val="00D64620"/>
    <w:rsid w:val="00D64776"/>
    <w:rsid w:val="00D64A34"/>
    <w:rsid w:val="00D64B58"/>
    <w:rsid w:val="00D64BAB"/>
    <w:rsid w:val="00D64D16"/>
    <w:rsid w:val="00D64F31"/>
    <w:rsid w:val="00D654AB"/>
    <w:rsid w:val="00D656B9"/>
    <w:rsid w:val="00D657F3"/>
    <w:rsid w:val="00D65922"/>
    <w:rsid w:val="00D6593D"/>
    <w:rsid w:val="00D66025"/>
    <w:rsid w:val="00D66032"/>
    <w:rsid w:val="00D66135"/>
    <w:rsid w:val="00D6630F"/>
    <w:rsid w:val="00D66437"/>
    <w:rsid w:val="00D6645D"/>
    <w:rsid w:val="00D6661C"/>
    <w:rsid w:val="00D6663D"/>
    <w:rsid w:val="00D666C8"/>
    <w:rsid w:val="00D666CC"/>
    <w:rsid w:val="00D668DA"/>
    <w:rsid w:val="00D66943"/>
    <w:rsid w:val="00D66A41"/>
    <w:rsid w:val="00D66EDC"/>
    <w:rsid w:val="00D66FD1"/>
    <w:rsid w:val="00D67194"/>
    <w:rsid w:val="00D67207"/>
    <w:rsid w:val="00D673BF"/>
    <w:rsid w:val="00D67403"/>
    <w:rsid w:val="00D67459"/>
    <w:rsid w:val="00D674A4"/>
    <w:rsid w:val="00D6752F"/>
    <w:rsid w:val="00D6771C"/>
    <w:rsid w:val="00D677EB"/>
    <w:rsid w:val="00D67826"/>
    <w:rsid w:val="00D6782B"/>
    <w:rsid w:val="00D678C1"/>
    <w:rsid w:val="00D678D9"/>
    <w:rsid w:val="00D67CEE"/>
    <w:rsid w:val="00D67D30"/>
    <w:rsid w:val="00D67FBE"/>
    <w:rsid w:val="00D70141"/>
    <w:rsid w:val="00D70201"/>
    <w:rsid w:val="00D7034C"/>
    <w:rsid w:val="00D70597"/>
    <w:rsid w:val="00D706E3"/>
    <w:rsid w:val="00D7072D"/>
    <w:rsid w:val="00D70C2F"/>
    <w:rsid w:val="00D70CB8"/>
    <w:rsid w:val="00D71059"/>
    <w:rsid w:val="00D71081"/>
    <w:rsid w:val="00D710BA"/>
    <w:rsid w:val="00D7112D"/>
    <w:rsid w:val="00D7116B"/>
    <w:rsid w:val="00D71255"/>
    <w:rsid w:val="00D712AC"/>
    <w:rsid w:val="00D71317"/>
    <w:rsid w:val="00D71370"/>
    <w:rsid w:val="00D71501"/>
    <w:rsid w:val="00D71599"/>
    <w:rsid w:val="00D716FC"/>
    <w:rsid w:val="00D7182D"/>
    <w:rsid w:val="00D72037"/>
    <w:rsid w:val="00D721EC"/>
    <w:rsid w:val="00D7223D"/>
    <w:rsid w:val="00D72383"/>
    <w:rsid w:val="00D7243E"/>
    <w:rsid w:val="00D725EF"/>
    <w:rsid w:val="00D7288B"/>
    <w:rsid w:val="00D729CE"/>
    <w:rsid w:val="00D72ADD"/>
    <w:rsid w:val="00D73025"/>
    <w:rsid w:val="00D73045"/>
    <w:rsid w:val="00D730BA"/>
    <w:rsid w:val="00D7314D"/>
    <w:rsid w:val="00D73291"/>
    <w:rsid w:val="00D7334E"/>
    <w:rsid w:val="00D73442"/>
    <w:rsid w:val="00D734EA"/>
    <w:rsid w:val="00D7381C"/>
    <w:rsid w:val="00D73A3C"/>
    <w:rsid w:val="00D73A45"/>
    <w:rsid w:val="00D73C27"/>
    <w:rsid w:val="00D73C89"/>
    <w:rsid w:val="00D73CFD"/>
    <w:rsid w:val="00D73D5C"/>
    <w:rsid w:val="00D73DA0"/>
    <w:rsid w:val="00D73DC3"/>
    <w:rsid w:val="00D73E04"/>
    <w:rsid w:val="00D73FEA"/>
    <w:rsid w:val="00D741B2"/>
    <w:rsid w:val="00D74300"/>
    <w:rsid w:val="00D7435D"/>
    <w:rsid w:val="00D7448C"/>
    <w:rsid w:val="00D7476A"/>
    <w:rsid w:val="00D74775"/>
    <w:rsid w:val="00D747B6"/>
    <w:rsid w:val="00D74810"/>
    <w:rsid w:val="00D74853"/>
    <w:rsid w:val="00D74A9F"/>
    <w:rsid w:val="00D74AA1"/>
    <w:rsid w:val="00D74AE7"/>
    <w:rsid w:val="00D74B92"/>
    <w:rsid w:val="00D74C95"/>
    <w:rsid w:val="00D74E3B"/>
    <w:rsid w:val="00D74EE8"/>
    <w:rsid w:val="00D75435"/>
    <w:rsid w:val="00D75504"/>
    <w:rsid w:val="00D75629"/>
    <w:rsid w:val="00D75663"/>
    <w:rsid w:val="00D75698"/>
    <w:rsid w:val="00D757FF"/>
    <w:rsid w:val="00D758CF"/>
    <w:rsid w:val="00D75992"/>
    <w:rsid w:val="00D75A96"/>
    <w:rsid w:val="00D75E6D"/>
    <w:rsid w:val="00D76154"/>
    <w:rsid w:val="00D7631B"/>
    <w:rsid w:val="00D76359"/>
    <w:rsid w:val="00D76426"/>
    <w:rsid w:val="00D767E8"/>
    <w:rsid w:val="00D7683A"/>
    <w:rsid w:val="00D76AB7"/>
    <w:rsid w:val="00D76EBF"/>
    <w:rsid w:val="00D77039"/>
    <w:rsid w:val="00D77046"/>
    <w:rsid w:val="00D773C1"/>
    <w:rsid w:val="00D774E8"/>
    <w:rsid w:val="00D775DF"/>
    <w:rsid w:val="00D776BF"/>
    <w:rsid w:val="00D779E6"/>
    <w:rsid w:val="00D77BB9"/>
    <w:rsid w:val="00D77CA9"/>
    <w:rsid w:val="00D77D12"/>
    <w:rsid w:val="00D77D58"/>
    <w:rsid w:val="00D77FD9"/>
    <w:rsid w:val="00D801CE"/>
    <w:rsid w:val="00D80245"/>
    <w:rsid w:val="00D80381"/>
    <w:rsid w:val="00D80410"/>
    <w:rsid w:val="00D80498"/>
    <w:rsid w:val="00D80808"/>
    <w:rsid w:val="00D808AA"/>
    <w:rsid w:val="00D80914"/>
    <w:rsid w:val="00D80935"/>
    <w:rsid w:val="00D80BDB"/>
    <w:rsid w:val="00D80BE1"/>
    <w:rsid w:val="00D80CEB"/>
    <w:rsid w:val="00D80D0C"/>
    <w:rsid w:val="00D80D22"/>
    <w:rsid w:val="00D80D45"/>
    <w:rsid w:val="00D80FBA"/>
    <w:rsid w:val="00D80FF0"/>
    <w:rsid w:val="00D816DA"/>
    <w:rsid w:val="00D81771"/>
    <w:rsid w:val="00D81787"/>
    <w:rsid w:val="00D81850"/>
    <w:rsid w:val="00D81A76"/>
    <w:rsid w:val="00D81BE1"/>
    <w:rsid w:val="00D81C89"/>
    <w:rsid w:val="00D81ECA"/>
    <w:rsid w:val="00D81ED2"/>
    <w:rsid w:val="00D82682"/>
    <w:rsid w:val="00D82759"/>
    <w:rsid w:val="00D8276D"/>
    <w:rsid w:val="00D82A90"/>
    <w:rsid w:val="00D82CB2"/>
    <w:rsid w:val="00D82F82"/>
    <w:rsid w:val="00D83496"/>
    <w:rsid w:val="00D83671"/>
    <w:rsid w:val="00D836B4"/>
    <w:rsid w:val="00D8381E"/>
    <w:rsid w:val="00D83993"/>
    <w:rsid w:val="00D839EB"/>
    <w:rsid w:val="00D83FE3"/>
    <w:rsid w:val="00D84181"/>
    <w:rsid w:val="00D841A2"/>
    <w:rsid w:val="00D8425F"/>
    <w:rsid w:val="00D84290"/>
    <w:rsid w:val="00D8429C"/>
    <w:rsid w:val="00D84417"/>
    <w:rsid w:val="00D8484D"/>
    <w:rsid w:val="00D84916"/>
    <w:rsid w:val="00D84ACF"/>
    <w:rsid w:val="00D84D4B"/>
    <w:rsid w:val="00D84DC5"/>
    <w:rsid w:val="00D84DF8"/>
    <w:rsid w:val="00D84EAA"/>
    <w:rsid w:val="00D850CD"/>
    <w:rsid w:val="00D85993"/>
    <w:rsid w:val="00D85AF7"/>
    <w:rsid w:val="00D85B5E"/>
    <w:rsid w:val="00D85C2D"/>
    <w:rsid w:val="00D85C6F"/>
    <w:rsid w:val="00D85C78"/>
    <w:rsid w:val="00D85D6B"/>
    <w:rsid w:val="00D85DAE"/>
    <w:rsid w:val="00D85F67"/>
    <w:rsid w:val="00D86107"/>
    <w:rsid w:val="00D861FD"/>
    <w:rsid w:val="00D86249"/>
    <w:rsid w:val="00D862D0"/>
    <w:rsid w:val="00D862E1"/>
    <w:rsid w:val="00D8636B"/>
    <w:rsid w:val="00D8651A"/>
    <w:rsid w:val="00D86C35"/>
    <w:rsid w:val="00D86F39"/>
    <w:rsid w:val="00D8718D"/>
    <w:rsid w:val="00D87674"/>
    <w:rsid w:val="00D87B26"/>
    <w:rsid w:val="00D87BC0"/>
    <w:rsid w:val="00D87C6B"/>
    <w:rsid w:val="00D87CEC"/>
    <w:rsid w:val="00D87D73"/>
    <w:rsid w:val="00D87E4A"/>
    <w:rsid w:val="00D87EF8"/>
    <w:rsid w:val="00D90238"/>
    <w:rsid w:val="00D9030F"/>
    <w:rsid w:val="00D90361"/>
    <w:rsid w:val="00D904B8"/>
    <w:rsid w:val="00D906F3"/>
    <w:rsid w:val="00D90818"/>
    <w:rsid w:val="00D9086D"/>
    <w:rsid w:val="00D90951"/>
    <w:rsid w:val="00D909A4"/>
    <w:rsid w:val="00D909CD"/>
    <w:rsid w:val="00D90A9B"/>
    <w:rsid w:val="00D90BCF"/>
    <w:rsid w:val="00D90D56"/>
    <w:rsid w:val="00D90D98"/>
    <w:rsid w:val="00D90F9B"/>
    <w:rsid w:val="00D91313"/>
    <w:rsid w:val="00D9131F"/>
    <w:rsid w:val="00D91414"/>
    <w:rsid w:val="00D9154B"/>
    <w:rsid w:val="00D915ED"/>
    <w:rsid w:val="00D91982"/>
    <w:rsid w:val="00D91B46"/>
    <w:rsid w:val="00D91C24"/>
    <w:rsid w:val="00D91D42"/>
    <w:rsid w:val="00D91E3C"/>
    <w:rsid w:val="00D91E3F"/>
    <w:rsid w:val="00D91E92"/>
    <w:rsid w:val="00D92115"/>
    <w:rsid w:val="00D924AE"/>
    <w:rsid w:val="00D925B9"/>
    <w:rsid w:val="00D9260D"/>
    <w:rsid w:val="00D9279C"/>
    <w:rsid w:val="00D92838"/>
    <w:rsid w:val="00D92A71"/>
    <w:rsid w:val="00D92A7B"/>
    <w:rsid w:val="00D92CC2"/>
    <w:rsid w:val="00D92CD9"/>
    <w:rsid w:val="00D9305F"/>
    <w:rsid w:val="00D932C4"/>
    <w:rsid w:val="00D932D6"/>
    <w:rsid w:val="00D93361"/>
    <w:rsid w:val="00D937AA"/>
    <w:rsid w:val="00D93918"/>
    <w:rsid w:val="00D9396A"/>
    <w:rsid w:val="00D939CB"/>
    <w:rsid w:val="00D93A8D"/>
    <w:rsid w:val="00D93CE9"/>
    <w:rsid w:val="00D93E3D"/>
    <w:rsid w:val="00D93F40"/>
    <w:rsid w:val="00D9404D"/>
    <w:rsid w:val="00D942BF"/>
    <w:rsid w:val="00D9439E"/>
    <w:rsid w:val="00D94552"/>
    <w:rsid w:val="00D946D7"/>
    <w:rsid w:val="00D94731"/>
    <w:rsid w:val="00D947D6"/>
    <w:rsid w:val="00D9485D"/>
    <w:rsid w:val="00D948B0"/>
    <w:rsid w:val="00D94955"/>
    <w:rsid w:val="00D94A71"/>
    <w:rsid w:val="00D94AB2"/>
    <w:rsid w:val="00D94DF6"/>
    <w:rsid w:val="00D94EE4"/>
    <w:rsid w:val="00D9507C"/>
    <w:rsid w:val="00D9508C"/>
    <w:rsid w:val="00D95421"/>
    <w:rsid w:val="00D9548C"/>
    <w:rsid w:val="00D959D9"/>
    <w:rsid w:val="00D95A15"/>
    <w:rsid w:val="00D95B6B"/>
    <w:rsid w:val="00D95FAC"/>
    <w:rsid w:val="00D9634F"/>
    <w:rsid w:val="00D96502"/>
    <w:rsid w:val="00D965C4"/>
    <w:rsid w:val="00D965D9"/>
    <w:rsid w:val="00D96604"/>
    <w:rsid w:val="00D96656"/>
    <w:rsid w:val="00D96796"/>
    <w:rsid w:val="00D967D4"/>
    <w:rsid w:val="00D968A8"/>
    <w:rsid w:val="00D96AFB"/>
    <w:rsid w:val="00D96B36"/>
    <w:rsid w:val="00D96C4A"/>
    <w:rsid w:val="00D96C68"/>
    <w:rsid w:val="00D96FEF"/>
    <w:rsid w:val="00D973E0"/>
    <w:rsid w:val="00D9749D"/>
    <w:rsid w:val="00D974A3"/>
    <w:rsid w:val="00D97625"/>
    <w:rsid w:val="00D97730"/>
    <w:rsid w:val="00D977C7"/>
    <w:rsid w:val="00D97849"/>
    <w:rsid w:val="00D9788C"/>
    <w:rsid w:val="00D9799F"/>
    <w:rsid w:val="00D97A0F"/>
    <w:rsid w:val="00D97B89"/>
    <w:rsid w:val="00D97CC1"/>
    <w:rsid w:val="00DA0355"/>
    <w:rsid w:val="00DA049E"/>
    <w:rsid w:val="00DA09B9"/>
    <w:rsid w:val="00DA0ABF"/>
    <w:rsid w:val="00DA0C03"/>
    <w:rsid w:val="00DA1013"/>
    <w:rsid w:val="00DA10D0"/>
    <w:rsid w:val="00DA11F1"/>
    <w:rsid w:val="00DA14E6"/>
    <w:rsid w:val="00DA174A"/>
    <w:rsid w:val="00DA174E"/>
    <w:rsid w:val="00DA1B48"/>
    <w:rsid w:val="00DA1C37"/>
    <w:rsid w:val="00DA1CCE"/>
    <w:rsid w:val="00DA2554"/>
    <w:rsid w:val="00DA25D0"/>
    <w:rsid w:val="00DA2706"/>
    <w:rsid w:val="00DA27DA"/>
    <w:rsid w:val="00DA291E"/>
    <w:rsid w:val="00DA29F1"/>
    <w:rsid w:val="00DA2ABE"/>
    <w:rsid w:val="00DA2AEE"/>
    <w:rsid w:val="00DA2EEF"/>
    <w:rsid w:val="00DA3053"/>
    <w:rsid w:val="00DA3135"/>
    <w:rsid w:val="00DA3348"/>
    <w:rsid w:val="00DA3381"/>
    <w:rsid w:val="00DA3444"/>
    <w:rsid w:val="00DA35F7"/>
    <w:rsid w:val="00DA363A"/>
    <w:rsid w:val="00DA39E8"/>
    <w:rsid w:val="00DA3A1C"/>
    <w:rsid w:val="00DA3A21"/>
    <w:rsid w:val="00DA3AC0"/>
    <w:rsid w:val="00DA3ADC"/>
    <w:rsid w:val="00DA3BE5"/>
    <w:rsid w:val="00DA3D38"/>
    <w:rsid w:val="00DA3DCF"/>
    <w:rsid w:val="00DA3F3C"/>
    <w:rsid w:val="00DA41A9"/>
    <w:rsid w:val="00DA4213"/>
    <w:rsid w:val="00DA439B"/>
    <w:rsid w:val="00DA4922"/>
    <w:rsid w:val="00DA4B12"/>
    <w:rsid w:val="00DA4D58"/>
    <w:rsid w:val="00DA4DFD"/>
    <w:rsid w:val="00DA4ECD"/>
    <w:rsid w:val="00DA4F0C"/>
    <w:rsid w:val="00DA5050"/>
    <w:rsid w:val="00DA5077"/>
    <w:rsid w:val="00DA54C2"/>
    <w:rsid w:val="00DA5575"/>
    <w:rsid w:val="00DA5829"/>
    <w:rsid w:val="00DA5BDF"/>
    <w:rsid w:val="00DA5C9D"/>
    <w:rsid w:val="00DA5D19"/>
    <w:rsid w:val="00DA5ED9"/>
    <w:rsid w:val="00DA6336"/>
    <w:rsid w:val="00DA63A9"/>
    <w:rsid w:val="00DA648F"/>
    <w:rsid w:val="00DA67BA"/>
    <w:rsid w:val="00DA6BAB"/>
    <w:rsid w:val="00DA6D8F"/>
    <w:rsid w:val="00DA6F76"/>
    <w:rsid w:val="00DA7073"/>
    <w:rsid w:val="00DA7100"/>
    <w:rsid w:val="00DA7242"/>
    <w:rsid w:val="00DA72A3"/>
    <w:rsid w:val="00DA72B2"/>
    <w:rsid w:val="00DA73C2"/>
    <w:rsid w:val="00DA7536"/>
    <w:rsid w:val="00DA76DA"/>
    <w:rsid w:val="00DA773A"/>
    <w:rsid w:val="00DA7AEA"/>
    <w:rsid w:val="00DA7B22"/>
    <w:rsid w:val="00DA7D10"/>
    <w:rsid w:val="00DB0033"/>
    <w:rsid w:val="00DB041F"/>
    <w:rsid w:val="00DB0445"/>
    <w:rsid w:val="00DB04C3"/>
    <w:rsid w:val="00DB061A"/>
    <w:rsid w:val="00DB062C"/>
    <w:rsid w:val="00DB0762"/>
    <w:rsid w:val="00DB0765"/>
    <w:rsid w:val="00DB0882"/>
    <w:rsid w:val="00DB08A6"/>
    <w:rsid w:val="00DB09CA"/>
    <w:rsid w:val="00DB0BB6"/>
    <w:rsid w:val="00DB0C85"/>
    <w:rsid w:val="00DB0CBE"/>
    <w:rsid w:val="00DB0D91"/>
    <w:rsid w:val="00DB0FFA"/>
    <w:rsid w:val="00DB1023"/>
    <w:rsid w:val="00DB10D8"/>
    <w:rsid w:val="00DB11D3"/>
    <w:rsid w:val="00DB131A"/>
    <w:rsid w:val="00DB14C5"/>
    <w:rsid w:val="00DB14ED"/>
    <w:rsid w:val="00DB15A1"/>
    <w:rsid w:val="00DB16FA"/>
    <w:rsid w:val="00DB1A8D"/>
    <w:rsid w:val="00DB1B6D"/>
    <w:rsid w:val="00DB1DEB"/>
    <w:rsid w:val="00DB1F85"/>
    <w:rsid w:val="00DB1FF6"/>
    <w:rsid w:val="00DB21C3"/>
    <w:rsid w:val="00DB2203"/>
    <w:rsid w:val="00DB23F9"/>
    <w:rsid w:val="00DB2532"/>
    <w:rsid w:val="00DB254E"/>
    <w:rsid w:val="00DB26E6"/>
    <w:rsid w:val="00DB2766"/>
    <w:rsid w:val="00DB2BDB"/>
    <w:rsid w:val="00DB2CAA"/>
    <w:rsid w:val="00DB2D2B"/>
    <w:rsid w:val="00DB2F22"/>
    <w:rsid w:val="00DB331B"/>
    <w:rsid w:val="00DB3642"/>
    <w:rsid w:val="00DB39B9"/>
    <w:rsid w:val="00DB3DF8"/>
    <w:rsid w:val="00DB3E96"/>
    <w:rsid w:val="00DB423F"/>
    <w:rsid w:val="00DB42FC"/>
    <w:rsid w:val="00DB4315"/>
    <w:rsid w:val="00DB454C"/>
    <w:rsid w:val="00DB49D2"/>
    <w:rsid w:val="00DB4A75"/>
    <w:rsid w:val="00DB4A98"/>
    <w:rsid w:val="00DB4AB5"/>
    <w:rsid w:val="00DB4B2A"/>
    <w:rsid w:val="00DB4C45"/>
    <w:rsid w:val="00DB4E37"/>
    <w:rsid w:val="00DB4EE1"/>
    <w:rsid w:val="00DB4F41"/>
    <w:rsid w:val="00DB4FE3"/>
    <w:rsid w:val="00DB4FF4"/>
    <w:rsid w:val="00DB5084"/>
    <w:rsid w:val="00DB51B2"/>
    <w:rsid w:val="00DB521E"/>
    <w:rsid w:val="00DB590B"/>
    <w:rsid w:val="00DB5B59"/>
    <w:rsid w:val="00DB5D2D"/>
    <w:rsid w:val="00DB5E9F"/>
    <w:rsid w:val="00DB5F04"/>
    <w:rsid w:val="00DB5F0B"/>
    <w:rsid w:val="00DB6032"/>
    <w:rsid w:val="00DB61AA"/>
    <w:rsid w:val="00DB62E3"/>
    <w:rsid w:val="00DB6360"/>
    <w:rsid w:val="00DB66EE"/>
    <w:rsid w:val="00DB67E8"/>
    <w:rsid w:val="00DB67F0"/>
    <w:rsid w:val="00DB6908"/>
    <w:rsid w:val="00DB6A30"/>
    <w:rsid w:val="00DB6BC6"/>
    <w:rsid w:val="00DB6EE1"/>
    <w:rsid w:val="00DB6F91"/>
    <w:rsid w:val="00DB702C"/>
    <w:rsid w:val="00DB70A4"/>
    <w:rsid w:val="00DB73FA"/>
    <w:rsid w:val="00DB75D4"/>
    <w:rsid w:val="00DB768C"/>
    <w:rsid w:val="00DB7757"/>
    <w:rsid w:val="00DB7820"/>
    <w:rsid w:val="00DB7825"/>
    <w:rsid w:val="00DB79E2"/>
    <w:rsid w:val="00DB7B4D"/>
    <w:rsid w:val="00DB7BAD"/>
    <w:rsid w:val="00DB7F81"/>
    <w:rsid w:val="00DC03BD"/>
    <w:rsid w:val="00DC06B8"/>
    <w:rsid w:val="00DC0747"/>
    <w:rsid w:val="00DC09E9"/>
    <w:rsid w:val="00DC0A20"/>
    <w:rsid w:val="00DC0B8A"/>
    <w:rsid w:val="00DC0D26"/>
    <w:rsid w:val="00DC0F5B"/>
    <w:rsid w:val="00DC1224"/>
    <w:rsid w:val="00DC1269"/>
    <w:rsid w:val="00DC132C"/>
    <w:rsid w:val="00DC14E3"/>
    <w:rsid w:val="00DC159B"/>
    <w:rsid w:val="00DC1784"/>
    <w:rsid w:val="00DC17E3"/>
    <w:rsid w:val="00DC18D8"/>
    <w:rsid w:val="00DC1AF8"/>
    <w:rsid w:val="00DC1D4B"/>
    <w:rsid w:val="00DC1DBD"/>
    <w:rsid w:val="00DC1F54"/>
    <w:rsid w:val="00DC1F7E"/>
    <w:rsid w:val="00DC23BF"/>
    <w:rsid w:val="00DC25F5"/>
    <w:rsid w:val="00DC27ED"/>
    <w:rsid w:val="00DC2831"/>
    <w:rsid w:val="00DC2968"/>
    <w:rsid w:val="00DC29C0"/>
    <w:rsid w:val="00DC29F7"/>
    <w:rsid w:val="00DC2B5A"/>
    <w:rsid w:val="00DC2B9B"/>
    <w:rsid w:val="00DC2BE2"/>
    <w:rsid w:val="00DC2CBF"/>
    <w:rsid w:val="00DC2E44"/>
    <w:rsid w:val="00DC2E8E"/>
    <w:rsid w:val="00DC31B3"/>
    <w:rsid w:val="00DC353C"/>
    <w:rsid w:val="00DC3669"/>
    <w:rsid w:val="00DC36B2"/>
    <w:rsid w:val="00DC37D7"/>
    <w:rsid w:val="00DC38C5"/>
    <w:rsid w:val="00DC3C2F"/>
    <w:rsid w:val="00DC3F3D"/>
    <w:rsid w:val="00DC3F42"/>
    <w:rsid w:val="00DC412F"/>
    <w:rsid w:val="00DC4193"/>
    <w:rsid w:val="00DC438E"/>
    <w:rsid w:val="00DC43E9"/>
    <w:rsid w:val="00DC47F1"/>
    <w:rsid w:val="00DC48AE"/>
    <w:rsid w:val="00DC4A9E"/>
    <w:rsid w:val="00DC4E04"/>
    <w:rsid w:val="00DC4EE6"/>
    <w:rsid w:val="00DC4F36"/>
    <w:rsid w:val="00DC4F91"/>
    <w:rsid w:val="00DC5093"/>
    <w:rsid w:val="00DC52B0"/>
    <w:rsid w:val="00DC530A"/>
    <w:rsid w:val="00DC5500"/>
    <w:rsid w:val="00DC5588"/>
    <w:rsid w:val="00DC55EE"/>
    <w:rsid w:val="00DC582A"/>
    <w:rsid w:val="00DC5972"/>
    <w:rsid w:val="00DC5A79"/>
    <w:rsid w:val="00DC5DAB"/>
    <w:rsid w:val="00DC5E41"/>
    <w:rsid w:val="00DC5F08"/>
    <w:rsid w:val="00DC600A"/>
    <w:rsid w:val="00DC61D8"/>
    <w:rsid w:val="00DC61FF"/>
    <w:rsid w:val="00DC6340"/>
    <w:rsid w:val="00DC64D7"/>
    <w:rsid w:val="00DC6733"/>
    <w:rsid w:val="00DC6760"/>
    <w:rsid w:val="00DC6817"/>
    <w:rsid w:val="00DC684B"/>
    <w:rsid w:val="00DC6881"/>
    <w:rsid w:val="00DC68C3"/>
    <w:rsid w:val="00DC6A07"/>
    <w:rsid w:val="00DC6A47"/>
    <w:rsid w:val="00DC6A67"/>
    <w:rsid w:val="00DC6AFD"/>
    <w:rsid w:val="00DC6EDD"/>
    <w:rsid w:val="00DC7219"/>
    <w:rsid w:val="00DC7958"/>
    <w:rsid w:val="00DC7D0E"/>
    <w:rsid w:val="00DC7D62"/>
    <w:rsid w:val="00DD0205"/>
    <w:rsid w:val="00DD08A3"/>
    <w:rsid w:val="00DD092F"/>
    <w:rsid w:val="00DD0B22"/>
    <w:rsid w:val="00DD0DE6"/>
    <w:rsid w:val="00DD10AA"/>
    <w:rsid w:val="00DD10C5"/>
    <w:rsid w:val="00DD1431"/>
    <w:rsid w:val="00DD1762"/>
    <w:rsid w:val="00DD17AA"/>
    <w:rsid w:val="00DD17EC"/>
    <w:rsid w:val="00DD19EA"/>
    <w:rsid w:val="00DD1A70"/>
    <w:rsid w:val="00DD1C25"/>
    <w:rsid w:val="00DD1D34"/>
    <w:rsid w:val="00DD1FF4"/>
    <w:rsid w:val="00DD2021"/>
    <w:rsid w:val="00DD20CE"/>
    <w:rsid w:val="00DD21D9"/>
    <w:rsid w:val="00DD22E1"/>
    <w:rsid w:val="00DD2377"/>
    <w:rsid w:val="00DD2681"/>
    <w:rsid w:val="00DD26AA"/>
    <w:rsid w:val="00DD2731"/>
    <w:rsid w:val="00DD28D6"/>
    <w:rsid w:val="00DD2926"/>
    <w:rsid w:val="00DD29B9"/>
    <w:rsid w:val="00DD2B51"/>
    <w:rsid w:val="00DD2CF3"/>
    <w:rsid w:val="00DD2DEE"/>
    <w:rsid w:val="00DD2EC2"/>
    <w:rsid w:val="00DD2EEF"/>
    <w:rsid w:val="00DD2FA9"/>
    <w:rsid w:val="00DD30CD"/>
    <w:rsid w:val="00DD31D5"/>
    <w:rsid w:val="00DD32C1"/>
    <w:rsid w:val="00DD35DB"/>
    <w:rsid w:val="00DD3863"/>
    <w:rsid w:val="00DD38B1"/>
    <w:rsid w:val="00DD3F83"/>
    <w:rsid w:val="00DD41FE"/>
    <w:rsid w:val="00DD421C"/>
    <w:rsid w:val="00DD421F"/>
    <w:rsid w:val="00DD4422"/>
    <w:rsid w:val="00DD4453"/>
    <w:rsid w:val="00DD460F"/>
    <w:rsid w:val="00DD4A83"/>
    <w:rsid w:val="00DD4D01"/>
    <w:rsid w:val="00DD4DF4"/>
    <w:rsid w:val="00DD50B6"/>
    <w:rsid w:val="00DD5153"/>
    <w:rsid w:val="00DD51C3"/>
    <w:rsid w:val="00DD5495"/>
    <w:rsid w:val="00DD56D8"/>
    <w:rsid w:val="00DD57A8"/>
    <w:rsid w:val="00DD5837"/>
    <w:rsid w:val="00DD5B72"/>
    <w:rsid w:val="00DD5DFC"/>
    <w:rsid w:val="00DD5DFE"/>
    <w:rsid w:val="00DD5E68"/>
    <w:rsid w:val="00DD604F"/>
    <w:rsid w:val="00DD608C"/>
    <w:rsid w:val="00DD6CC6"/>
    <w:rsid w:val="00DD6E64"/>
    <w:rsid w:val="00DD704D"/>
    <w:rsid w:val="00DD708A"/>
    <w:rsid w:val="00DD7149"/>
    <w:rsid w:val="00DD730A"/>
    <w:rsid w:val="00DD756D"/>
    <w:rsid w:val="00DD76AB"/>
    <w:rsid w:val="00DD778B"/>
    <w:rsid w:val="00DD7879"/>
    <w:rsid w:val="00DD79C5"/>
    <w:rsid w:val="00DD7CF4"/>
    <w:rsid w:val="00DD7EE7"/>
    <w:rsid w:val="00DD7FB2"/>
    <w:rsid w:val="00DE0201"/>
    <w:rsid w:val="00DE036D"/>
    <w:rsid w:val="00DE06E5"/>
    <w:rsid w:val="00DE07B5"/>
    <w:rsid w:val="00DE0AAF"/>
    <w:rsid w:val="00DE0BA6"/>
    <w:rsid w:val="00DE0ECC"/>
    <w:rsid w:val="00DE110B"/>
    <w:rsid w:val="00DE1217"/>
    <w:rsid w:val="00DE1270"/>
    <w:rsid w:val="00DE1519"/>
    <w:rsid w:val="00DE165F"/>
    <w:rsid w:val="00DE1756"/>
    <w:rsid w:val="00DE1899"/>
    <w:rsid w:val="00DE18AA"/>
    <w:rsid w:val="00DE1BF5"/>
    <w:rsid w:val="00DE22C1"/>
    <w:rsid w:val="00DE23B0"/>
    <w:rsid w:val="00DE25B1"/>
    <w:rsid w:val="00DE268E"/>
    <w:rsid w:val="00DE26E9"/>
    <w:rsid w:val="00DE273E"/>
    <w:rsid w:val="00DE27BE"/>
    <w:rsid w:val="00DE28BC"/>
    <w:rsid w:val="00DE28CC"/>
    <w:rsid w:val="00DE299D"/>
    <w:rsid w:val="00DE2A22"/>
    <w:rsid w:val="00DE2C5F"/>
    <w:rsid w:val="00DE2CFA"/>
    <w:rsid w:val="00DE2DF0"/>
    <w:rsid w:val="00DE2E25"/>
    <w:rsid w:val="00DE3325"/>
    <w:rsid w:val="00DE3393"/>
    <w:rsid w:val="00DE33FA"/>
    <w:rsid w:val="00DE346C"/>
    <w:rsid w:val="00DE362B"/>
    <w:rsid w:val="00DE3BFD"/>
    <w:rsid w:val="00DE3C55"/>
    <w:rsid w:val="00DE3EE8"/>
    <w:rsid w:val="00DE3F29"/>
    <w:rsid w:val="00DE3F57"/>
    <w:rsid w:val="00DE4009"/>
    <w:rsid w:val="00DE40ED"/>
    <w:rsid w:val="00DE4377"/>
    <w:rsid w:val="00DE44A8"/>
    <w:rsid w:val="00DE490B"/>
    <w:rsid w:val="00DE4ABB"/>
    <w:rsid w:val="00DE4B08"/>
    <w:rsid w:val="00DE4B17"/>
    <w:rsid w:val="00DE4B86"/>
    <w:rsid w:val="00DE4C6E"/>
    <w:rsid w:val="00DE4C9E"/>
    <w:rsid w:val="00DE4DDA"/>
    <w:rsid w:val="00DE4DE4"/>
    <w:rsid w:val="00DE4E9B"/>
    <w:rsid w:val="00DE5192"/>
    <w:rsid w:val="00DE529C"/>
    <w:rsid w:val="00DE52FD"/>
    <w:rsid w:val="00DE5636"/>
    <w:rsid w:val="00DE5887"/>
    <w:rsid w:val="00DE5A45"/>
    <w:rsid w:val="00DE5AB5"/>
    <w:rsid w:val="00DE5C24"/>
    <w:rsid w:val="00DE5D3C"/>
    <w:rsid w:val="00DE614D"/>
    <w:rsid w:val="00DE62B0"/>
    <w:rsid w:val="00DE62E4"/>
    <w:rsid w:val="00DE63D8"/>
    <w:rsid w:val="00DE63EA"/>
    <w:rsid w:val="00DE67B7"/>
    <w:rsid w:val="00DE67C1"/>
    <w:rsid w:val="00DE6844"/>
    <w:rsid w:val="00DE6878"/>
    <w:rsid w:val="00DE688C"/>
    <w:rsid w:val="00DE6897"/>
    <w:rsid w:val="00DE69C8"/>
    <w:rsid w:val="00DE69D0"/>
    <w:rsid w:val="00DE6A3C"/>
    <w:rsid w:val="00DE6A95"/>
    <w:rsid w:val="00DE6E3D"/>
    <w:rsid w:val="00DE6E6E"/>
    <w:rsid w:val="00DE6E8C"/>
    <w:rsid w:val="00DE6F4E"/>
    <w:rsid w:val="00DE7228"/>
    <w:rsid w:val="00DE725C"/>
    <w:rsid w:val="00DE741C"/>
    <w:rsid w:val="00DE7432"/>
    <w:rsid w:val="00DE76A6"/>
    <w:rsid w:val="00DE76FE"/>
    <w:rsid w:val="00DE77FB"/>
    <w:rsid w:val="00DE7861"/>
    <w:rsid w:val="00DE7B39"/>
    <w:rsid w:val="00DE7B68"/>
    <w:rsid w:val="00DE7E99"/>
    <w:rsid w:val="00DE7EC7"/>
    <w:rsid w:val="00DF0513"/>
    <w:rsid w:val="00DF0894"/>
    <w:rsid w:val="00DF0B21"/>
    <w:rsid w:val="00DF0BE8"/>
    <w:rsid w:val="00DF0CEF"/>
    <w:rsid w:val="00DF0DE1"/>
    <w:rsid w:val="00DF0F60"/>
    <w:rsid w:val="00DF102C"/>
    <w:rsid w:val="00DF10D7"/>
    <w:rsid w:val="00DF1234"/>
    <w:rsid w:val="00DF138E"/>
    <w:rsid w:val="00DF1432"/>
    <w:rsid w:val="00DF144D"/>
    <w:rsid w:val="00DF1729"/>
    <w:rsid w:val="00DF17CA"/>
    <w:rsid w:val="00DF17E5"/>
    <w:rsid w:val="00DF181D"/>
    <w:rsid w:val="00DF1BE8"/>
    <w:rsid w:val="00DF21D3"/>
    <w:rsid w:val="00DF24DF"/>
    <w:rsid w:val="00DF262E"/>
    <w:rsid w:val="00DF2846"/>
    <w:rsid w:val="00DF2981"/>
    <w:rsid w:val="00DF2D4F"/>
    <w:rsid w:val="00DF2FA3"/>
    <w:rsid w:val="00DF314A"/>
    <w:rsid w:val="00DF31E5"/>
    <w:rsid w:val="00DF3493"/>
    <w:rsid w:val="00DF34C4"/>
    <w:rsid w:val="00DF375D"/>
    <w:rsid w:val="00DF377B"/>
    <w:rsid w:val="00DF3942"/>
    <w:rsid w:val="00DF3BF9"/>
    <w:rsid w:val="00DF3FD1"/>
    <w:rsid w:val="00DF4040"/>
    <w:rsid w:val="00DF4042"/>
    <w:rsid w:val="00DF4096"/>
    <w:rsid w:val="00DF416E"/>
    <w:rsid w:val="00DF4368"/>
    <w:rsid w:val="00DF49A3"/>
    <w:rsid w:val="00DF49C8"/>
    <w:rsid w:val="00DF4AC7"/>
    <w:rsid w:val="00DF4D47"/>
    <w:rsid w:val="00DF4DAA"/>
    <w:rsid w:val="00DF4DC4"/>
    <w:rsid w:val="00DF4E56"/>
    <w:rsid w:val="00DF4EBA"/>
    <w:rsid w:val="00DF504B"/>
    <w:rsid w:val="00DF5061"/>
    <w:rsid w:val="00DF5433"/>
    <w:rsid w:val="00DF553C"/>
    <w:rsid w:val="00DF5708"/>
    <w:rsid w:val="00DF57AB"/>
    <w:rsid w:val="00DF5982"/>
    <w:rsid w:val="00DF5A70"/>
    <w:rsid w:val="00DF5CDC"/>
    <w:rsid w:val="00DF5D1B"/>
    <w:rsid w:val="00DF5D31"/>
    <w:rsid w:val="00DF5DE0"/>
    <w:rsid w:val="00DF5E2A"/>
    <w:rsid w:val="00DF5E49"/>
    <w:rsid w:val="00DF5E95"/>
    <w:rsid w:val="00DF5F50"/>
    <w:rsid w:val="00DF622B"/>
    <w:rsid w:val="00DF626B"/>
    <w:rsid w:val="00DF63A0"/>
    <w:rsid w:val="00DF63DE"/>
    <w:rsid w:val="00DF6453"/>
    <w:rsid w:val="00DF655F"/>
    <w:rsid w:val="00DF6587"/>
    <w:rsid w:val="00DF6607"/>
    <w:rsid w:val="00DF6638"/>
    <w:rsid w:val="00DF6B99"/>
    <w:rsid w:val="00DF6C83"/>
    <w:rsid w:val="00DF6CF7"/>
    <w:rsid w:val="00DF6E54"/>
    <w:rsid w:val="00DF6EA2"/>
    <w:rsid w:val="00DF6F46"/>
    <w:rsid w:val="00DF6F81"/>
    <w:rsid w:val="00DF6FB5"/>
    <w:rsid w:val="00DF70B3"/>
    <w:rsid w:val="00DF74E8"/>
    <w:rsid w:val="00DF7536"/>
    <w:rsid w:val="00DF77DE"/>
    <w:rsid w:val="00DF7DCE"/>
    <w:rsid w:val="00DF7E77"/>
    <w:rsid w:val="00DF7F77"/>
    <w:rsid w:val="00E000CE"/>
    <w:rsid w:val="00E00177"/>
    <w:rsid w:val="00E002F4"/>
    <w:rsid w:val="00E00381"/>
    <w:rsid w:val="00E0061F"/>
    <w:rsid w:val="00E006C7"/>
    <w:rsid w:val="00E006DA"/>
    <w:rsid w:val="00E00BEC"/>
    <w:rsid w:val="00E00CDB"/>
    <w:rsid w:val="00E00D19"/>
    <w:rsid w:val="00E00D47"/>
    <w:rsid w:val="00E00EB1"/>
    <w:rsid w:val="00E00F5B"/>
    <w:rsid w:val="00E0121A"/>
    <w:rsid w:val="00E01540"/>
    <w:rsid w:val="00E01583"/>
    <w:rsid w:val="00E015DF"/>
    <w:rsid w:val="00E0173D"/>
    <w:rsid w:val="00E017AB"/>
    <w:rsid w:val="00E01842"/>
    <w:rsid w:val="00E01879"/>
    <w:rsid w:val="00E01888"/>
    <w:rsid w:val="00E018DC"/>
    <w:rsid w:val="00E01B8A"/>
    <w:rsid w:val="00E01BAF"/>
    <w:rsid w:val="00E01BFA"/>
    <w:rsid w:val="00E021D2"/>
    <w:rsid w:val="00E023DA"/>
    <w:rsid w:val="00E0266C"/>
    <w:rsid w:val="00E028E9"/>
    <w:rsid w:val="00E02BF2"/>
    <w:rsid w:val="00E02F49"/>
    <w:rsid w:val="00E02F9F"/>
    <w:rsid w:val="00E02FDA"/>
    <w:rsid w:val="00E03275"/>
    <w:rsid w:val="00E03400"/>
    <w:rsid w:val="00E03923"/>
    <w:rsid w:val="00E0397C"/>
    <w:rsid w:val="00E03A95"/>
    <w:rsid w:val="00E03AA6"/>
    <w:rsid w:val="00E03BA8"/>
    <w:rsid w:val="00E03BF7"/>
    <w:rsid w:val="00E03CB1"/>
    <w:rsid w:val="00E03ED0"/>
    <w:rsid w:val="00E0419C"/>
    <w:rsid w:val="00E04262"/>
    <w:rsid w:val="00E042C1"/>
    <w:rsid w:val="00E0452C"/>
    <w:rsid w:val="00E04CDC"/>
    <w:rsid w:val="00E04D53"/>
    <w:rsid w:val="00E04E87"/>
    <w:rsid w:val="00E04F38"/>
    <w:rsid w:val="00E051FF"/>
    <w:rsid w:val="00E05244"/>
    <w:rsid w:val="00E052BA"/>
    <w:rsid w:val="00E055C6"/>
    <w:rsid w:val="00E055E5"/>
    <w:rsid w:val="00E056BC"/>
    <w:rsid w:val="00E05B2C"/>
    <w:rsid w:val="00E05DC3"/>
    <w:rsid w:val="00E060F0"/>
    <w:rsid w:val="00E06410"/>
    <w:rsid w:val="00E06682"/>
    <w:rsid w:val="00E0684F"/>
    <w:rsid w:val="00E068CC"/>
    <w:rsid w:val="00E0698F"/>
    <w:rsid w:val="00E069E2"/>
    <w:rsid w:val="00E0749F"/>
    <w:rsid w:val="00E0759E"/>
    <w:rsid w:val="00E0780A"/>
    <w:rsid w:val="00E07850"/>
    <w:rsid w:val="00E07B99"/>
    <w:rsid w:val="00E07BD2"/>
    <w:rsid w:val="00E07C35"/>
    <w:rsid w:val="00E07CBD"/>
    <w:rsid w:val="00E07CF3"/>
    <w:rsid w:val="00E07EF9"/>
    <w:rsid w:val="00E07F13"/>
    <w:rsid w:val="00E1044E"/>
    <w:rsid w:val="00E10605"/>
    <w:rsid w:val="00E10B01"/>
    <w:rsid w:val="00E10CD2"/>
    <w:rsid w:val="00E10D0C"/>
    <w:rsid w:val="00E111AC"/>
    <w:rsid w:val="00E114F2"/>
    <w:rsid w:val="00E1185A"/>
    <w:rsid w:val="00E11945"/>
    <w:rsid w:val="00E11A6F"/>
    <w:rsid w:val="00E11E69"/>
    <w:rsid w:val="00E11EE8"/>
    <w:rsid w:val="00E11EF7"/>
    <w:rsid w:val="00E12078"/>
    <w:rsid w:val="00E120E1"/>
    <w:rsid w:val="00E12119"/>
    <w:rsid w:val="00E127C4"/>
    <w:rsid w:val="00E127CF"/>
    <w:rsid w:val="00E12811"/>
    <w:rsid w:val="00E12CEE"/>
    <w:rsid w:val="00E12ED5"/>
    <w:rsid w:val="00E12FBB"/>
    <w:rsid w:val="00E13081"/>
    <w:rsid w:val="00E1311D"/>
    <w:rsid w:val="00E13255"/>
    <w:rsid w:val="00E13321"/>
    <w:rsid w:val="00E13365"/>
    <w:rsid w:val="00E13497"/>
    <w:rsid w:val="00E134A5"/>
    <w:rsid w:val="00E13789"/>
    <w:rsid w:val="00E137C4"/>
    <w:rsid w:val="00E137D6"/>
    <w:rsid w:val="00E13AD4"/>
    <w:rsid w:val="00E13D8E"/>
    <w:rsid w:val="00E13ED1"/>
    <w:rsid w:val="00E13F72"/>
    <w:rsid w:val="00E14413"/>
    <w:rsid w:val="00E14558"/>
    <w:rsid w:val="00E14652"/>
    <w:rsid w:val="00E14670"/>
    <w:rsid w:val="00E1470D"/>
    <w:rsid w:val="00E1493D"/>
    <w:rsid w:val="00E14AA9"/>
    <w:rsid w:val="00E14C21"/>
    <w:rsid w:val="00E14C96"/>
    <w:rsid w:val="00E14CF6"/>
    <w:rsid w:val="00E15216"/>
    <w:rsid w:val="00E15222"/>
    <w:rsid w:val="00E152BB"/>
    <w:rsid w:val="00E1548A"/>
    <w:rsid w:val="00E1559D"/>
    <w:rsid w:val="00E1587F"/>
    <w:rsid w:val="00E15C03"/>
    <w:rsid w:val="00E15C31"/>
    <w:rsid w:val="00E15DE5"/>
    <w:rsid w:val="00E15E1C"/>
    <w:rsid w:val="00E15E74"/>
    <w:rsid w:val="00E15EE4"/>
    <w:rsid w:val="00E15EF7"/>
    <w:rsid w:val="00E16118"/>
    <w:rsid w:val="00E1622E"/>
    <w:rsid w:val="00E16355"/>
    <w:rsid w:val="00E165E0"/>
    <w:rsid w:val="00E16649"/>
    <w:rsid w:val="00E16820"/>
    <w:rsid w:val="00E17124"/>
    <w:rsid w:val="00E17237"/>
    <w:rsid w:val="00E17455"/>
    <w:rsid w:val="00E175E1"/>
    <w:rsid w:val="00E17621"/>
    <w:rsid w:val="00E177AA"/>
    <w:rsid w:val="00E201C0"/>
    <w:rsid w:val="00E203C3"/>
    <w:rsid w:val="00E2042E"/>
    <w:rsid w:val="00E2048A"/>
    <w:rsid w:val="00E205C1"/>
    <w:rsid w:val="00E20689"/>
    <w:rsid w:val="00E20829"/>
    <w:rsid w:val="00E2083F"/>
    <w:rsid w:val="00E20A45"/>
    <w:rsid w:val="00E20D1F"/>
    <w:rsid w:val="00E20E10"/>
    <w:rsid w:val="00E20E13"/>
    <w:rsid w:val="00E20EB2"/>
    <w:rsid w:val="00E20F76"/>
    <w:rsid w:val="00E2110F"/>
    <w:rsid w:val="00E21148"/>
    <w:rsid w:val="00E21263"/>
    <w:rsid w:val="00E21849"/>
    <w:rsid w:val="00E21A0B"/>
    <w:rsid w:val="00E21AF1"/>
    <w:rsid w:val="00E21D06"/>
    <w:rsid w:val="00E21E82"/>
    <w:rsid w:val="00E21E87"/>
    <w:rsid w:val="00E21EF4"/>
    <w:rsid w:val="00E22210"/>
    <w:rsid w:val="00E2266C"/>
    <w:rsid w:val="00E22894"/>
    <w:rsid w:val="00E22ACA"/>
    <w:rsid w:val="00E22D39"/>
    <w:rsid w:val="00E22DF1"/>
    <w:rsid w:val="00E22EBF"/>
    <w:rsid w:val="00E22EF0"/>
    <w:rsid w:val="00E22F94"/>
    <w:rsid w:val="00E230B4"/>
    <w:rsid w:val="00E2318E"/>
    <w:rsid w:val="00E2349C"/>
    <w:rsid w:val="00E2354F"/>
    <w:rsid w:val="00E235E9"/>
    <w:rsid w:val="00E23603"/>
    <w:rsid w:val="00E236ED"/>
    <w:rsid w:val="00E23887"/>
    <w:rsid w:val="00E23894"/>
    <w:rsid w:val="00E23907"/>
    <w:rsid w:val="00E23A66"/>
    <w:rsid w:val="00E23B38"/>
    <w:rsid w:val="00E23E2C"/>
    <w:rsid w:val="00E23F0B"/>
    <w:rsid w:val="00E23F41"/>
    <w:rsid w:val="00E24009"/>
    <w:rsid w:val="00E2434C"/>
    <w:rsid w:val="00E2438E"/>
    <w:rsid w:val="00E24460"/>
    <w:rsid w:val="00E249F4"/>
    <w:rsid w:val="00E24A79"/>
    <w:rsid w:val="00E24C28"/>
    <w:rsid w:val="00E24D64"/>
    <w:rsid w:val="00E24E65"/>
    <w:rsid w:val="00E25262"/>
    <w:rsid w:val="00E253CC"/>
    <w:rsid w:val="00E25577"/>
    <w:rsid w:val="00E255F3"/>
    <w:rsid w:val="00E25673"/>
    <w:rsid w:val="00E25783"/>
    <w:rsid w:val="00E2581B"/>
    <w:rsid w:val="00E25892"/>
    <w:rsid w:val="00E259A0"/>
    <w:rsid w:val="00E25E18"/>
    <w:rsid w:val="00E25FB4"/>
    <w:rsid w:val="00E25FF7"/>
    <w:rsid w:val="00E26043"/>
    <w:rsid w:val="00E2605D"/>
    <w:rsid w:val="00E261AF"/>
    <w:rsid w:val="00E2631B"/>
    <w:rsid w:val="00E265DD"/>
    <w:rsid w:val="00E26897"/>
    <w:rsid w:val="00E26902"/>
    <w:rsid w:val="00E26AFE"/>
    <w:rsid w:val="00E26BBE"/>
    <w:rsid w:val="00E26FE0"/>
    <w:rsid w:val="00E26FFD"/>
    <w:rsid w:val="00E27031"/>
    <w:rsid w:val="00E27076"/>
    <w:rsid w:val="00E278A6"/>
    <w:rsid w:val="00E27934"/>
    <w:rsid w:val="00E27AB4"/>
    <w:rsid w:val="00E27BA6"/>
    <w:rsid w:val="00E27D29"/>
    <w:rsid w:val="00E27DC8"/>
    <w:rsid w:val="00E30260"/>
    <w:rsid w:val="00E303B1"/>
    <w:rsid w:val="00E303C3"/>
    <w:rsid w:val="00E3044A"/>
    <w:rsid w:val="00E3066A"/>
    <w:rsid w:val="00E3096D"/>
    <w:rsid w:val="00E30B99"/>
    <w:rsid w:val="00E3102E"/>
    <w:rsid w:val="00E31319"/>
    <w:rsid w:val="00E3131C"/>
    <w:rsid w:val="00E31795"/>
    <w:rsid w:val="00E318D2"/>
    <w:rsid w:val="00E31AC5"/>
    <w:rsid w:val="00E31C20"/>
    <w:rsid w:val="00E31D51"/>
    <w:rsid w:val="00E31F59"/>
    <w:rsid w:val="00E3222E"/>
    <w:rsid w:val="00E32322"/>
    <w:rsid w:val="00E3245F"/>
    <w:rsid w:val="00E32530"/>
    <w:rsid w:val="00E32595"/>
    <w:rsid w:val="00E326C9"/>
    <w:rsid w:val="00E329D5"/>
    <w:rsid w:val="00E32AE0"/>
    <w:rsid w:val="00E32C13"/>
    <w:rsid w:val="00E32FE1"/>
    <w:rsid w:val="00E3348E"/>
    <w:rsid w:val="00E33546"/>
    <w:rsid w:val="00E33560"/>
    <w:rsid w:val="00E33567"/>
    <w:rsid w:val="00E33703"/>
    <w:rsid w:val="00E33A42"/>
    <w:rsid w:val="00E33AED"/>
    <w:rsid w:val="00E3412F"/>
    <w:rsid w:val="00E3426D"/>
    <w:rsid w:val="00E347F0"/>
    <w:rsid w:val="00E3487D"/>
    <w:rsid w:val="00E3493F"/>
    <w:rsid w:val="00E3499A"/>
    <w:rsid w:val="00E34F28"/>
    <w:rsid w:val="00E3505B"/>
    <w:rsid w:val="00E350B4"/>
    <w:rsid w:val="00E350D1"/>
    <w:rsid w:val="00E35203"/>
    <w:rsid w:val="00E35221"/>
    <w:rsid w:val="00E3539D"/>
    <w:rsid w:val="00E354DA"/>
    <w:rsid w:val="00E357F9"/>
    <w:rsid w:val="00E35918"/>
    <w:rsid w:val="00E359B4"/>
    <w:rsid w:val="00E35FA0"/>
    <w:rsid w:val="00E3602C"/>
    <w:rsid w:val="00E360AA"/>
    <w:rsid w:val="00E3641C"/>
    <w:rsid w:val="00E36526"/>
    <w:rsid w:val="00E36570"/>
    <w:rsid w:val="00E36B77"/>
    <w:rsid w:val="00E36F9A"/>
    <w:rsid w:val="00E37034"/>
    <w:rsid w:val="00E370F5"/>
    <w:rsid w:val="00E37248"/>
    <w:rsid w:val="00E373AB"/>
    <w:rsid w:val="00E373BB"/>
    <w:rsid w:val="00E3763B"/>
    <w:rsid w:val="00E3764E"/>
    <w:rsid w:val="00E378D9"/>
    <w:rsid w:val="00E37931"/>
    <w:rsid w:val="00E3794C"/>
    <w:rsid w:val="00E37C30"/>
    <w:rsid w:val="00E37C32"/>
    <w:rsid w:val="00E37E94"/>
    <w:rsid w:val="00E4007C"/>
    <w:rsid w:val="00E40297"/>
    <w:rsid w:val="00E4033C"/>
    <w:rsid w:val="00E4044E"/>
    <w:rsid w:val="00E405DB"/>
    <w:rsid w:val="00E4097A"/>
    <w:rsid w:val="00E40B80"/>
    <w:rsid w:val="00E40E26"/>
    <w:rsid w:val="00E40E3A"/>
    <w:rsid w:val="00E40E48"/>
    <w:rsid w:val="00E40F37"/>
    <w:rsid w:val="00E410DA"/>
    <w:rsid w:val="00E4127A"/>
    <w:rsid w:val="00E41586"/>
    <w:rsid w:val="00E4170A"/>
    <w:rsid w:val="00E41894"/>
    <w:rsid w:val="00E41961"/>
    <w:rsid w:val="00E41A3C"/>
    <w:rsid w:val="00E41BE1"/>
    <w:rsid w:val="00E41CC2"/>
    <w:rsid w:val="00E41D5A"/>
    <w:rsid w:val="00E41DDA"/>
    <w:rsid w:val="00E41E5E"/>
    <w:rsid w:val="00E42076"/>
    <w:rsid w:val="00E425C9"/>
    <w:rsid w:val="00E42A87"/>
    <w:rsid w:val="00E42A93"/>
    <w:rsid w:val="00E42B5E"/>
    <w:rsid w:val="00E42C17"/>
    <w:rsid w:val="00E42C2C"/>
    <w:rsid w:val="00E42CD7"/>
    <w:rsid w:val="00E42D0D"/>
    <w:rsid w:val="00E42DFF"/>
    <w:rsid w:val="00E43062"/>
    <w:rsid w:val="00E4379D"/>
    <w:rsid w:val="00E4392A"/>
    <w:rsid w:val="00E43B60"/>
    <w:rsid w:val="00E43D35"/>
    <w:rsid w:val="00E43D3D"/>
    <w:rsid w:val="00E43F42"/>
    <w:rsid w:val="00E43F8F"/>
    <w:rsid w:val="00E44178"/>
    <w:rsid w:val="00E44236"/>
    <w:rsid w:val="00E44283"/>
    <w:rsid w:val="00E442FF"/>
    <w:rsid w:val="00E44477"/>
    <w:rsid w:val="00E4458F"/>
    <w:rsid w:val="00E44649"/>
    <w:rsid w:val="00E447BE"/>
    <w:rsid w:val="00E44849"/>
    <w:rsid w:val="00E44904"/>
    <w:rsid w:val="00E44ACD"/>
    <w:rsid w:val="00E44C6B"/>
    <w:rsid w:val="00E44C91"/>
    <w:rsid w:val="00E44F85"/>
    <w:rsid w:val="00E4545F"/>
    <w:rsid w:val="00E455A9"/>
    <w:rsid w:val="00E45691"/>
    <w:rsid w:val="00E45D04"/>
    <w:rsid w:val="00E45E13"/>
    <w:rsid w:val="00E45E56"/>
    <w:rsid w:val="00E45EBF"/>
    <w:rsid w:val="00E45EF6"/>
    <w:rsid w:val="00E45F1F"/>
    <w:rsid w:val="00E45FCE"/>
    <w:rsid w:val="00E4604D"/>
    <w:rsid w:val="00E460B0"/>
    <w:rsid w:val="00E463CF"/>
    <w:rsid w:val="00E468DE"/>
    <w:rsid w:val="00E46932"/>
    <w:rsid w:val="00E46969"/>
    <w:rsid w:val="00E46C90"/>
    <w:rsid w:val="00E46E41"/>
    <w:rsid w:val="00E46F16"/>
    <w:rsid w:val="00E470F0"/>
    <w:rsid w:val="00E471BF"/>
    <w:rsid w:val="00E47224"/>
    <w:rsid w:val="00E47670"/>
    <w:rsid w:val="00E476C4"/>
    <w:rsid w:val="00E4772E"/>
    <w:rsid w:val="00E47AB6"/>
    <w:rsid w:val="00E47ADF"/>
    <w:rsid w:val="00E47CEC"/>
    <w:rsid w:val="00E47DC2"/>
    <w:rsid w:val="00E50050"/>
    <w:rsid w:val="00E503FA"/>
    <w:rsid w:val="00E507D9"/>
    <w:rsid w:val="00E5091B"/>
    <w:rsid w:val="00E50AB4"/>
    <w:rsid w:val="00E50BEE"/>
    <w:rsid w:val="00E50C84"/>
    <w:rsid w:val="00E50FB6"/>
    <w:rsid w:val="00E51232"/>
    <w:rsid w:val="00E513A4"/>
    <w:rsid w:val="00E514CB"/>
    <w:rsid w:val="00E515E5"/>
    <w:rsid w:val="00E519C0"/>
    <w:rsid w:val="00E51AE7"/>
    <w:rsid w:val="00E51BDD"/>
    <w:rsid w:val="00E51CC3"/>
    <w:rsid w:val="00E51CEA"/>
    <w:rsid w:val="00E51DAD"/>
    <w:rsid w:val="00E51E03"/>
    <w:rsid w:val="00E51EB3"/>
    <w:rsid w:val="00E5208F"/>
    <w:rsid w:val="00E520A9"/>
    <w:rsid w:val="00E52350"/>
    <w:rsid w:val="00E524C4"/>
    <w:rsid w:val="00E52709"/>
    <w:rsid w:val="00E527FA"/>
    <w:rsid w:val="00E5287E"/>
    <w:rsid w:val="00E5294E"/>
    <w:rsid w:val="00E52961"/>
    <w:rsid w:val="00E529F2"/>
    <w:rsid w:val="00E52B1B"/>
    <w:rsid w:val="00E52B98"/>
    <w:rsid w:val="00E52B99"/>
    <w:rsid w:val="00E52BE0"/>
    <w:rsid w:val="00E52BF2"/>
    <w:rsid w:val="00E52C29"/>
    <w:rsid w:val="00E52D5C"/>
    <w:rsid w:val="00E52DC1"/>
    <w:rsid w:val="00E52DEF"/>
    <w:rsid w:val="00E52EB4"/>
    <w:rsid w:val="00E52FA9"/>
    <w:rsid w:val="00E530A7"/>
    <w:rsid w:val="00E53196"/>
    <w:rsid w:val="00E5329D"/>
    <w:rsid w:val="00E5330B"/>
    <w:rsid w:val="00E53310"/>
    <w:rsid w:val="00E534DA"/>
    <w:rsid w:val="00E536B6"/>
    <w:rsid w:val="00E539D0"/>
    <w:rsid w:val="00E539DF"/>
    <w:rsid w:val="00E53AD2"/>
    <w:rsid w:val="00E53B43"/>
    <w:rsid w:val="00E53C3D"/>
    <w:rsid w:val="00E53E80"/>
    <w:rsid w:val="00E5421B"/>
    <w:rsid w:val="00E5429D"/>
    <w:rsid w:val="00E54302"/>
    <w:rsid w:val="00E54815"/>
    <w:rsid w:val="00E5498B"/>
    <w:rsid w:val="00E54992"/>
    <w:rsid w:val="00E549E1"/>
    <w:rsid w:val="00E54A9B"/>
    <w:rsid w:val="00E54B9F"/>
    <w:rsid w:val="00E54C95"/>
    <w:rsid w:val="00E54CA4"/>
    <w:rsid w:val="00E54E26"/>
    <w:rsid w:val="00E54EF1"/>
    <w:rsid w:val="00E55117"/>
    <w:rsid w:val="00E551B2"/>
    <w:rsid w:val="00E55387"/>
    <w:rsid w:val="00E555D6"/>
    <w:rsid w:val="00E556C0"/>
    <w:rsid w:val="00E559F4"/>
    <w:rsid w:val="00E55A1C"/>
    <w:rsid w:val="00E55C06"/>
    <w:rsid w:val="00E55DFF"/>
    <w:rsid w:val="00E560F6"/>
    <w:rsid w:val="00E56792"/>
    <w:rsid w:val="00E5698A"/>
    <w:rsid w:val="00E56E9B"/>
    <w:rsid w:val="00E56FBC"/>
    <w:rsid w:val="00E571B6"/>
    <w:rsid w:val="00E57239"/>
    <w:rsid w:val="00E573C5"/>
    <w:rsid w:val="00E573FA"/>
    <w:rsid w:val="00E57633"/>
    <w:rsid w:val="00E57687"/>
    <w:rsid w:val="00E57903"/>
    <w:rsid w:val="00E57A51"/>
    <w:rsid w:val="00E57ACF"/>
    <w:rsid w:val="00E57BDC"/>
    <w:rsid w:val="00E57DBA"/>
    <w:rsid w:val="00E57E89"/>
    <w:rsid w:val="00E57F46"/>
    <w:rsid w:val="00E60037"/>
    <w:rsid w:val="00E6023B"/>
    <w:rsid w:val="00E60324"/>
    <w:rsid w:val="00E6041B"/>
    <w:rsid w:val="00E6044F"/>
    <w:rsid w:val="00E604A3"/>
    <w:rsid w:val="00E60558"/>
    <w:rsid w:val="00E605BB"/>
    <w:rsid w:val="00E605C5"/>
    <w:rsid w:val="00E60A8E"/>
    <w:rsid w:val="00E60A9F"/>
    <w:rsid w:val="00E60ABC"/>
    <w:rsid w:val="00E60E0B"/>
    <w:rsid w:val="00E60E1D"/>
    <w:rsid w:val="00E61456"/>
    <w:rsid w:val="00E6185E"/>
    <w:rsid w:val="00E619FB"/>
    <w:rsid w:val="00E61A49"/>
    <w:rsid w:val="00E61A65"/>
    <w:rsid w:val="00E61B5C"/>
    <w:rsid w:val="00E61E63"/>
    <w:rsid w:val="00E62001"/>
    <w:rsid w:val="00E62286"/>
    <w:rsid w:val="00E62540"/>
    <w:rsid w:val="00E62BC0"/>
    <w:rsid w:val="00E62C12"/>
    <w:rsid w:val="00E62C43"/>
    <w:rsid w:val="00E62D2D"/>
    <w:rsid w:val="00E62DA0"/>
    <w:rsid w:val="00E62E11"/>
    <w:rsid w:val="00E62E57"/>
    <w:rsid w:val="00E6315C"/>
    <w:rsid w:val="00E631F8"/>
    <w:rsid w:val="00E63577"/>
    <w:rsid w:val="00E635B2"/>
    <w:rsid w:val="00E636EE"/>
    <w:rsid w:val="00E6373A"/>
    <w:rsid w:val="00E63747"/>
    <w:rsid w:val="00E63A0E"/>
    <w:rsid w:val="00E63A4D"/>
    <w:rsid w:val="00E63AAD"/>
    <w:rsid w:val="00E63C6A"/>
    <w:rsid w:val="00E63DAE"/>
    <w:rsid w:val="00E63E39"/>
    <w:rsid w:val="00E63EC5"/>
    <w:rsid w:val="00E63F91"/>
    <w:rsid w:val="00E63FA9"/>
    <w:rsid w:val="00E640B2"/>
    <w:rsid w:val="00E64444"/>
    <w:rsid w:val="00E64497"/>
    <w:rsid w:val="00E64501"/>
    <w:rsid w:val="00E645E1"/>
    <w:rsid w:val="00E647A7"/>
    <w:rsid w:val="00E64911"/>
    <w:rsid w:val="00E649AF"/>
    <w:rsid w:val="00E64D30"/>
    <w:rsid w:val="00E65036"/>
    <w:rsid w:val="00E656E3"/>
    <w:rsid w:val="00E656EF"/>
    <w:rsid w:val="00E65797"/>
    <w:rsid w:val="00E65B54"/>
    <w:rsid w:val="00E65BB7"/>
    <w:rsid w:val="00E66005"/>
    <w:rsid w:val="00E6656A"/>
    <w:rsid w:val="00E66579"/>
    <w:rsid w:val="00E6658F"/>
    <w:rsid w:val="00E665C3"/>
    <w:rsid w:val="00E66741"/>
    <w:rsid w:val="00E667B4"/>
    <w:rsid w:val="00E66900"/>
    <w:rsid w:val="00E66B3C"/>
    <w:rsid w:val="00E66B7F"/>
    <w:rsid w:val="00E66C6D"/>
    <w:rsid w:val="00E66CBC"/>
    <w:rsid w:val="00E66D55"/>
    <w:rsid w:val="00E67137"/>
    <w:rsid w:val="00E67172"/>
    <w:rsid w:val="00E67251"/>
    <w:rsid w:val="00E67319"/>
    <w:rsid w:val="00E67398"/>
    <w:rsid w:val="00E67516"/>
    <w:rsid w:val="00E676C4"/>
    <w:rsid w:val="00E6798C"/>
    <w:rsid w:val="00E67B81"/>
    <w:rsid w:val="00E67C95"/>
    <w:rsid w:val="00E67D97"/>
    <w:rsid w:val="00E67E15"/>
    <w:rsid w:val="00E67E17"/>
    <w:rsid w:val="00E67F42"/>
    <w:rsid w:val="00E67FEF"/>
    <w:rsid w:val="00E70200"/>
    <w:rsid w:val="00E703DF"/>
    <w:rsid w:val="00E706AF"/>
    <w:rsid w:val="00E70721"/>
    <w:rsid w:val="00E707C7"/>
    <w:rsid w:val="00E70836"/>
    <w:rsid w:val="00E70845"/>
    <w:rsid w:val="00E708C2"/>
    <w:rsid w:val="00E70A4C"/>
    <w:rsid w:val="00E70A73"/>
    <w:rsid w:val="00E70AB5"/>
    <w:rsid w:val="00E70B79"/>
    <w:rsid w:val="00E70D48"/>
    <w:rsid w:val="00E70F15"/>
    <w:rsid w:val="00E71446"/>
    <w:rsid w:val="00E7153B"/>
    <w:rsid w:val="00E7178C"/>
    <w:rsid w:val="00E7187F"/>
    <w:rsid w:val="00E71886"/>
    <w:rsid w:val="00E718ED"/>
    <w:rsid w:val="00E71B74"/>
    <w:rsid w:val="00E71BEB"/>
    <w:rsid w:val="00E71C85"/>
    <w:rsid w:val="00E71D6F"/>
    <w:rsid w:val="00E71F94"/>
    <w:rsid w:val="00E72031"/>
    <w:rsid w:val="00E720C4"/>
    <w:rsid w:val="00E72155"/>
    <w:rsid w:val="00E723CF"/>
    <w:rsid w:val="00E72492"/>
    <w:rsid w:val="00E724D5"/>
    <w:rsid w:val="00E72642"/>
    <w:rsid w:val="00E72D38"/>
    <w:rsid w:val="00E72F0A"/>
    <w:rsid w:val="00E730CE"/>
    <w:rsid w:val="00E73144"/>
    <w:rsid w:val="00E731E7"/>
    <w:rsid w:val="00E73378"/>
    <w:rsid w:val="00E733A5"/>
    <w:rsid w:val="00E733E0"/>
    <w:rsid w:val="00E7344A"/>
    <w:rsid w:val="00E736F8"/>
    <w:rsid w:val="00E73C1C"/>
    <w:rsid w:val="00E73C24"/>
    <w:rsid w:val="00E7429E"/>
    <w:rsid w:val="00E742A4"/>
    <w:rsid w:val="00E743B5"/>
    <w:rsid w:val="00E74747"/>
    <w:rsid w:val="00E74B31"/>
    <w:rsid w:val="00E74C89"/>
    <w:rsid w:val="00E74CB0"/>
    <w:rsid w:val="00E74E6A"/>
    <w:rsid w:val="00E74F55"/>
    <w:rsid w:val="00E75175"/>
    <w:rsid w:val="00E7568D"/>
    <w:rsid w:val="00E756B7"/>
    <w:rsid w:val="00E757A8"/>
    <w:rsid w:val="00E7586B"/>
    <w:rsid w:val="00E7591C"/>
    <w:rsid w:val="00E75A97"/>
    <w:rsid w:val="00E75AC5"/>
    <w:rsid w:val="00E75AC8"/>
    <w:rsid w:val="00E75AEE"/>
    <w:rsid w:val="00E75B74"/>
    <w:rsid w:val="00E75B81"/>
    <w:rsid w:val="00E75D46"/>
    <w:rsid w:val="00E75DAF"/>
    <w:rsid w:val="00E75DE3"/>
    <w:rsid w:val="00E75FE1"/>
    <w:rsid w:val="00E7653B"/>
    <w:rsid w:val="00E76672"/>
    <w:rsid w:val="00E767F1"/>
    <w:rsid w:val="00E76889"/>
    <w:rsid w:val="00E76B15"/>
    <w:rsid w:val="00E76C5A"/>
    <w:rsid w:val="00E76CCC"/>
    <w:rsid w:val="00E76D17"/>
    <w:rsid w:val="00E76D3B"/>
    <w:rsid w:val="00E76D75"/>
    <w:rsid w:val="00E76E3E"/>
    <w:rsid w:val="00E771E5"/>
    <w:rsid w:val="00E7720E"/>
    <w:rsid w:val="00E772B5"/>
    <w:rsid w:val="00E7738E"/>
    <w:rsid w:val="00E77524"/>
    <w:rsid w:val="00E777D9"/>
    <w:rsid w:val="00E7795A"/>
    <w:rsid w:val="00E7799D"/>
    <w:rsid w:val="00E779BA"/>
    <w:rsid w:val="00E77AD3"/>
    <w:rsid w:val="00E77B67"/>
    <w:rsid w:val="00E77BE2"/>
    <w:rsid w:val="00E77E8A"/>
    <w:rsid w:val="00E77EEB"/>
    <w:rsid w:val="00E800AF"/>
    <w:rsid w:val="00E80263"/>
    <w:rsid w:val="00E80289"/>
    <w:rsid w:val="00E802BE"/>
    <w:rsid w:val="00E8046D"/>
    <w:rsid w:val="00E804C4"/>
    <w:rsid w:val="00E80588"/>
    <w:rsid w:val="00E80668"/>
    <w:rsid w:val="00E806B0"/>
    <w:rsid w:val="00E809A6"/>
    <w:rsid w:val="00E809B1"/>
    <w:rsid w:val="00E80A17"/>
    <w:rsid w:val="00E80A30"/>
    <w:rsid w:val="00E80A6B"/>
    <w:rsid w:val="00E80D4E"/>
    <w:rsid w:val="00E80D61"/>
    <w:rsid w:val="00E80D95"/>
    <w:rsid w:val="00E8125B"/>
    <w:rsid w:val="00E81286"/>
    <w:rsid w:val="00E81446"/>
    <w:rsid w:val="00E81511"/>
    <w:rsid w:val="00E818F3"/>
    <w:rsid w:val="00E81A1E"/>
    <w:rsid w:val="00E81D52"/>
    <w:rsid w:val="00E823F9"/>
    <w:rsid w:val="00E82566"/>
    <w:rsid w:val="00E826C0"/>
    <w:rsid w:val="00E82811"/>
    <w:rsid w:val="00E828BE"/>
    <w:rsid w:val="00E82A9F"/>
    <w:rsid w:val="00E82CD3"/>
    <w:rsid w:val="00E82E40"/>
    <w:rsid w:val="00E82F35"/>
    <w:rsid w:val="00E830DD"/>
    <w:rsid w:val="00E831A7"/>
    <w:rsid w:val="00E831C3"/>
    <w:rsid w:val="00E83246"/>
    <w:rsid w:val="00E83352"/>
    <w:rsid w:val="00E834AC"/>
    <w:rsid w:val="00E8357F"/>
    <w:rsid w:val="00E83581"/>
    <w:rsid w:val="00E83882"/>
    <w:rsid w:val="00E83936"/>
    <w:rsid w:val="00E83940"/>
    <w:rsid w:val="00E839AE"/>
    <w:rsid w:val="00E83B09"/>
    <w:rsid w:val="00E83CA1"/>
    <w:rsid w:val="00E83DDC"/>
    <w:rsid w:val="00E83E82"/>
    <w:rsid w:val="00E83F4D"/>
    <w:rsid w:val="00E83F97"/>
    <w:rsid w:val="00E8404D"/>
    <w:rsid w:val="00E84213"/>
    <w:rsid w:val="00E842A6"/>
    <w:rsid w:val="00E843A6"/>
    <w:rsid w:val="00E84449"/>
    <w:rsid w:val="00E844C9"/>
    <w:rsid w:val="00E84525"/>
    <w:rsid w:val="00E8454C"/>
    <w:rsid w:val="00E8469F"/>
    <w:rsid w:val="00E8472B"/>
    <w:rsid w:val="00E8478E"/>
    <w:rsid w:val="00E849A7"/>
    <w:rsid w:val="00E849C8"/>
    <w:rsid w:val="00E84A1E"/>
    <w:rsid w:val="00E84B0E"/>
    <w:rsid w:val="00E84B15"/>
    <w:rsid w:val="00E85325"/>
    <w:rsid w:val="00E85667"/>
    <w:rsid w:val="00E857F5"/>
    <w:rsid w:val="00E858EF"/>
    <w:rsid w:val="00E8595F"/>
    <w:rsid w:val="00E85AC8"/>
    <w:rsid w:val="00E85B8D"/>
    <w:rsid w:val="00E85D85"/>
    <w:rsid w:val="00E85DA6"/>
    <w:rsid w:val="00E85EA2"/>
    <w:rsid w:val="00E85F1D"/>
    <w:rsid w:val="00E85FC2"/>
    <w:rsid w:val="00E86302"/>
    <w:rsid w:val="00E86369"/>
    <w:rsid w:val="00E8639F"/>
    <w:rsid w:val="00E8647D"/>
    <w:rsid w:val="00E864BB"/>
    <w:rsid w:val="00E86B0E"/>
    <w:rsid w:val="00E86B19"/>
    <w:rsid w:val="00E86B89"/>
    <w:rsid w:val="00E86DB1"/>
    <w:rsid w:val="00E87673"/>
    <w:rsid w:val="00E878FA"/>
    <w:rsid w:val="00E87A02"/>
    <w:rsid w:val="00E87E05"/>
    <w:rsid w:val="00E87F55"/>
    <w:rsid w:val="00E90294"/>
    <w:rsid w:val="00E9041C"/>
    <w:rsid w:val="00E9043D"/>
    <w:rsid w:val="00E9044E"/>
    <w:rsid w:val="00E907F5"/>
    <w:rsid w:val="00E907F6"/>
    <w:rsid w:val="00E908BE"/>
    <w:rsid w:val="00E90A6A"/>
    <w:rsid w:val="00E90B59"/>
    <w:rsid w:val="00E90BA8"/>
    <w:rsid w:val="00E90C60"/>
    <w:rsid w:val="00E90D91"/>
    <w:rsid w:val="00E90E4F"/>
    <w:rsid w:val="00E90E83"/>
    <w:rsid w:val="00E90F28"/>
    <w:rsid w:val="00E9121E"/>
    <w:rsid w:val="00E9129C"/>
    <w:rsid w:val="00E9148A"/>
    <w:rsid w:val="00E9164B"/>
    <w:rsid w:val="00E916F4"/>
    <w:rsid w:val="00E917A3"/>
    <w:rsid w:val="00E91878"/>
    <w:rsid w:val="00E918C1"/>
    <w:rsid w:val="00E9191B"/>
    <w:rsid w:val="00E91C5C"/>
    <w:rsid w:val="00E91DE8"/>
    <w:rsid w:val="00E920EE"/>
    <w:rsid w:val="00E922B9"/>
    <w:rsid w:val="00E92578"/>
    <w:rsid w:val="00E9263F"/>
    <w:rsid w:val="00E9265D"/>
    <w:rsid w:val="00E928BD"/>
    <w:rsid w:val="00E92953"/>
    <w:rsid w:val="00E92A8B"/>
    <w:rsid w:val="00E92AE3"/>
    <w:rsid w:val="00E92D1D"/>
    <w:rsid w:val="00E92D27"/>
    <w:rsid w:val="00E92DD6"/>
    <w:rsid w:val="00E92E3D"/>
    <w:rsid w:val="00E92FD8"/>
    <w:rsid w:val="00E9302E"/>
    <w:rsid w:val="00E931C1"/>
    <w:rsid w:val="00E931CD"/>
    <w:rsid w:val="00E935FD"/>
    <w:rsid w:val="00E93791"/>
    <w:rsid w:val="00E93B10"/>
    <w:rsid w:val="00E93B25"/>
    <w:rsid w:val="00E93BE1"/>
    <w:rsid w:val="00E93C5B"/>
    <w:rsid w:val="00E93C94"/>
    <w:rsid w:val="00E93CF2"/>
    <w:rsid w:val="00E93FCF"/>
    <w:rsid w:val="00E9425D"/>
    <w:rsid w:val="00E9426E"/>
    <w:rsid w:val="00E944FC"/>
    <w:rsid w:val="00E94561"/>
    <w:rsid w:val="00E946E2"/>
    <w:rsid w:val="00E947E2"/>
    <w:rsid w:val="00E94877"/>
    <w:rsid w:val="00E94891"/>
    <w:rsid w:val="00E94A68"/>
    <w:rsid w:val="00E94B0E"/>
    <w:rsid w:val="00E94C95"/>
    <w:rsid w:val="00E94E5D"/>
    <w:rsid w:val="00E95117"/>
    <w:rsid w:val="00E952FF"/>
    <w:rsid w:val="00E953B7"/>
    <w:rsid w:val="00E95462"/>
    <w:rsid w:val="00E95555"/>
    <w:rsid w:val="00E95589"/>
    <w:rsid w:val="00E956BC"/>
    <w:rsid w:val="00E95720"/>
    <w:rsid w:val="00E957D1"/>
    <w:rsid w:val="00E959A7"/>
    <w:rsid w:val="00E95CB6"/>
    <w:rsid w:val="00E95EB8"/>
    <w:rsid w:val="00E95EF9"/>
    <w:rsid w:val="00E9602B"/>
    <w:rsid w:val="00E961D0"/>
    <w:rsid w:val="00E96237"/>
    <w:rsid w:val="00E96239"/>
    <w:rsid w:val="00E965A4"/>
    <w:rsid w:val="00E965B7"/>
    <w:rsid w:val="00E96681"/>
    <w:rsid w:val="00E96929"/>
    <w:rsid w:val="00E96933"/>
    <w:rsid w:val="00E9699B"/>
    <w:rsid w:val="00E96A75"/>
    <w:rsid w:val="00E96B1C"/>
    <w:rsid w:val="00E970FE"/>
    <w:rsid w:val="00E97431"/>
    <w:rsid w:val="00E97472"/>
    <w:rsid w:val="00E975FF"/>
    <w:rsid w:val="00E97801"/>
    <w:rsid w:val="00E978AD"/>
    <w:rsid w:val="00E97C18"/>
    <w:rsid w:val="00E97F5B"/>
    <w:rsid w:val="00E97F9F"/>
    <w:rsid w:val="00EA0725"/>
    <w:rsid w:val="00EA0854"/>
    <w:rsid w:val="00EA0E71"/>
    <w:rsid w:val="00EA0E86"/>
    <w:rsid w:val="00EA0E8A"/>
    <w:rsid w:val="00EA0F69"/>
    <w:rsid w:val="00EA13EB"/>
    <w:rsid w:val="00EA1443"/>
    <w:rsid w:val="00EA1ADC"/>
    <w:rsid w:val="00EA1B50"/>
    <w:rsid w:val="00EA1BF9"/>
    <w:rsid w:val="00EA1D11"/>
    <w:rsid w:val="00EA1E5D"/>
    <w:rsid w:val="00EA2088"/>
    <w:rsid w:val="00EA20E8"/>
    <w:rsid w:val="00EA2517"/>
    <w:rsid w:val="00EA2671"/>
    <w:rsid w:val="00EA2A10"/>
    <w:rsid w:val="00EA2B05"/>
    <w:rsid w:val="00EA2D65"/>
    <w:rsid w:val="00EA2D74"/>
    <w:rsid w:val="00EA2E45"/>
    <w:rsid w:val="00EA3017"/>
    <w:rsid w:val="00EA311C"/>
    <w:rsid w:val="00EA3817"/>
    <w:rsid w:val="00EA3947"/>
    <w:rsid w:val="00EA397A"/>
    <w:rsid w:val="00EA39A3"/>
    <w:rsid w:val="00EA39F9"/>
    <w:rsid w:val="00EA3A66"/>
    <w:rsid w:val="00EA3C2C"/>
    <w:rsid w:val="00EA3D89"/>
    <w:rsid w:val="00EA4232"/>
    <w:rsid w:val="00EA43C9"/>
    <w:rsid w:val="00EA4468"/>
    <w:rsid w:val="00EA460A"/>
    <w:rsid w:val="00EA49DC"/>
    <w:rsid w:val="00EA4B72"/>
    <w:rsid w:val="00EA4D7B"/>
    <w:rsid w:val="00EA4EFC"/>
    <w:rsid w:val="00EA4F1B"/>
    <w:rsid w:val="00EA510A"/>
    <w:rsid w:val="00EA55AE"/>
    <w:rsid w:val="00EA563D"/>
    <w:rsid w:val="00EA5E45"/>
    <w:rsid w:val="00EA5E50"/>
    <w:rsid w:val="00EA5FFE"/>
    <w:rsid w:val="00EA6000"/>
    <w:rsid w:val="00EA60DE"/>
    <w:rsid w:val="00EA698F"/>
    <w:rsid w:val="00EA6A53"/>
    <w:rsid w:val="00EA6ADF"/>
    <w:rsid w:val="00EA6AF2"/>
    <w:rsid w:val="00EA6D50"/>
    <w:rsid w:val="00EA6D90"/>
    <w:rsid w:val="00EA6E24"/>
    <w:rsid w:val="00EA7103"/>
    <w:rsid w:val="00EA71C4"/>
    <w:rsid w:val="00EA734C"/>
    <w:rsid w:val="00EA73C4"/>
    <w:rsid w:val="00EA7403"/>
    <w:rsid w:val="00EA7450"/>
    <w:rsid w:val="00EA7664"/>
    <w:rsid w:val="00EA7707"/>
    <w:rsid w:val="00EA7860"/>
    <w:rsid w:val="00EA7A8F"/>
    <w:rsid w:val="00EA7BA7"/>
    <w:rsid w:val="00EA7BC4"/>
    <w:rsid w:val="00EA7E92"/>
    <w:rsid w:val="00EB0285"/>
    <w:rsid w:val="00EB052A"/>
    <w:rsid w:val="00EB056B"/>
    <w:rsid w:val="00EB06D4"/>
    <w:rsid w:val="00EB06F7"/>
    <w:rsid w:val="00EB06F9"/>
    <w:rsid w:val="00EB0727"/>
    <w:rsid w:val="00EB075D"/>
    <w:rsid w:val="00EB07B7"/>
    <w:rsid w:val="00EB0A7D"/>
    <w:rsid w:val="00EB0C51"/>
    <w:rsid w:val="00EB0CA4"/>
    <w:rsid w:val="00EB0EAB"/>
    <w:rsid w:val="00EB0EE1"/>
    <w:rsid w:val="00EB10F0"/>
    <w:rsid w:val="00EB1238"/>
    <w:rsid w:val="00EB14E8"/>
    <w:rsid w:val="00EB1652"/>
    <w:rsid w:val="00EB174F"/>
    <w:rsid w:val="00EB181A"/>
    <w:rsid w:val="00EB1AE1"/>
    <w:rsid w:val="00EB1AEA"/>
    <w:rsid w:val="00EB1B74"/>
    <w:rsid w:val="00EB1E23"/>
    <w:rsid w:val="00EB2121"/>
    <w:rsid w:val="00EB2167"/>
    <w:rsid w:val="00EB2423"/>
    <w:rsid w:val="00EB2517"/>
    <w:rsid w:val="00EB28E6"/>
    <w:rsid w:val="00EB2950"/>
    <w:rsid w:val="00EB29D1"/>
    <w:rsid w:val="00EB3389"/>
    <w:rsid w:val="00EB341C"/>
    <w:rsid w:val="00EB354C"/>
    <w:rsid w:val="00EB35AA"/>
    <w:rsid w:val="00EB36A1"/>
    <w:rsid w:val="00EB393E"/>
    <w:rsid w:val="00EB3954"/>
    <w:rsid w:val="00EB3A27"/>
    <w:rsid w:val="00EB3A54"/>
    <w:rsid w:val="00EB3B48"/>
    <w:rsid w:val="00EB3CE1"/>
    <w:rsid w:val="00EB3D28"/>
    <w:rsid w:val="00EB3DF0"/>
    <w:rsid w:val="00EB42D3"/>
    <w:rsid w:val="00EB44C5"/>
    <w:rsid w:val="00EB48D1"/>
    <w:rsid w:val="00EB4950"/>
    <w:rsid w:val="00EB4B76"/>
    <w:rsid w:val="00EB4C39"/>
    <w:rsid w:val="00EB4FF5"/>
    <w:rsid w:val="00EB50E9"/>
    <w:rsid w:val="00EB571C"/>
    <w:rsid w:val="00EB5C8F"/>
    <w:rsid w:val="00EB5C94"/>
    <w:rsid w:val="00EB5D3F"/>
    <w:rsid w:val="00EB5D71"/>
    <w:rsid w:val="00EB6267"/>
    <w:rsid w:val="00EB6752"/>
    <w:rsid w:val="00EB6927"/>
    <w:rsid w:val="00EB6B88"/>
    <w:rsid w:val="00EB6D80"/>
    <w:rsid w:val="00EB6E2C"/>
    <w:rsid w:val="00EB6E3E"/>
    <w:rsid w:val="00EB7107"/>
    <w:rsid w:val="00EB71BB"/>
    <w:rsid w:val="00EB72F3"/>
    <w:rsid w:val="00EB7356"/>
    <w:rsid w:val="00EB73A0"/>
    <w:rsid w:val="00EB73DE"/>
    <w:rsid w:val="00EB76C6"/>
    <w:rsid w:val="00EB770D"/>
    <w:rsid w:val="00EB7766"/>
    <w:rsid w:val="00EB7A18"/>
    <w:rsid w:val="00EB7A61"/>
    <w:rsid w:val="00EB7BD3"/>
    <w:rsid w:val="00EB7C4B"/>
    <w:rsid w:val="00EB7D7A"/>
    <w:rsid w:val="00EC0007"/>
    <w:rsid w:val="00EC04B8"/>
    <w:rsid w:val="00EC055A"/>
    <w:rsid w:val="00EC0680"/>
    <w:rsid w:val="00EC07B0"/>
    <w:rsid w:val="00EC0821"/>
    <w:rsid w:val="00EC090A"/>
    <w:rsid w:val="00EC097E"/>
    <w:rsid w:val="00EC0A79"/>
    <w:rsid w:val="00EC0ABE"/>
    <w:rsid w:val="00EC0B44"/>
    <w:rsid w:val="00EC0BB7"/>
    <w:rsid w:val="00EC0CD5"/>
    <w:rsid w:val="00EC0F1F"/>
    <w:rsid w:val="00EC0FCD"/>
    <w:rsid w:val="00EC100C"/>
    <w:rsid w:val="00EC12F8"/>
    <w:rsid w:val="00EC13A1"/>
    <w:rsid w:val="00EC1747"/>
    <w:rsid w:val="00EC1754"/>
    <w:rsid w:val="00EC1930"/>
    <w:rsid w:val="00EC1A5F"/>
    <w:rsid w:val="00EC1ACA"/>
    <w:rsid w:val="00EC1C32"/>
    <w:rsid w:val="00EC1CAE"/>
    <w:rsid w:val="00EC1F65"/>
    <w:rsid w:val="00EC2038"/>
    <w:rsid w:val="00EC211C"/>
    <w:rsid w:val="00EC21B1"/>
    <w:rsid w:val="00EC248A"/>
    <w:rsid w:val="00EC24F4"/>
    <w:rsid w:val="00EC270D"/>
    <w:rsid w:val="00EC2838"/>
    <w:rsid w:val="00EC2A5E"/>
    <w:rsid w:val="00EC2A82"/>
    <w:rsid w:val="00EC2C25"/>
    <w:rsid w:val="00EC2CA2"/>
    <w:rsid w:val="00EC2D7A"/>
    <w:rsid w:val="00EC2F5B"/>
    <w:rsid w:val="00EC2FF5"/>
    <w:rsid w:val="00EC3277"/>
    <w:rsid w:val="00EC3323"/>
    <w:rsid w:val="00EC350E"/>
    <w:rsid w:val="00EC36C3"/>
    <w:rsid w:val="00EC36CB"/>
    <w:rsid w:val="00EC3AFA"/>
    <w:rsid w:val="00EC3B74"/>
    <w:rsid w:val="00EC3BAF"/>
    <w:rsid w:val="00EC421C"/>
    <w:rsid w:val="00EC4290"/>
    <w:rsid w:val="00EC42BB"/>
    <w:rsid w:val="00EC444B"/>
    <w:rsid w:val="00EC45EE"/>
    <w:rsid w:val="00EC4677"/>
    <w:rsid w:val="00EC480B"/>
    <w:rsid w:val="00EC4955"/>
    <w:rsid w:val="00EC4956"/>
    <w:rsid w:val="00EC4A58"/>
    <w:rsid w:val="00EC4B9F"/>
    <w:rsid w:val="00EC4DE5"/>
    <w:rsid w:val="00EC53C9"/>
    <w:rsid w:val="00EC53F3"/>
    <w:rsid w:val="00EC55D4"/>
    <w:rsid w:val="00EC5672"/>
    <w:rsid w:val="00EC5741"/>
    <w:rsid w:val="00EC588F"/>
    <w:rsid w:val="00EC5A47"/>
    <w:rsid w:val="00EC5B2D"/>
    <w:rsid w:val="00EC5B3A"/>
    <w:rsid w:val="00EC5BB0"/>
    <w:rsid w:val="00EC63F2"/>
    <w:rsid w:val="00EC650F"/>
    <w:rsid w:val="00EC66C5"/>
    <w:rsid w:val="00EC6724"/>
    <w:rsid w:val="00EC68B2"/>
    <w:rsid w:val="00EC701E"/>
    <w:rsid w:val="00EC72A7"/>
    <w:rsid w:val="00EC72BD"/>
    <w:rsid w:val="00EC72F4"/>
    <w:rsid w:val="00EC73D9"/>
    <w:rsid w:val="00EC746C"/>
    <w:rsid w:val="00EC7A9A"/>
    <w:rsid w:val="00EC7B2C"/>
    <w:rsid w:val="00EC7D41"/>
    <w:rsid w:val="00EC7DC0"/>
    <w:rsid w:val="00EC7FE4"/>
    <w:rsid w:val="00ED000A"/>
    <w:rsid w:val="00ED026A"/>
    <w:rsid w:val="00ED04FD"/>
    <w:rsid w:val="00ED0811"/>
    <w:rsid w:val="00ED0845"/>
    <w:rsid w:val="00ED0925"/>
    <w:rsid w:val="00ED0A63"/>
    <w:rsid w:val="00ED0AC4"/>
    <w:rsid w:val="00ED0D02"/>
    <w:rsid w:val="00ED101D"/>
    <w:rsid w:val="00ED11C0"/>
    <w:rsid w:val="00ED1242"/>
    <w:rsid w:val="00ED13C3"/>
    <w:rsid w:val="00ED14F9"/>
    <w:rsid w:val="00ED169A"/>
    <w:rsid w:val="00ED1B97"/>
    <w:rsid w:val="00ED1BAF"/>
    <w:rsid w:val="00ED1F70"/>
    <w:rsid w:val="00ED2141"/>
    <w:rsid w:val="00ED2159"/>
    <w:rsid w:val="00ED2209"/>
    <w:rsid w:val="00ED2248"/>
    <w:rsid w:val="00ED233A"/>
    <w:rsid w:val="00ED233E"/>
    <w:rsid w:val="00ED236C"/>
    <w:rsid w:val="00ED265C"/>
    <w:rsid w:val="00ED27B3"/>
    <w:rsid w:val="00ED2EE1"/>
    <w:rsid w:val="00ED31B1"/>
    <w:rsid w:val="00ED32EC"/>
    <w:rsid w:val="00ED3352"/>
    <w:rsid w:val="00ED3465"/>
    <w:rsid w:val="00ED39D3"/>
    <w:rsid w:val="00ED3A0F"/>
    <w:rsid w:val="00ED3B5A"/>
    <w:rsid w:val="00ED3BE7"/>
    <w:rsid w:val="00ED3CB2"/>
    <w:rsid w:val="00ED3CFF"/>
    <w:rsid w:val="00ED3FEA"/>
    <w:rsid w:val="00ED41F2"/>
    <w:rsid w:val="00ED4290"/>
    <w:rsid w:val="00ED435A"/>
    <w:rsid w:val="00ED439F"/>
    <w:rsid w:val="00ED43F3"/>
    <w:rsid w:val="00ED4505"/>
    <w:rsid w:val="00ED48F0"/>
    <w:rsid w:val="00ED49E2"/>
    <w:rsid w:val="00ED4A01"/>
    <w:rsid w:val="00ED4ADF"/>
    <w:rsid w:val="00ED4CEA"/>
    <w:rsid w:val="00ED4DA6"/>
    <w:rsid w:val="00ED4F3C"/>
    <w:rsid w:val="00ED4FB3"/>
    <w:rsid w:val="00ED52B1"/>
    <w:rsid w:val="00ED537D"/>
    <w:rsid w:val="00ED571E"/>
    <w:rsid w:val="00ED5A64"/>
    <w:rsid w:val="00ED5BB6"/>
    <w:rsid w:val="00ED5CAA"/>
    <w:rsid w:val="00ED624C"/>
    <w:rsid w:val="00ED62B8"/>
    <w:rsid w:val="00ED6466"/>
    <w:rsid w:val="00ED64AC"/>
    <w:rsid w:val="00ED6795"/>
    <w:rsid w:val="00ED6A0A"/>
    <w:rsid w:val="00ED6A1C"/>
    <w:rsid w:val="00ED6C6B"/>
    <w:rsid w:val="00ED7265"/>
    <w:rsid w:val="00ED73C2"/>
    <w:rsid w:val="00ED7563"/>
    <w:rsid w:val="00ED7663"/>
    <w:rsid w:val="00ED77E9"/>
    <w:rsid w:val="00ED7868"/>
    <w:rsid w:val="00ED7877"/>
    <w:rsid w:val="00ED789D"/>
    <w:rsid w:val="00ED790B"/>
    <w:rsid w:val="00ED79FB"/>
    <w:rsid w:val="00ED7A15"/>
    <w:rsid w:val="00ED7A91"/>
    <w:rsid w:val="00ED7C74"/>
    <w:rsid w:val="00EE003C"/>
    <w:rsid w:val="00EE0420"/>
    <w:rsid w:val="00EE048B"/>
    <w:rsid w:val="00EE056C"/>
    <w:rsid w:val="00EE0585"/>
    <w:rsid w:val="00EE0613"/>
    <w:rsid w:val="00EE09DF"/>
    <w:rsid w:val="00EE0AFE"/>
    <w:rsid w:val="00EE0CA8"/>
    <w:rsid w:val="00EE0CC7"/>
    <w:rsid w:val="00EE0FDE"/>
    <w:rsid w:val="00EE1123"/>
    <w:rsid w:val="00EE127D"/>
    <w:rsid w:val="00EE133B"/>
    <w:rsid w:val="00EE1399"/>
    <w:rsid w:val="00EE143B"/>
    <w:rsid w:val="00EE1454"/>
    <w:rsid w:val="00EE154C"/>
    <w:rsid w:val="00EE15AF"/>
    <w:rsid w:val="00EE18A4"/>
    <w:rsid w:val="00EE1A0C"/>
    <w:rsid w:val="00EE1D49"/>
    <w:rsid w:val="00EE1DAE"/>
    <w:rsid w:val="00EE1DEF"/>
    <w:rsid w:val="00EE1E20"/>
    <w:rsid w:val="00EE1E75"/>
    <w:rsid w:val="00EE1EDF"/>
    <w:rsid w:val="00EE1F5E"/>
    <w:rsid w:val="00EE1F68"/>
    <w:rsid w:val="00EE20FC"/>
    <w:rsid w:val="00EE2294"/>
    <w:rsid w:val="00EE24DF"/>
    <w:rsid w:val="00EE2BF5"/>
    <w:rsid w:val="00EE2CA5"/>
    <w:rsid w:val="00EE2D13"/>
    <w:rsid w:val="00EE2E82"/>
    <w:rsid w:val="00EE2ED0"/>
    <w:rsid w:val="00EE2F23"/>
    <w:rsid w:val="00EE3012"/>
    <w:rsid w:val="00EE303C"/>
    <w:rsid w:val="00EE3278"/>
    <w:rsid w:val="00EE3506"/>
    <w:rsid w:val="00EE38D3"/>
    <w:rsid w:val="00EE38D9"/>
    <w:rsid w:val="00EE3C61"/>
    <w:rsid w:val="00EE3C75"/>
    <w:rsid w:val="00EE4050"/>
    <w:rsid w:val="00EE442D"/>
    <w:rsid w:val="00EE4431"/>
    <w:rsid w:val="00EE451A"/>
    <w:rsid w:val="00EE4531"/>
    <w:rsid w:val="00EE4578"/>
    <w:rsid w:val="00EE46E7"/>
    <w:rsid w:val="00EE4709"/>
    <w:rsid w:val="00EE4758"/>
    <w:rsid w:val="00EE47E5"/>
    <w:rsid w:val="00EE4B0A"/>
    <w:rsid w:val="00EE4D7C"/>
    <w:rsid w:val="00EE514B"/>
    <w:rsid w:val="00EE5394"/>
    <w:rsid w:val="00EE54E5"/>
    <w:rsid w:val="00EE55E9"/>
    <w:rsid w:val="00EE56EF"/>
    <w:rsid w:val="00EE5974"/>
    <w:rsid w:val="00EE5A2B"/>
    <w:rsid w:val="00EE5AAE"/>
    <w:rsid w:val="00EE5C13"/>
    <w:rsid w:val="00EE5E9D"/>
    <w:rsid w:val="00EE5FAB"/>
    <w:rsid w:val="00EE5FEC"/>
    <w:rsid w:val="00EE61D8"/>
    <w:rsid w:val="00EE6358"/>
    <w:rsid w:val="00EE642D"/>
    <w:rsid w:val="00EE64AA"/>
    <w:rsid w:val="00EE655D"/>
    <w:rsid w:val="00EE6581"/>
    <w:rsid w:val="00EE6712"/>
    <w:rsid w:val="00EE6ABD"/>
    <w:rsid w:val="00EE6AD7"/>
    <w:rsid w:val="00EE6C28"/>
    <w:rsid w:val="00EE6C6D"/>
    <w:rsid w:val="00EE6CF0"/>
    <w:rsid w:val="00EE6D73"/>
    <w:rsid w:val="00EE6E2E"/>
    <w:rsid w:val="00EE718D"/>
    <w:rsid w:val="00EE728E"/>
    <w:rsid w:val="00EE73C2"/>
    <w:rsid w:val="00EE74AB"/>
    <w:rsid w:val="00EE74F5"/>
    <w:rsid w:val="00EE755A"/>
    <w:rsid w:val="00EE75A4"/>
    <w:rsid w:val="00EE75D7"/>
    <w:rsid w:val="00EE75D8"/>
    <w:rsid w:val="00EE79F5"/>
    <w:rsid w:val="00EE7BF3"/>
    <w:rsid w:val="00EE7C65"/>
    <w:rsid w:val="00EE7D98"/>
    <w:rsid w:val="00EE7F3C"/>
    <w:rsid w:val="00EE7F4D"/>
    <w:rsid w:val="00EF00CB"/>
    <w:rsid w:val="00EF046B"/>
    <w:rsid w:val="00EF0618"/>
    <w:rsid w:val="00EF07B2"/>
    <w:rsid w:val="00EF07F0"/>
    <w:rsid w:val="00EF09AE"/>
    <w:rsid w:val="00EF09EF"/>
    <w:rsid w:val="00EF0AD2"/>
    <w:rsid w:val="00EF0B90"/>
    <w:rsid w:val="00EF0C1E"/>
    <w:rsid w:val="00EF0CEA"/>
    <w:rsid w:val="00EF0D53"/>
    <w:rsid w:val="00EF0E1D"/>
    <w:rsid w:val="00EF124E"/>
    <w:rsid w:val="00EF136F"/>
    <w:rsid w:val="00EF1552"/>
    <w:rsid w:val="00EF15A5"/>
    <w:rsid w:val="00EF1932"/>
    <w:rsid w:val="00EF1B51"/>
    <w:rsid w:val="00EF1BD5"/>
    <w:rsid w:val="00EF1FBF"/>
    <w:rsid w:val="00EF203A"/>
    <w:rsid w:val="00EF214A"/>
    <w:rsid w:val="00EF265C"/>
    <w:rsid w:val="00EF2785"/>
    <w:rsid w:val="00EF296E"/>
    <w:rsid w:val="00EF2AA2"/>
    <w:rsid w:val="00EF30A1"/>
    <w:rsid w:val="00EF3345"/>
    <w:rsid w:val="00EF3604"/>
    <w:rsid w:val="00EF3664"/>
    <w:rsid w:val="00EF37DA"/>
    <w:rsid w:val="00EF3920"/>
    <w:rsid w:val="00EF392C"/>
    <w:rsid w:val="00EF393C"/>
    <w:rsid w:val="00EF3A86"/>
    <w:rsid w:val="00EF3CE5"/>
    <w:rsid w:val="00EF3E09"/>
    <w:rsid w:val="00EF3EDB"/>
    <w:rsid w:val="00EF3F41"/>
    <w:rsid w:val="00EF4048"/>
    <w:rsid w:val="00EF4053"/>
    <w:rsid w:val="00EF4075"/>
    <w:rsid w:val="00EF42CF"/>
    <w:rsid w:val="00EF4402"/>
    <w:rsid w:val="00EF4563"/>
    <w:rsid w:val="00EF466E"/>
    <w:rsid w:val="00EF46F0"/>
    <w:rsid w:val="00EF4A5C"/>
    <w:rsid w:val="00EF4A94"/>
    <w:rsid w:val="00EF4C0D"/>
    <w:rsid w:val="00EF4CB1"/>
    <w:rsid w:val="00EF4DD5"/>
    <w:rsid w:val="00EF4F66"/>
    <w:rsid w:val="00EF50A8"/>
    <w:rsid w:val="00EF5372"/>
    <w:rsid w:val="00EF5377"/>
    <w:rsid w:val="00EF56CF"/>
    <w:rsid w:val="00EF572E"/>
    <w:rsid w:val="00EF57D5"/>
    <w:rsid w:val="00EF582C"/>
    <w:rsid w:val="00EF59A1"/>
    <w:rsid w:val="00EF5A35"/>
    <w:rsid w:val="00EF5DEF"/>
    <w:rsid w:val="00EF5EE3"/>
    <w:rsid w:val="00EF5F6A"/>
    <w:rsid w:val="00EF6222"/>
    <w:rsid w:val="00EF6518"/>
    <w:rsid w:val="00EF6627"/>
    <w:rsid w:val="00EF666F"/>
    <w:rsid w:val="00EF697E"/>
    <w:rsid w:val="00EF6B1F"/>
    <w:rsid w:val="00EF6E43"/>
    <w:rsid w:val="00EF6F51"/>
    <w:rsid w:val="00EF6F62"/>
    <w:rsid w:val="00EF6FC2"/>
    <w:rsid w:val="00EF7370"/>
    <w:rsid w:val="00EF7498"/>
    <w:rsid w:val="00EF7549"/>
    <w:rsid w:val="00EF7575"/>
    <w:rsid w:val="00EF761D"/>
    <w:rsid w:val="00EF78F4"/>
    <w:rsid w:val="00EF7AC7"/>
    <w:rsid w:val="00F002E7"/>
    <w:rsid w:val="00F0055C"/>
    <w:rsid w:val="00F0061E"/>
    <w:rsid w:val="00F006F5"/>
    <w:rsid w:val="00F0080F"/>
    <w:rsid w:val="00F00955"/>
    <w:rsid w:val="00F00C5A"/>
    <w:rsid w:val="00F00D34"/>
    <w:rsid w:val="00F00D91"/>
    <w:rsid w:val="00F012A1"/>
    <w:rsid w:val="00F01387"/>
    <w:rsid w:val="00F0146A"/>
    <w:rsid w:val="00F0148A"/>
    <w:rsid w:val="00F0196D"/>
    <w:rsid w:val="00F019D7"/>
    <w:rsid w:val="00F01A16"/>
    <w:rsid w:val="00F01A19"/>
    <w:rsid w:val="00F01B11"/>
    <w:rsid w:val="00F01B98"/>
    <w:rsid w:val="00F01C21"/>
    <w:rsid w:val="00F01D98"/>
    <w:rsid w:val="00F01F5A"/>
    <w:rsid w:val="00F020B2"/>
    <w:rsid w:val="00F02163"/>
    <w:rsid w:val="00F0228D"/>
    <w:rsid w:val="00F02412"/>
    <w:rsid w:val="00F02969"/>
    <w:rsid w:val="00F02D93"/>
    <w:rsid w:val="00F03347"/>
    <w:rsid w:val="00F0334B"/>
    <w:rsid w:val="00F03577"/>
    <w:rsid w:val="00F038A2"/>
    <w:rsid w:val="00F038BD"/>
    <w:rsid w:val="00F03A3F"/>
    <w:rsid w:val="00F03B25"/>
    <w:rsid w:val="00F03B9C"/>
    <w:rsid w:val="00F03C99"/>
    <w:rsid w:val="00F03F5B"/>
    <w:rsid w:val="00F03F62"/>
    <w:rsid w:val="00F03FC0"/>
    <w:rsid w:val="00F0427C"/>
    <w:rsid w:val="00F04293"/>
    <w:rsid w:val="00F042BF"/>
    <w:rsid w:val="00F0448C"/>
    <w:rsid w:val="00F044F6"/>
    <w:rsid w:val="00F0482C"/>
    <w:rsid w:val="00F04939"/>
    <w:rsid w:val="00F04A3C"/>
    <w:rsid w:val="00F04ADC"/>
    <w:rsid w:val="00F04B0E"/>
    <w:rsid w:val="00F04E43"/>
    <w:rsid w:val="00F04FF3"/>
    <w:rsid w:val="00F05D74"/>
    <w:rsid w:val="00F05FD0"/>
    <w:rsid w:val="00F0609C"/>
    <w:rsid w:val="00F06307"/>
    <w:rsid w:val="00F065F5"/>
    <w:rsid w:val="00F069E4"/>
    <w:rsid w:val="00F06A7D"/>
    <w:rsid w:val="00F06C3F"/>
    <w:rsid w:val="00F06C7A"/>
    <w:rsid w:val="00F06FB2"/>
    <w:rsid w:val="00F071C3"/>
    <w:rsid w:val="00F07441"/>
    <w:rsid w:val="00F07622"/>
    <w:rsid w:val="00F07642"/>
    <w:rsid w:val="00F07666"/>
    <w:rsid w:val="00F07882"/>
    <w:rsid w:val="00F07903"/>
    <w:rsid w:val="00F0790B"/>
    <w:rsid w:val="00F07B4D"/>
    <w:rsid w:val="00F1014D"/>
    <w:rsid w:val="00F102E5"/>
    <w:rsid w:val="00F102EF"/>
    <w:rsid w:val="00F1031A"/>
    <w:rsid w:val="00F1052E"/>
    <w:rsid w:val="00F10642"/>
    <w:rsid w:val="00F1076E"/>
    <w:rsid w:val="00F10B63"/>
    <w:rsid w:val="00F10E78"/>
    <w:rsid w:val="00F11160"/>
    <w:rsid w:val="00F1116A"/>
    <w:rsid w:val="00F1124F"/>
    <w:rsid w:val="00F1142F"/>
    <w:rsid w:val="00F11441"/>
    <w:rsid w:val="00F1155C"/>
    <w:rsid w:val="00F115C0"/>
    <w:rsid w:val="00F11752"/>
    <w:rsid w:val="00F1178A"/>
    <w:rsid w:val="00F1184C"/>
    <w:rsid w:val="00F11A01"/>
    <w:rsid w:val="00F11A74"/>
    <w:rsid w:val="00F11A79"/>
    <w:rsid w:val="00F11AB5"/>
    <w:rsid w:val="00F11D48"/>
    <w:rsid w:val="00F11DD3"/>
    <w:rsid w:val="00F11EAA"/>
    <w:rsid w:val="00F11FED"/>
    <w:rsid w:val="00F1272A"/>
    <w:rsid w:val="00F12B13"/>
    <w:rsid w:val="00F1312A"/>
    <w:rsid w:val="00F13163"/>
    <w:rsid w:val="00F131BD"/>
    <w:rsid w:val="00F132BF"/>
    <w:rsid w:val="00F13420"/>
    <w:rsid w:val="00F1346F"/>
    <w:rsid w:val="00F1364C"/>
    <w:rsid w:val="00F13754"/>
    <w:rsid w:val="00F1379E"/>
    <w:rsid w:val="00F13B6A"/>
    <w:rsid w:val="00F13C9D"/>
    <w:rsid w:val="00F13FC4"/>
    <w:rsid w:val="00F14248"/>
    <w:rsid w:val="00F14482"/>
    <w:rsid w:val="00F1468B"/>
    <w:rsid w:val="00F146A7"/>
    <w:rsid w:val="00F146C5"/>
    <w:rsid w:val="00F1473C"/>
    <w:rsid w:val="00F14B0A"/>
    <w:rsid w:val="00F14B56"/>
    <w:rsid w:val="00F14E0B"/>
    <w:rsid w:val="00F14EE2"/>
    <w:rsid w:val="00F150D8"/>
    <w:rsid w:val="00F150E3"/>
    <w:rsid w:val="00F1517B"/>
    <w:rsid w:val="00F153AB"/>
    <w:rsid w:val="00F154A9"/>
    <w:rsid w:val="00F157D6"/>
    <w:rsid w:val="00F15AB5"/>
    <w:rsid w:val="00F15BF3"/>
    <w:rsid w:val="00F15CE9"/>
    <w:rsid w:val="00F15E99"/>
    <w:rsid w:val="00F15ED4"/>
    <w:rsid w:val="00F15F72"/>
    <w:rsid w:val="00F160A5"/>
    <w:rsid w:val="00F160BE"/>
    <w:rsid w:val="00F161E8"/>
    <w:rsid w:val="00F1631D"/>
    <w:rsid w:val="00F1682E"/>
    <w:rsid w:val="00F168B1"/>
    <w:rsid w:val="00F16A9E"/>
    <w:rsid w:val="00F16F6F"/>
    <w:rsid w:val="00F1769C"/>
    <w:rsid w:val="00F1773C"/>
    <w:rsid w:val="00F1779B"/>
    <w:rsid w:val="00F1779C"/>
    <w:rsid w:val="00F178CC"/>
    <w:rsid w:val="00F17A65"/>
    <w:rsid w:val="00F17AED"/>
    <w:rsid w:val="00F17F06"/>
    <w:rsid w:val="00F204F5"/>
    <w:rsid w:val="00F20694"/>
    <w:rsid w:val="00F2084E"/>
    <w:rsid w:val="00F20880"/>
    <w:rsid w:val="00F208F4"/>
    <w:rsid w:val="00F20B74"/>
    <w:rsid w:val="00F20C82"/>
    <w:rsid w:val="00F20F6B"/>
    <w:rsid w:val="00F21117"/>
    <w:rsid w:val="00F2127A"/>
    <w:rsid w:val="00F212A1"/>
    <w:rsid w:val="00F21414"/>
    <w:rsid w:val="00F216C5"/>
    <w:rsid w:val="00F2176B"/>
    <w:rsid w:val="00F2197C"/>
    <w:rsid w:val="00F21C3D"/>
    <w:rsid w:val="00F21C8C"/>
    <w:rsid w:val="00F21F25"/>
    <w:rsid w:val="00F2212D"/>
    <w:rsid w:val="00F2219C"/>
    <w:rsid w:val="00F221FB"/>
    <w:rsid w:val="00F22726"/>
    <w:rsid w:val="00F22A0C"/>
    <w:rsid w:val="00F22B0D"/>
    <w:rsid w:val="00F22B39"/>
    <w:rsid w:val="00F22BD9"/>
    <w:rsid w:val="00F23092"/>
    <w:rsid w:val="00F232B0"/>
    <w:rsid w:val="00F2336D"/>
    <w:rsid w:val="00F23475"/>
    <w:rsid w:val="00F23516"/>
    <w:rsid w:val="00F236C3"/>
    <w:rsid w:val="00F2384A"/>
    <w:rsid w:val="00F238AE"/>
    <w:rsid w:val="00F23BCA"/>
    <w:rsid w:val="00F23C35"/>
    <w:rsid w:val="00F23CA5"/>
    <w:rsid w:val="00F23D59"/>
    <w:rsid w:val="00F23E43"/>
    <w:rsid w:val="00F23EFC"/>
    <w:rsid w:val="00F23F4F"/>
    <w:rsid w:val="00F23F68"/>
    <w:rsid w:val="00F24069"/>
    <w:rsid w:val="00F24088"/>
    <w:rsid w:val="00F240C2"/>
    <w:rsid w:val="00F2412E"/>
    <w:rsid w:val="00F241B2"/>
    <w:rsid w:val="00F2424F"/>
    <w:rsid w:val="00F242B0"/>
    <w:rsid w:val="00F2439C"/>
    <w:rsid w:val="00F2452C"/>
    <w:rsid w:val="00F246B9"/>
    <w:rsid w:val="00F247E0"/>
    <w:rsid w:val="00F248F3"/>
    <w:rsid w:val="00F24A38"/>
    <w:rsid w:val="00F24A82"/>
    <w:rsid w:val="00F24B8A"/>
    <w:rsid w:val="00F24C44"/>
    <w:rsid w:val="00F24DDE"/>
    <w:rsid w:val="00F24E54"/>
    <w:rsid w:val="00F24EC9"/>
    <w:rsid w:val="00F24F25"/>
    <w:rsid w:val="00F24F7F"/>
    <w:rsid w:val="00F2562D"/>
    <w:rsid w:val="00F25674"/>
    <w:rsid w:val="00F25975"/>
    <w:rsid w:val="00F25A55"/>
    <w:rsid w:val="00F25B12"/>
    <w:rsid w:val="00F25C20"/>
    <w:rsid w:val="00F25D80"/>
    <w:rsid w:val="00F25E15"/>
    <w:rsid w:val="00F25E23"/>
    <w:rsid w:val="00F25F26"/>
    <w:rsid w:val="00F261E2"/>
    <w:rsid w:val="00F26254"/>
    <w:rsid w:val="00F26300"/>
    <w:rsid w:val="00F26375"/>
    <w:rsid w:val="00F2674F"/>
    <w:rsid w:val="00F26B65"/>
    <w:rsid w:val="00F26BC8"/>
    <w:rsid w:val="00F26D6E"/>
    <w:rsid w:val="00F26EFE"/>
    <w:rsid w:val="00F27260"/>
    <w:rsid w:val="00F274F8"/>
    <w:rsid w:val="00F275AA"/>
    <w:rsid w:val="00F277E9"/>
    <w:rsid w:val="00F27887"/>
    <w:rsid w:val="00F278F5"/>
    <w:rsid w:val="00F279BA"/>
    <w:rsid w:val="00F27A20"/>
    <w:rsid w:val="00F27B29"/>
    <w:rsid w:val="00F27B65"/>
    <w:rsid w:val="00F27E4C"/>
    <w:rsid w:val="00F27E6C"/>
    <w:rsid w:val="00F27F37"/>
    <w:rsid w:val="00F301B2"/>
    <w:rsid w:val="00F3027A"/>
    <w:rsid w:val="00F302A6"/>
    <w:rsid w:val="00F30358"/>
    <w:rsid w:val="00F304C1"/>
    <w:rsid w:val="00F308D0"/>
    <w:rsid w:val="00F30B59"/>
    <w:rsid w:val="00F30DDC"/>
    <w:rsid w:val="00F30E70"/>
    <w:rsid w:val="00F3109D"/>
    <w:rsid w:val="00F3119B"/>
    <w:rsid w:val="00F31420"/>
    <w:rsid w:val="00F31503"/>
    <w:rsid w:val="00F315DF"/>
    <w:rsid w:val="00F3161A"/>
    <w:rsid w:val="00F3175A"/>
    <w:rsid w:val="00F3179C"/>
    <w:rsid w:val="00F317E7"/>
    <w:rsid w:val="00F31BA5"/>
    <w:rsid w:val="00F31D63"/>
    <w:rsid w:val="00F31E01"/>
    <w:rsid w:val="00F31E66"/>
    <w:rsid w:val="00F31F85"/>
    <w:rsid w:val="00F31FC3"/>
    <w:rsid w:val="00F320F7"/>
    <w:rsid w:val="00F322CF"/>
    <w:rsid w:val="00F325C6"/>
    <w:rsid w:val="00F329B5"/>
    <w:rsid w:val="00F329DE"/>
    <w:rsid w:val="00F329F1"/>
    <w:rsid w:val="00F32A61"/>
    <w:rsid w:val="00F32AF4"/>
    <w:rsid w:val="00F32BCA"/>
    <w:rsid w:val="00F32D36"/>
    <w:rsid w:val="00F32D97"/>
    <w:rsid w:val="00F330D7"/>
    <w:rsid w:val="00F3352D"/>
    <w:rsid w:val="00F33555"/>
    <w:rsid w:val="00F335E5"/>
    <w:rsid w:val="00F336BA"/>
    <w:rsid w:val="00F3375A"/>
    <w:rsid w:val="00F33D0B"/>
    <w:rsid w:val="00F33D40"/>
    <w:rsid w:val="00F341E6"/>
    <w:rsid w:val="00F3428D"/>
    <w:rsid w:val="00F34434"/>
    <w:rsid w:val="00F3454A"/>
    <w:rsid w:val="00F346AA"/>
    <w:rsid w:val="00F34707"/>
    <w:rsid w:val="00F34948"/>
    <w:rsid w:val="00F34A62"/>
    <w:rsid w:val="00F34A7A"/>
    <w:rsid w:val="00F34C01"/>
    <w:rsid w:val="00F34C7F"/>
    <w:rsid w:val="00F34CA3"/>
    <w:rsid w:val="00F34CD1"/>
    <w:rsid w:val="00F34D6D"/>
    <w:rsid w:val="00F34E92"/>
    <w:rsid w:val="00F34FA0"/>
    <w:rsid w:val="00F351CA"/>
    <w:rsid w:val="00F3523C"/>
    <w:rsid w:val="00F35374"/>
    <w:rsid w:val="00F35884"/>
    <w:rsid w:val="00F35A07"/>
    <w:rsid w:val="00F35AA9"/>
    <w:rsid w:val="00F35AC2"/>
    <w:rsid w:val="00F35D40"/>
    <w:rsid w:val="00F361BD"/>
    <w:rsid w:val="00F3651A"/>
    <w:rsid w:val="00F366F6"/>
    <w:rsid w:val="00F36702"/>
    <w:rsid w:val="00F3679B"/>
    <w:rsid w:val="00F367D9"/>
    <w:rsid w:val="00F36897"/>
    <w:rsid w:val="00F36946"/>
    <w:rsid w:val="00F369FA"/>
    <w:rsid w:val="00F36A54"/>
    <w:rsid w:val="00F36AF5"/>
    <w:rsid w:val="00F36B01"/>
    <w:rsid w:val="00F36CC3"/>
    <w:rsid w:val="00F36E7A"/>
    <w:rsid w:val="00F3706D"/>
    <w:rsid w:val="00F37107"/>
    <w:rsid w:val="00F3724E"/>
    <w:rsid w:val="00F37351"/>
    <w:rsid w:val="00F3752F"/>
    <w:rsid w:val="00F375D8"/>
    <w:rsid w:val="00F376C1"/>
    <w:rsid w:val="00F376E2"/>
    <w:rsid w:val="00F3770A"/>
    <w:rsid w:val="00F37B2C"/>
    <w:rsid w:val="00F37BBC"/>
    <w:rsid w:val="00F37DFB"/>
    <w:rsid w:val="00F400D2"/>
    <w:rsid w:val="00F404D2"/>
    <w:rsid w:val="00F407D2"/>
    <w:rsid w:val="00F4095E"/>
    <w:rsid w:val="00F40974"/>
    <w:rsid w:val="00F40986"/>
    <w:rsid w:val="00F40A18"/>
    <w:rsid w:val="00F40BB9"/>
    <w:rsid w:val="00F40C1F"/>
    <w:rsid w:val="00F40C60"/>
    <w:rsid w:val="00F40D82"/>
    <w:rsid w:val="00F412EC"/>
    <w:rsid w:val="00F41387"/>
    <w:rsid w:val="00F413EF"/>
    <w:rsid w:val="00F41419"/>
    <w:rsid w:val="00F41597"/>
    <w:rsid w:val="00F419E1"/>
    <w:rsid w:val="00F41C7E"/>
    <w:rsid w:val="00F41D3C"/>
    <w:rsid w:val="00F42077"/>
    <w:rsid w:val="00F42157"/>
    <w:rsid w:val="00F4219A"/>
    <w:rsid w:val="00F42312"/>
    <w:rsid w:val="00F42337"/>
    <w:rsid w:val="00F4298A"/>
    <w:rsid w:val="00F42BDB"/>
    <w:rsid w:val="00F42E83"/>
    <w:rsid w:val="00F42F36"/>
    <w:rsid w:val="00F43140"/>
    <w:rsid w:val="00F43147"/>
    <w:rsid w:val="00F4318C"/>
    <w:rsid w:val="00F432E5"/>
    <w:rsid w:val="00F43654"/>
    <w:rsid w:val="00F436FB"/>
    <w:rsid w:val="00F43780"/>
    <w:rsid w:val="00F43794"/>
    <w:rsid w:val="00F438DF"/>
    <w:rsid w:val="00F43904"/>
    <w:rsid w:val="00F43C38"/>
    <w:rsid w:val="00F43F3F"/>
    <w:rsid w:val="00F43F81"/>
    <w:rsid w:val="00F43FEC"/>
    <w:rsid w:val="00F44167"/>
    <w:rsid w:val="00F44193"/>
    <w:rsid w:val="00F442B7"/>
    <w:rsid w:val="00F443FA"/>
    <w:rsid w:val="00F4441B"/>
    <w:rsid w:val="00F4460C"/>
    <w:rsid w:val="00F446C2"/>
    <w:rsid w:val="00F44989"/>
    <w:rsid w:val="00F44A8B"/>
    <w:rsid w:val="00F44BF7"/>
    <w:rsid w:val="00F44FFB"/>
    <w:rsid w:val="00F45024"/>
    <w:rsid w:val="00F450F6"/>
    <w:rsid w:val="00F45235"/>
    <w:rsid w:val="00F45289"/>
    <w:rsid w:val="00F45311"/>
    <w:rsid w:val="00F456FE"/>
    <w:rsid w:val="00F45748"/>
    <w:rsid w:val="00F457F9"/>
    <w:rsid w:val="00F45BC8"/>
    <w:rsid w:val="00F45E9B"/>
    <w:rsid w:val="00F46326"/>
    <w:rsid w:val="00F46483"/>
    <w:rsid w:val="00F46656"/>
    <w:rsid w:val="00F466F0"/>
    <w:rsid w:val="00F46826"/>
    <w:rsid w:val="00F46A1F"/>
    <w:rsid w:val="00F46AD0"/>
    <w:rsid w:val="00F46D96"/>
    <w:rsid w:val="00F46FF1"/>
    <w:rsid w:val="00F47250"/>
    <w:rsid w:val="00F47459"/>
    <w:rsid w:val="00F47493"/>
    <w:rsid w:val="00F479C9"/>
    <w:rsid w:val="00F47B6A"/>
    <w:rsid w:val="00F47C04"/>
    <w:rsid w:val="00F47C49"/>
    <w:rsid w:val="00F47CA6"/>
    <w:rsid w:val="00F47EA8"/>
    <w:rsid w:val="00F5019B"/>
    <w:rsid w:val="00F50211"/>
    <w:rsid w:val="00F5022F"/>
    <w:rsid w:val="00F5026E"/>
    <w:rsid w:val="00F502F9"/>
    <w:rsid w:val="00F50650"/>
    <w:rsid w:val="00F50684"/>
    <w:rsid w:val="00F508DA"/>
    <w:rsid w:val="00F509AA"/>
    <w:rsid w:val="00F50B13"/>
    <w:rsid w:val="00F50CF9"/>
    <w:rsid w:val="00F50D7C"/>
    <w:rsid w:val="00F51246"/>
    <w:rsid w:val="00F51312"/>
    <w:rsid w:val="00F5132E"/>
    <w:rsid w:val="00F513FB"/>
    <w:rsid w:val="00F51574"/>
    <w:rsid w:val="00F51581"/>
    <w:rsid w:val="00F5159F"/>
    <w:rsid w:val="00F51672"/>
    <w:rsid w:val="00F51938"/>
    <w:rsid w:val="00F519C2"/>
    <w:rsid w:val="00F51AEC"/>
    <w:rsid w:val="00F51C0C"/>
    <w:rsid w:val="00F51CF2"/>
    <w:rsid w:val="00F51E9F"/>
    <w:rsid w:val="00F51FFB"/>
    <w:rsid w:val="00F5200F"/>
    <w:rsid w:val="00F5205D"/>
    <w:rsid w:val="00F5219E"/>
    <w:rsid w:val="00F52226"/>
    <w:rsid w:val="00F5229F"/>
    <w:rsid w:val="00F5259E"/>
    <w:rsid w:val="00F52965"/>
    <w:rsid w:val="00F52A7E"/>
    <w:rsid w:val="00F52AC7"/>
    <w:rsid w:val="00F52E0D"/>
    <w:rsid w:val="00F532D1"/>
    <w:rsid w:val="00F533A4"/>
    <w:rsid w:val="00F53510"/>
    <w:rsid w:val="00F53C7E"/>
    <w:rsid w:val="00F53CA1"/>
    <w:rsid w:val="00F53CA4"/>
    <w:rsid w:val="00F53CB3"/>
    <w:rsid w:val="00F53CD8"/>
    <w:rsid w:val="00F53F07"/>
    <w:rsid w:val="00F540A0"/>
    <w:rsid w:val="00F541FC"/>
    <w:rsid w:val="00F542F0"/>
    <w:rsid w:val="00F54580"/>
    <w:rsid w:val="00F546BF"/>
    <w:rsid w:val="00F54876"/>
    <w:rsid w:val="00F548C6"/>
    <w:rsid w:val="00F548DB"/>
    <w:rsid w:val="00F548E4"/>
    <w:rsid w:val="00F54B75"/>
    <w:rsid w:val="00F54BE0"/>
    <w:rsid w:val="00F54BF7"/>
    <w:rsid w:val="00F551DC"/>
    <w:rsid w:val="00F55672"/>
    <w:rsid w:val="00F5588F"/>
    <w:rsid w:val="00F559F9"/>
    <w:rsid w:val="00F55A16"/>
    <w:rsid w:val="00F55A47"/>
    <w:rsid w:val="00F55D6B"/>
    <w:rsid w:val="00F55F26"/>
    <w:rsid w:val="00F560B7"/>
    <w:rsid w:val="00F56761"/>
    <w:rsid w:val="00F567B9"/>
    <w:rsid w:val="00F567EE"/>
    <w:rsid w:val="00F567F5"/>
    <w:rsid w:val="00F569CA"/>
    <w:rsid w:val="00F56A3D"/>
    <w:rsid w:val="00F56AB2"/>
    <w:rsid w:val="00F56AE2"/>
    <w:rsid w:val="00F56D64"/>
    <w:rsid w:val="00F56E10"/>
    <w:rsid w:val="00F56E83"/>
    <w:rsid w:val="00F57144"/>
    <w:rsid w:val="00F5722C"/>
    <w:rsid w:val="00F57386"/>
    <w:rsid w:val="00F57423"/>
    <w:rsid w:val="00F57537"/>
    <w:rsid w:val="00F578DC"/>
    <w:rsid w:val="00F57A39"/>
    <w:rsid w:val="00F57B2C"/>
    <w:rsid w:val="00F57C3F"/>
    <w:rsid w:val="00F57E42"/>
    <w:rsid w:val="00F6000F"/>
    <w:rsid w:val="00F60077"/>
    <w:rsid w:val="00F6008A"/>
    <w:rsid w:val="00F60232"/>
    <w:rsid w:val="00F60538"/>
    <w:rsid w:val="00F60578"/>
    <w:rsid w:val="00F60718"/>
    <w:rsid w:val="00F6089A"/>
    <w:rsid w:val="00F60923"/>
    <w:rsid w:val="00F60B68"/>
    <w:rsid w:val="00F60BF2"/>
    <w:rsid w:val="00F61054"/>
    <w:rsid w:val="00F6125C"/>
    <w:rsid w:val="00F6138F"/>
    <w:rsid w:val="00F617E1"/>
    <w:rsid w:val="00F61896"/>
    <w:rsid w:val="00F61CC9"/>
    <w:rsid w:val="00F6204D"/>
    <w:rsid w:val="00F6217B"/>
    <w:rsid w:val="00F6231A"/>
    <w:rsid w:val="00F6235A"/>
    <w:rsid w:val="00F6245E"/>
    <w:rsid w:val="00F6258F"/>
    <w:rsid w:val="00F626C5"/>
    <w:rsid w:val="00F628B6"/>
    <w:rsid w:val="00F629B8"/>
    <w:rsid w:val="00F629C5"/>
    <w:rsid w:val="00F62A74"/>
    <w:rsid w:val="00F62E42"/>
    <w:rsid w:val="00F632EC"/>
    <w:rsid w:val="00F63366"/>
    <w:rsid w:val="00F63469"/>
    <w:rsid w:val="00F637B9"/>
    <w:rsid w:val="00F639B9"/>
    <w:rsid w:val="00F63A3D"/>
    <w:rsid w:val="00F63DA6"/>
    <w:rsid w:val="00F63EC4"/>
    <w:rsid w:val="00F640A5"/>
    <w:rsid w:val="00F64133"/>
    <w:rsid w:val="00F64177"/>
    <w:rsid w:val="00F641DD"/>
    <w:rsid w:val="00F6445A"/>
    <w:rsid w:val="00F64466"/>
    <w:rsid w:val="00F645A9"/>
    <w:rsid w:val="00F64677"/>
    <w:rsid w:val="00F64759"/>
    <w:rsid w:val="00F64961"/>
    <w:rsid w:val="00F64ADC"/>
    <w:rsid w:val="00F64F60"/>
    <w:rsid w:val="00F64F6B"/>
    <w:rsid w:val="00F650F4"/>
    <w:rsid w:val="00F65278"/>
    <w:rsid w:val="00F6528B"/>
    <w:rsid w:val="00F653FC"/>
    <w:rsid w:val="00F6545F"/>
    <w:rsid w:val="00F6555B"/>
    <w:rsid w:val="00F65801"/>
    <w:rsid w:val="00F659B8"/>
    <w:rsid w:val="00F65AD6"/>
    <w:rsid w:val="00F65BCB"/>
    <w:rsid w:val="00F65C1B"/>
    <w:rsid w:val="00F65D33"/>
    <w:rsid w:val="00F66802"/>
    <w:rsid w:val="00F66911"/>
    <w:rsid w:val="00F66923"/>
    <w:rsid w:val="00F66CE6"/>
    <w:rsid w:val="00F66EA0"/>
    <w:rsid w:val="00F66F47"/>
    <w:rsid w:val="00F66FDC"/>
    <w:rsid w:val="00F67080"/>
    <w:rsid w:val="00F6708B"/>
    <w:rsid w:val="00F6715A"/>
    <w:rsid w:val="00F67242"/>
    <w:rsid w:val="00F67325"/>
    <w:rsid w:val="00F67330"/>
    <w:rsid w:val="00F67515"/>
    <w:rsid w:val="00F67CC5"/>
    <w:rsid w:val="00F67DC7"/>
    <w:rsid w:val="00F67EA9"/>
    <w:rsid w:val="00F67EF4"/>
    <w:rsid w:val="00F700C5"/>
    <w:rsid w:val="00F7022E"/>
    <w:rsid w:val="00F70287"/>
    <w:rsid w:val="00F70523"/>
    <w:rsid w:val="00F706EF"/>
    <w:rsid w:val="00F70AB8"/>
    <w:rsid w:val="00F70BE8"/>
    <w:rsid w:val="00F70E63"/>
    <w:rsid w:val="00F70E8F"/>
    <w:rsid w:val="00F70FE6"/>
    <w:rsid w:val="00F71595"/>
    <w:rsid w:val="00F71623"/>
    <w:rsid w:val="00F71755"/>
    <w:rsid w:val="00F71856"/>
    <w:rsid w:val="00F7198B"/>
    <w:rsid w:val="00F71FDC"/>
    <w:rsid w:val="00F72000"/>
    <w:rsid w:val="00F7233C"/>
    <w:rsid w:val="00F723A9"/>
    <w:rsid w:val="00F72549"/>
    <w:rsid w:val="00F726DB"/>
    <w:rsid w:val="00F727AD"/>
    <w:rsid w:val="00F7294A"/>
    <w:rsid w:val="00F7297F"/>
    <w:rsid w:val="00F72AF7"/>
    <w:rsid w:val="00F72C50"/>
    <w:rsid w:val="00F72CF2"/>
    <w:rsid w:val="00F72E41"/>
    <w:rsid w:val="00F72FB4"/>
    <w:rsid w:val="00F7316D"/>
    <w:rsid w:val="00F73207"/>
    <w:rsid w:val="00F7326F"/>
    <w:rsid w:val="00F7329E"/>
    <w:rsid w:val="00F732B9"/>
    <w:rsid w:val="00F733FD"/>
    <w:rsid w:val="00F735C9"/>
    <w:rsid w:val="00F736FA"/>
    <w:rsid w:val="00F737FC"/>
    <w:rsid w:val="00F739FC"/>
    <w:rsid w:val="00F73B18"/>
    <w:rsid w:val="00F73C91"/>
    <w:rsid w:val="00F73E33"/>
    <w:rsid w:val="00F73E5F"/>
    <w:rsid w:val="00F73E92"/>
    <w:rsid w:val="00F73F3B"/>
    <w:rsid w:val="00F74408"/>
    <w:rsid w:val="00F74446"/>
    <w:rsid w:val="00F744FF"/>
    <w:rsid w:val="00F7472E"/>
    <w:rsid w:val="00F74B1C"/>
    <w:rsid w:val="00F74B63"/>
    <w:rsid w:val="00F74B91"/>
    <w:rsid w:val="00F74B96"/>
    <w:rsid w:val="00F74C7A"/>
    <w:rsid w:val="00F74D31"/>
    <w:rsid w:val="00F75025"/>
    <w:rsid w:val="00F75443"/>
    <w:rsid w:val="00F7554C"/>
    <w:rsid w:val="00F75A08"/>
    <w:rsid w:val="00F75A31"/>
    <w:rsid w:val="00F75A4C"/>
    <w:rsid w:val="00F75AC0"/>
    <w:rsid w:val="00F75B8F"/>
    <w:rsid w:val="00F75D27"/>
    <w:rsid w:val="00F761AC"/>
    <w:rsid w:val="00F76271"/>
    <w:rsid w:val="00F76295"/>
    <w:rsid w:val="00F76384"/>
    <w:rsid w:val="00F76496"/>
    <w:rsid w:val="00F764CC"/>
    <w:rsid w:val="00F7650F"/>
    <w:rsid w:val="00F7651C"/>
    <w:rsid w:val="00F76535"/>
    <w:rsid w:val="00F766A7"/>
    <w:rsid w:val="00F766D4"/>
    <w:rsid w:val="00F7675E"/>
    <w:rsid w:val="00F76864"/>
    <w:rsid w:val="00F768EA"/>
    <w:rsid w:val="00F76ADE"/>
    <w:rsid w:val="00F76B2C"/>
    <w:rsid w:val="00F76BB1"/>
    <w:rsid w:val="00F76CAB"/>
    <w:rsid w:val="00F76DF5"/>
    <w:rsid w:val="00F76E54"/>
    <w:rsid w:val="00F76F2E"/>
    <w:rsid w:val="00F77216"/>
    <w:rsid w:val="00F773A1"/>
    <w:rsid w:val="00F77558"/>
    <w:rsid w:val="00F777C7"/>
    <w:rsid w:val="00F77AA3"/>
    <w:rsid w:val="00F77AB2"/>
    <w:rsid w:val="00F77ABA"/>
    <w:rsid w:val="00F77BF3"/>
    <w:rsid w:val="00F77C32"/>
    <w:rsid w:val="00F77EEA"/>
    <w:rsid w:val="00F77F2A"/>
    <w:rsid w:val="00F77FA2"/>
    <w:rsid w:val="00F8050E"/>
    <w:rsid w:val="00F80568"/>
    <w:rsid w:val="00F806D6"/>
    <w:rsid w:val="00F807A5"/>
    <w:rsid w:val="00F80A4E"/>
    <w:rsid w:val="00F80ADF"/>
    <w:rsid w:val="00F80DA1"/>
    <w:rsid w:val="00F80DAF"/>
    <w:rsid w:val="00F80DBD"/>
    <w:rsid w:val="00F80F0D"/>
    <w:rsid w:val="00F80F13"/>
    <w:rsid w:val="00F81334"/>
    <w:rsid w:val="00F8141A"/>
    <w:rsid w:val="00F814DD"/>
    <w:rsid w:val="00F81595"/>
    <w:rsid w:val="00F816E6"/>
    <w:rsid w:val="00F81AE7"/>
    <w:rsid w:val="00F81D4B"/>
    <w:rsid w:val="00F81F77"/>
    <w:rsid w:val="00F820E9"/>
    <w:rsid w:val="00F821C8"/>
    <w:rsid w:val="00F826B4"/>
    <w:rsid w:val="00F82881"/>
    <w:rsid w:val="00F828C6"/>
    <w:rsid w:val="00F82953"/>
    <w:rsid w:val="00F82C2D"/>
    <w:rsid w:val="00F82C81"/>
    <w:rsid w:val="00F82D45"/>
    <w:rsid w:val="00F82EDE"/>
    <w:rsid w:val="00F82F5B"/>
    <w:rsid w:val="00F8307E"/>
    <w:rsid w:val="00F830DA"/>
    <w:rsid w:val="00F831A1"/>
    <w:rsid w:val="00F83212"/>
    <w:rsid w:val="00F8336D"/>
    <w:rsid w:val="00F8357D"/>
    <w:rsid w:val="00F8362F"/>
    <w:rsid w:val="00F83757"/>
    <w:rsid w:val="00F83A9E"/>
    <w:rsid w:val="00F83C96"/>
    <w:rsid w:val="00F83D09"/>
    <w:rsid w:val="00F83E2C"/>
    <w:rsid w:val="00F83F97"/>
    <w:rsid w:val="00F84114"/>
    <w:rsid w:val="00F841D3"/>
    <w:rsid w:val="00F844C3"/>
    <w:rsid w:val="00F845EF"/>
    <w:rsid w:val="00F8475E"/>
    <w:rsid w:val="00F84760"/>
    <w:rsid w:val="00F847FC"/>
    <w:rsid w:val="00F848E0"/>
    <w:rsid w:val="00F84A1E"/>
    <w:rsid w:val="00F850EE"/>
    <w:rsid w:val="00F85329"/>
    <w:rsid w:val="00F85444"/>
    <w:rsid w:val="00F85468"/>
    <w:rsid w:val="00F85559"/>
    <w:rsid w:val="00F85615"/>
    <w:rsid w:val="00F8580F"/>
    <w:rsid w:val="00F859A0"/>
    <w:rsid w:val="00F859C2"/>
    <w:rsid w:val="00F85A75"/>
    <w:rsid w:val="00F85AC5"/>
    <w:rsid w:val="00F85BD3"/>
    <w:rsid w:val="00F85CC1"/>
    <w:rsid w:val="00F85D69"/>
    <w:rsid w:val="00F861B9"/>
    <w:rsid w:val="00F861D0"/>
    <w:rsid w:val="00F862F9"/>
    <w:rsid w:val="00F86395"/>
    <w:rsid w:val="00F86508"/>
    <w:rsid w:val="00F86BC8"/>
    <w:rsid w:val="00F86E39"/>
    <w:rsid w:val="00F86F5D"/>
    <w:rsid w:val="00F86FFD"/>
    <w:rsid w:val="00F870C9"/>
    <w:rsid w:val="00F8715D"/>
    <w:rsid w:val="00F871E1"/>
    <w:rsid w:val="00F873A1"/>
    <w:rsid w:val="00F8757E"/>
    <w:rsid w:val="00F87728"/>
    <w:rsid w:val="00F87754"/>
    <w:rsid w:val="00F87A0B"/>
    <w:rsid w:val="00F87BE2"/>
    <w:rsid w:val="00F87FE3"/>
    <w:rsid w:val="00F90044"/>
    <w:rsid w:val="00F90184"/>
    <w:rsid w:val="00F901EB"/>
    <w:rsid w:val="00F90309"/>
    <w:rsid w:val="00F90576"/>
    <w:rsid w:val="00F90613"/>
    <w:rsid w:val="00F90BA5"/>
    <w:rsid w:val="00F90D5A"/>
    <w:rsid w:val="00F90DB2"/>
    <w:rsid w:val="00F90E6C"/>
    <w:rsid w:val="00F90F72"/>
    <w:rsid w:val="00F91070"/>
    <w:rsid w:val="00F910E7"/>
    <w:rsid w:val="00F9126C"/>
    <w:rsid w:val="00F9167B"/>
    <w:rsid w:val="00F9170E"/>
    <w:rsid w:val="00F9189A"/>
    <w:rsid w:val="00F91A18"/>
    <w:rsid w:val="00F91ACA"/>
    <w:rsid w:val="00F91CA5"/>
    <w:rsid w:val="00F91DE3"/>
    <w:rsid w:val="00F92055"/>
    <w:rsid w:val="00F921FE"/>
    <w:rsid w:val="00F92222"/>
    <w:rsid w:val="00F9229E"/>
    <w:rsid w:val="00F9256A"/>
    <w:rsid w:val="00F925E4"/>
    <w:rsid w:val="00F92815"/>
    <w:rsid w:val="00F929AB"/>
    <w:rsid w:val="00F92B2F"/>
    <w:rsid w:val="00F92F1E"/>
    <w:rsid w:val="00F92F48"/>
    <w:rsid w:val="00F9312F"/>
    <w:rsid w:val="00F93130"/>
    <w:rsid w:val="00F93172"/>
    <w:rsid w:val="00F93291"/>
    <w:rsid w:val="00F934AD"/>
    <w:rsid w:val="00F935C7"/>
    <w:rsid w:val="00F93870"/>
    <w:rsid w:val="00F93AC3"/>
    <w:rsid w:val="00F93ADD"/>
    <w:rsid w:val="00F93CD3"/>
    <w:rsid w:val="00F93E00"/>
    <w:rsid w:val="00F9419E"/>
    <w:rsid w:val="00F94397"/>
    <w:rsid w:val="00F9444B"/>
    <w:rsid w:val="00F946AA"/>
    <w:rsid w:val="00F948C3"/>
    <w:rsid w:val="00F94D7F"/>
    <w:rsid w:val="00F94DF5"/>
    <w:rsid w:val="00F94E99"/>
    <w:rsid w:val="00F950E5"/>
    <w:rsid w:val="00F9529B"/>
    <w:rsid w:val="00F954D2"/>
    <w:rsid w:val="00F958DA"/>
    <w:rsid w:val="00F95CA9"/>
    <w:rsid w:val="00F96038"/>
    <w:rsid w:val="00F96333"/>
    <w:rsid w:val="00F963CD"/>
    <w:rsid w:val="00F96466"/>
    <w:rsid w:val="00F9646E"/>
    <w:rsid w:val="00F9669F"/>
    <w:rsid w:val="00F9689A"/>
    <w:rsid w:val="00F968C8"/>
    <w:rsid w:val="00F968DB"/>
    <w:rsid w:val="00F9697D"/>
    <w:rsid w:val="00F97147"/>
    <w:rsid w:val="00F97225"/>
    <w:rsid w:val="00F972F7"/>
    <w:rsid w:val="00F97448"/>
    <w:rsid w:val="00F97671"/>
    <w:rsid w:val="00F976C2"/>
    <w:rsid w:val="00F978C9"/>
    <w:rsid w:val="00F97928"/>
    <w:rsid w:val="00F97AF9"/>
    <w:rsid w:val="00F97D62"/>
    <w:rsid w:val="00F97D72"/>
    <w:rsid w:val="00F97F87"/>
    <w:rsid w:val="00FA027F"/>
    <w:rsid w:val="00FA02D2"/>
    <w:rsid w:val="00FA04FC"/>
    <w:rsid w:val="00FA054F"/>
    <w:rsid w:val="00FA0972"/>
    <w:rsid w:val="00FA098A"/>
    <w:rsid w:val="00FA09BB"/>
    <w:rsid w:val="00FA0A00"/>
    <w:rsid w:val="00FA0BAF"/>
    <w:rsid w:val="00FA0C29"/>
    <w:rsid w:val="00FA0F4A"/>
    <w:rsid w:val="00FA10D8"/>
    <w:rsid w:val="00FA1231"/>
    <w:rsid w:val="00FA13F9"/>
    <w:rsid w:val="00FA1512"/>
    <w:rsid w:val="00FA15B6"/>
    <w:rsid w:val="00FA17B3"/>
    <w:rsid w:val="00FA1860"/>
    <w:rsid w:val="00FA1979"/>
    <w:rsid w:val="00FA1A52"/>
    <w:rsid w:val="00FA1AC6"/>
    <w:rsid w:val="00FA1AF6"/>
    <w:rsid w:val="00FA1E17"/>
    <w:rsid w:val="00FA1E36"/>
    <w:rsid w:val="00FA1E52"/>
    <w:rsid w:val="00FA2025"/>
    <w:rsid w:val="00FA2263"/>
    <w:rsid w:val="00FA23E5"/>
    <w:rsid w:val="00FA23ED"/>
    <w:rsid w:val="00FA24BC"/>
    <w:rsid w:val="00FA2518"/>
    <w:rsid w:val="00FA25FF"/>
    <w:rsid w:val="00FA2612"/>
    <w:rsid w:val="00FA2790"/>
    <w:rsid w:val="00FA282C"/>
    <w:rsid w:val="00FA2912"/>
    <w:rsid w:val="00FA29F4"/>
    <w:rsid w:val="00FA2A5C"/>
    <w:rsid w:val="00FA2B37"/>
    <w:rsid w:val="00FA2B8A"/>
    <w:rsid w:val="00FA2CCE"/>
    <w:rsid w:val="00FA3079"/>
    <w:rsid w:val="00FA31E9"/>
    <w:rsid w:val="00FA33C1"/>
    <w:rsid w:val="00FA3650"/>
    <w:rsid w:val="00FA381D"/>
    <w:rsid w:val="00FA3830"/>
    <w:rsid w:val="00FA386E"/>
    <w:rsid w:val="00FA3882"/>
    <w:rsid w:val="00FA38F2"/>
    <w:rsid w:val="00FA3A11"/>
    <w:rsid w:val="00FA3C1A"/>
    <w:rsid w:val="00FA4175"/>
    <w:rsid w:val="00FA429A"/>
    <w:rsid w:val="00FA4317"/>
    <w:rsid w:val="00FA43E8"/>
    <w:rsid w:val="00FA48B7"/>
    <w:rsid w:val="00FA4964"/>
    <w:rsid w:val="00FA4D7D"/>
    <w:rsid w:val="00FA4E1A"/>
    <w:rsid w:val="00FA4E70"/>
    <w:rsid w:val="00FA501E"/>
    <w:rsid w:val="00FA510C"/>
    <w:rsid w:val="00FA52AD"/>
    <w:rsid w:val="00FA531F"/>
    <w:rsid w:val="00FA5600"/>
    <w:rsid w:val="00FA5895"/>
    <w:rsid w:val="00FA59D0"/>
    <w:rsid w:val="00FA5D1E"/>
    <w:rsid w:val="00FA5EE9"/>
    <w:rsid w:val="00FA5F0B"/>
    <w:rsid w:val="00FA5F57"/>
    <w:rsid w:val="00FA606A"/>
    <w:rsid w:val="00FA60F9"/>
    <w:rsid w:val="00FA6544"/>
    <w:rsid w:val="00FA6950"/>
    <w:rsid w:val="00FA69E1"/>
    <w:rsid w:val="00FA6ED6"/>
    <w:rsid w:val="00FA6EEB"/>
    <w:rsid w:val="00FA7094"/>
    <w:rsid w:val="00FA7351"/>
    <w:rsid w:val="00FA7560"/>
    <w:rsid w:val="00FA75A9"/>
    <w:rsid w:val="00FA7651"/>
    <w:rsid w:val="00FA77A8"/>
    <w:rsid w:val="00FA7972"/>
    <w:rsid w:val="00FA7CD0"/>
    <w:rsid w:val="00FB008E"/>
    <w:rsid w:val="00FB01BB"/>
    <w:rsid w:val="00FB047D"/>
    <w:rsid w:val="00FB0611"/>
    <w:rsid w:val="00FB068F"/>
    <w:rsid w:val="00FB089D"/>
    <w:rsid w:val="00FB0CAB"/>
    <w:rsid w:val="00FB0CF6"/>
    <w:rsid w:val="00FB0E76"/>
    <w:rsid w:val="00FB11A4"/>
    <w:rsid w:val="00FB12CD"/>
    <w:rsid w:val="00FB1321"/>
    <w:rsid w:val="00FB1660"/>
    <w:rsid w:val="00FB174D"/>
    <w:rsid w:val="00FB1B8C"/>
    <w:rsid w:val="00FB1C32"/>
    <w:rsid w:val="00FB1E33"/>
    <w:rsid w:val="00FB212B"/>
    <w:rsid w:val="00FB213D"/>
    <w:rsid w:val="00FB21A2"/>
    <w:rsid w:val="00FB2257"/>
    <w:rsid w:val="00FB260A"/>
    <w:rsid w:val="00FB27B3"/>
    <w:rsid w:val="00FB298D"/>
    <w:rsid w:val="00FB2A33"/>
    <w:rsid w:val="00FB2B68"/>
    <w:rsid w:val="00FB2CD1"/>
    <w:rsid w:val="00FB2DDB"/>
    <w:rsid w:val="00FB2E4B"/>
    <w:rsid w:val="00FB30E4"/>
    <w:rsid w:val="00FB3124"/>
    <w:rsid w:val="00FB3142"/>
    <w:rsid w:val="00FB3196"/>
    <w:rsid w:val="00FB31F4"/>
    <w:rsid w:val="00FB3308"/>
    <w:rsid w:val="00FB330D"/>
    <w:rsid w:val="00FB3518"/>
    <w:rsid w:val="00FB3665"/>
    <w:rsid w:val="00FB3866"/>
    <w:rsid w:val="00FB3A0E"/>
    <w:rsid w:val="00FB3C60"/>
    <w:rsid w:val="00FB3D7D"/>
    <w:rsid w:val="00FB3F1C"/>
    <w:rsid w:val="00FB413E"/>
    <w:rsid w:val="00FB42BA"/>
    <w:rsid w:val="00FB4448"/>
    <w:rsid w:val="00FB4468"/>
    <w:rsid w:val="00FB45B1"/>
    <w:rsid w:val="00FB4666"/>
    <w:rsid w:val="00FB482B"/>
    <w:rsid w:val="00FB490D"/>
    <w:rsid w:val="00FB491C"/>
    <w:rsid w:val="00FB495A"/>
    <w:rsid w:val="00FB4BBD"/>
    <w:rsid w:val="00FB4DD7"/>
    <w:rsid w:val="00FB4FEA"/>
    <w:rsid w:val="00FB5289"/>
    <w:rsid w:val="00FB5341"/>
    <w:rsid w:val="00FB56E6"/>
    <w:rsid w:val="00FB5883"/>
    <w:rsid w:val="00FB58D3"/>
    <w:rsid w:val="00FB5BAF"/>
    <w:rsid w:val="00FB5E91"/>
    <w:rsid w:val="00FB618B"/>
    <w:rsid w:val="00FB62B2"/>
    <w:rsid w:val="00FB63F6"/>
    <w:rsid w:val="00FB67A2"/>
    <w:rsid w:val="00FB68D1"/>
    <w:rsid w:val="00FB698F"/>
    <w:rsid w:val="00FB6BE3"/>
    <w:rsid w:val="00FB6D34"/>
    <w:rsid w:val="00FB6F9B"/>
    <w:rsid w:val="00FB705C"/>
    <w:rsid w:val="00FB7201"/>
    <w:rsid w:val="00FB72F9"/>
    <w:rsid w:val="00FB7395"/>
    <w:rsid w:val="00FB74C6"/>
    <w:rsid w:val="00FB76CE"/>
    <w:rsid w:val="00FB7720"/>
    <w:rsid w:val="00FB7775"/>
    <w:rsid w:val="00FB78D3"/>
    <w:rsid w:val="00FB7B1C"/>
    <w:rsid w:val="00FB7C03"/>
    <w:rsid w:val="00FB7CC3"/>
    <w:rsid w:val="00FB7F41"/>
    <w:rsid w:val="00FB7FA6"/>
    <w:rsid w:val="00FC02D2"/>
    <w:rsid w:val="00FC03C0"/>
    <w:rsid w:val="00FC03F0"/>
    <w:rsid w:val="00FC0B0B"/>
    <w:rsid w:val="00FC0D9E"/>
    <w:rsid w:val="00FC0E25"/>
    <w:rsid w:val="00FC0FF6"/>
    <w:rsid w:val="00FC11B3"/>
    <w:rsid w:val="00FC120B"/>
    <w:rsid w:val="00FC133A"/>
    <w:rsid w:val="00FC1342"/>
    <w:rsid w:val="00FC139C"/>
    <w:rsid w:val="00FC153F"/>
    <w:rsid w:val="00FC172E"/>
    <w:rsid w:val="00FC1834"/>
    <w:rsid w:val="00FC1913"/>
    <w:rsid w:val="00FC1B39"/>
    <w:rsid w:val="00FC1B5B"/>
    <w:rsid w:val="00FC1BB5"/>
    <w:rsid w:val="00FC1D19"/>
    <w:rsid w:val="00FC21E0"/>
    <w:rsid w:val="00FC241F"/>
    <w:rsid w:val="00FC2502"/>
    <w:rsid w:val="00FC25EE"/>
    <w:rsid w:val="00FC299A"/>
    <w:rsid w:val="00FC2A56"/>
    <w:rsid w:val="00FC2BB5"/>
    <w:rsid w:val="00FC2C17"/>
    <w:rsid w:val="00FC30AA"/>
    <w:rsid w:val="00FC3120"/>
    <w:rsid w:val="00FC32CE"/>
    <w:rsid w:val="00FC339E"/>
    <w:rsid w:val="00FC35A8"/>
    <w:rsid w:val="00FC37AF"/>
    <w:rsid w:val="00FC39D1"/>
    <w:rsid w:val="00FC3CF7"/>
    <w:rsid w:val="00FC3E4B"/>
    <w:rsid w:val="00FC40F1"/>
    <w:rsid w:val="00FC48EE"/>
    <w:rsid w:val="00FC4BC7"/>
    <w:rsid w:val="00FC4C0D"/>
    <w:rsid w:val="00FC4C23"/>
    <w:rsid w:val="00FC4D0C"/>
    <w:rsid w:val="00FC4D0F"/>
    <w:rsid w:val="00FC4D6B"/>
    <w:rsid w:val="00FC4EE8"/>
    <w:rsid w:val="00FC4F8F"/>
    <w:rsid w:val="00FC5011"/>
    <w:rsid w:val="00FC51EA"/>
    <w:rsid w:val="00FC520E"/>
    <w:rsid w:val="00FC53CB"/>
    <w:rsid w:val="00FC54DD"/>
    <w:rsid w:val="00FC5673"/>
    <w:rsid w:val="00FC5825"/>
    <w:rsid w:val="00FC5844"/>
    <w:rsid w:val="00FC586E"/>
    <w:rsid w:val="00FC596F"/>
    <w:rsid w:val="00FC5A02"/>
    <w:rsid w:val="00FC5A93"/>
    <w:rsid w:val="00FC5B44"/>
    <w:rsid w:val="00FC5D01"/>
    <w:rsid w:val="00FC5DAF"/>
    <w:rsid w:val="00FC5FFF"/>
    <w:rsid w:val="00FC6123"/>
    <w:rsid w:val="00FC6474"/>
    <w:rsid w:val="00FC663C"/>
    <w:rsid w:val="00FC6708"/>
    <w:rsid w:val="00FC688F"/>
    <w:rsid w:val="00FC6E2F"/>
    <w:rsid w:val="00FC6EB8"/>
    <w:rsid w:val="00FC6F10"/>
    <w:rsid w:val="00FC6F62"/>
    <w:rsid w:val="00FC6FD4"/>
    <w:rsid w:val="00FC72FA"/>
    <w:rsid w:val="00FC755C"/>
    <w:rsid w:val="00FC7705"/>
    <w:rsid w:val="00FC7817"/>
    <w:rsid w:val="00FC79AD"/>
    <w:rsid w:val="00FC7CEC"/>
    <w:rsid w:val="00FC7E8E"/>
    <w:rsid w:val="00FC7EBF"/>
    <w:rsid w:val="00FC7FA1"/>
    <w:rsid w:val="00FD01C4"/>
    <w:rsid w:val="00FD04F4"/>
    <w:rsid w:val="00FD075C"/>
    <w:rsid w:val="00FD0907"/>
    <w:rsid w:val="00FD0AB7"/>
    <w:rsid w:val="00FD0B0E"/>
    <w:rsid w:val="00FD0C1F"/>
    <w:rsid w:val="00FD0E56"/>
    <w:rsid w:val="00FD1009"/>
    <w:rsid w:val="00FD1015"/>
    <w:rsid w:val="00FD121B"/>
    <w:rsid w:val="00FD13ED"/>
    <w:rsid w:val="00FD1558"/>
    <w:rsid w:val="00FD1759"/>
    <w:rsid w:val="00FD19E3"/>
    <w:rsid w:val="00FD1B06"/>
    <w:rsid w:val="00FD1BB3"/>
    <w:rsid w:val="00FD1C34"/>
    <w:rsid w:val="00FD1EE1"/>
    <w:rsid w:val="00FD2022"/>
    <w:rsid w:val="00FD20D0"/>
    <w:rsid w:val="00FD22FA"/>
    <w:rsid w:val="00FD2354"/>
    <w:rsid w:val="00FD248A"/>
    <w:rsid w:val="00FD2558"/>
    <w:rsid w:val="00FD25A6"/>
    <w:rsid w:val="00FD27EF"/>
    <w:rsid w:val="00FD2AE9"/>
    <w:rsid w:val="00FD2B73"/>
    <w:rsid w:val="00FD2BC5"/>
    <w:rsid w:val="00FD2C7F"/>
    <w:rsid w:val="00FD2CD6"/>
    <w:rsid w:val="00FD2CE0"/>
    <w:rsid w:val="00FD2D86"/>
    <w:rsid w:val="00FD2E3D"/>
    <w:rsid w:val="00FD2F42"/>
    <w:rsid w:val="00FD3072"/>
    <w:rsid w:val="00FD312E"/>
    <w:rsid w:val="00FD3453"/>
    <w:rsid w:val="00FD3465"/>
    <w:rsid w:val="00FD35D9"/>
    <w:rsid w:val="00FD3720"/>
    <w:rsid w:val="00FD3768"/>
    <w:rsid w:val="00FD389C"/>
    <w:rsid w:val="00FD3A81"/>
    <w:rsid w:val="00FD3BD3"/>
    <w:rsid w:val="00FD3ECA"/>
    <w:rsid w:val="00FD4203"/>
    <w:rsid w:val="00FD4266"/>
    <w:rsid w:val="00FD4354"/>
    <w:rsid w:val="00FD4403"/>
    <w:rsid w:val="00FD468B"/>
    <w:rsid w:val="00FD4735"/>
    <w:rsid w:val="00FD4752"/>
    <w:rsid w:val="00FD48C7"/>
    <w:rsid w:val="00FD4A3F"/>
    <w:rsid w:val="00FD4A4D"/>
    <w:rsid w:val="00FD4B8E"/>
    <w:rsid w:val="00FD4B93"/>
    <w:rsid w:val="00FD4D4D"/>
    <w:rsid w:val="00FD4D74"/>
    <w:rsid w:val="00FD4FB0"/>
    <w:rsid w:val="00FD4FD4"/>
    <w:rsid w:val="00FD5016"/>
    <w:rsid w:val="00FD5080"/>
    <w:rsid w:val="00FD51F3"/>
    <w:rsid w:val="00FD5286"/>
    <w:rsid w:val="00FD52C8"/>
    <w:rsid w:val="00FD52CD"/>
    <w:rsid w:val="00FD5348"/>
    <w:rsid w:val="00FD538D"/>
    <w:rsid w:val="00FD5439"/>
    <w:rsid w:val="00FD5986"/>
    <w:rsid w:val="00FD5A49"/>
    <w:rsid w:val="00FD5D27"/>
    <w:rsid w:val="00FD5E27"/>
    <w:rsid w:val="00FD5EB6"/>
    <w:rsid w:val="00FD5F41"/>
    <w:rsid w:val="00FD5FFA"/>
    <w:rsid w:val="00FD6063"/>
    <w:rsid w:val="00FD6395"/>
    <w:rsid w:val="00FD6A92"/>
    <w:rsid w:val="00FD6AB1"/>
    <w:rsid w:val="00FD6C74"/>
    <w:rsid w:val="00FD6C8A"/>
    <w:rsid w:val="00FD6DA1"/>
    <w:rsid w:val="00FD6EBE"/>
    <w:rsid w:val="00FD6FB6"/>
    <w:rsid w:val="00FD6FE4"/>
    <w:rsid w:val="00FD70DE"/>
    <w:rsid w:val="00FD7188"/>
    <w:rsid w:val="00FD724E"/>
    <w:rsid w:val="00FD7270"/>
    <w:rsid w:val="00FD7387"/>
    <w:rsid w:val="00FD76A3"/>
    <w:rsid w:val="00FD771D"/>
    <w:rsid w:val="00FD7867"/>
    <w:rsid w:val="00FD7A49"/>
    <w:rsid w:val="00FD7D8C"/>
    <w:rsid w:val="00FD7DD3"/>
    <w:rsid w:val="00FE0169"/>
    <w:rsid w:val="00FE01C3"/>
    <w:rsid w:val="00FE0293"/>
    <w:rsid w:val="00FE038E"/>
    <w:rsid w:val="00FE05A0"/>
    <w:rsid w:val="00FE061F"/>
    <w:rsid w:val="00FE067A"/>
    <w:rsid w:val="00FE0A4B"/>
    <w:rsid w:val="00FE0A87"/>
    <w:rsid w:val="00FE0AEA"/>
    <w:rsid w:val="00FE0B28"/>
    <w:rsid w:val="00FE0C2F"/>
    <w:rsid w:val="00FE0C81"/>
    <w:rsid w:val="00FE0DE3"/>
    <w:rsid w:val="00FE0F13"/>
    <w:rsid w:val="00FE1122"/>
    <w:rsid w:val="00FE13C8"/>
    <w:rsid w:val="00FE1409"/>
    <w:rsid w:val="00FE14AD"/>
    <w:rsid w:val="00FE162D"/>
    <w:rsid w:val="00FE167F"/>
    <w:rsid w:val="00FE1972"/>
    <w:rsid w:val="00FE19D1"/>
    <w:rsid w:val="00FE1BBD"/>
    <w:rsid w:val="00FE1D6E"/>
    <w:rsid w:val="00FE1F24"/>
    <w:rsid w:val="00FE2086"/>
    <w:rsid w:val="00FE20D1"/>
    <w:rsid w:val="00FE2100"/>
    <w:rsid w:val="00FE23A7"/>
    <w:rsid w:val="00FE25EB"/>
    <w:rsid w:val="00FE2933"/>
    <w:rsid w:val="00FE2998"/>
    <w:rsid w:val="00FE29C9"/>
    <w:rsid w:val="00FE2A32"/>
    <w:rsid w:val="00FE2AE1"/>
    <w:rsid w:val="00FE2B08"/>
    <w:rsid w:val="00FE2B66"/>
    <w:rsid w:val="00FE2C86"/>
    <w:rsid w:val="00FE2EFE"/>
    <w:rsid w:val="00FE30E8"/>
    <w:rsid w:val="00FE317C"/>
    <w:rsid w:val="00FE329A"/>
    <w:rsid w:val="00FE3308"/>
    <w:rsid w:val="00FE332A"/>
    <w:rsid w:val="00FE3563"/>
    <w:rsid w:val="00FE35E5"/>
    <w:rsid w:val="00FE3928"/>
    <w:rsid w:val="00FE3929"/>
    <w:rsid w:val="00FE3A58"/>
    <w:rsid w:val="00FE3AC4"/>
    <w:rsid w:val="00FE3BBA"/>
    <w:rsid w:val="00FE3CC6"/>
    <w:rsid w:val="00FE3F30"/>
    <w:rsid w:val="00FE3F9A"/>
    <w:rsid w:val="00FE4107"/>
    <w:rsid w:val="00FE4417"/>
    <w:rsid w:val="00FE446B"/>
    <w:rsid w:val="00FE44F7"/>
    <w:rsid w:val="00FE454A"/>
    <w:rsid w:val="00FE48C9"/>
    <w:rsid w:val="00FE48DD"/>
    <w:rsid w:val="00FE4DE6"/>
    <w:rsid w:val="00FE4F02"/>
    <w:rsid w:val="00FE50E9"/>
    <w:rsid w:val="00FE5351"/>
    <w:rsid w:val="00FE540C"/>
    <w:rsid w:val="00FE5B41"/>
    <w:rsid w:val="00FE6270"/>
    <w:rsid w:val="00FE632E"/>
    <w:rsid w:val="00FE63B5"/>
    <w:rsid w:val="00FE654A"/>
    <w:rsid w:val="00FE6699"/>
    <w:rsid w:val="00FE67EE"/>
    <w:rsid w:val="00FE68DF"/>
    <w:rsid w:val="00FE69BF"/>
    <w:rsid w:val="00FE6C44"/>
    <w:rsid w:val="00FE70D9"/>
    <w:rsid w:val="00FE7186"/>
    <w:rsid w:val="00FE71B3"/>
    <w:rsid w:val="00FE71CD"/>
    <w:rsid w:val="00FE7395"/>
    <w:rsid w:val="00FE7642"/>
    <w:rsid w:val="00FE7670"/>
    <w:rsid w:val="00FE7708"/>
    <w:rsid w:val="00FE77C6"/>
    <w:rsid w:val="00FE79EF"/>
    <w:rsid w:val="00FE7B44"/>
    <w:rsid w:val="00FE7B59"/>
    <w:rsid w:val="00FF0091"/>
    <w:rsid w:val="00FF01EA"/>
    <w:rsid w:val="00FF0310"/>
    <w:rsid w:val="00FF036E"/>
    <w:rsid w:val="00FF0426"/>
    <w:rsid w:val="00FF07D0"/>
    <w:rsid w:val="00FF08FA"/>
    <w:rsid w:val="00FF0914"/>
    <w:rsid w:val="00FF0952"/>
    <w:rsid w:val="00FF0A65"/>
    <w:rsid w:val="00FF0A99"/>
    <w:rsid w:val="00FF0A9D"/>
    <w:rsid w:val="00FF0C06"/>
    <w:rsid w:val="00FF0DC1"/>
    <w:rsid w:val="00FF1101"/>
    <w:rsid w:val="00FF1102"/>
    <w:rsid w:val="00FF15A0"/>
    <w:rsid w:val="00FF15A9"/>
    <w:rsid w:val="00FF1991"/>
    <w:rsid w:val="00FF1992"/>
    <w:rsid w:val="00FF1AE0"/>
    <w:rsid w:val="00FF1B05"/>
    <w:rsid w:val="00FF1DC3"/>
    <w:rsid w:val="00FF1E49"/>
    <w:rsid w:val="00FF1F59"/>
    <w:rsid w:val="00FF20B0"/>
    <w:rsid w:val="00FF21A6"/>
    <w:rsid w:val="00FF24BB"/>
    <w:rsid w:val="00FF2575"/>
    <w:rsid w:val="00FF267E"/>
    <w:rsid w:val="00FF279F"/>
    <w:rsid w:val="00FF2996"/>
    <w:rsid w:val="00FF2CA2"/>
    <w:rsid w:val="00FF2E98"/>
    <w:rsid w:val="00FF3177"/>
    <w:rsid w:val="00FF32A9"/>
    <w:rsid w:val="00FF3318"/>
    <w:rsid w:val="00FF335C"/>
    <w:rsid w:val="00FF338D"/>
    <w:rsid w:val="00FF3798"/>
    <w:rsid w:val="00FF3901"/>
    <w:rsid w:val="00FF3A9E"/>
    <w:rsid w:val="00FF3E42"/>
    <w:rsid w:val="00FF4005"/>
    <w:rsid w:val="00FF444D"/>
    <w:rsid w:val="00FF4525"/>
    <w:rsid w:val="00FF472A"/>
    <w:rsid w:val="00FF49D7"/>
    <w:rsid w:val="00FF4AB0"/>
    <w:rsid w:val="00FF4C1F"/>
    <w:rsid w:val="00FF4CB7"/>
    <w:rsid w:val="00FF4FA2"/>
    <w:rsid w:val="00FF51AA"/>
    <w:rsid w:val="00FF547D"/>
    <w:rsid w:val="00FF5605"/>
    <w:rsid w:val="00FF5AC2"/>
    <w:rsid w:val="00FF5B22"/>
    <w:rsid w:val="00FF5DC1"/>
    <w:rsid w:val="00FF61C4"/>
    <w:rsid w:val="00FF626F"/>
    <w:rsid w:val="00FF64B0"/>
    <w:rsid w:val="00FF6801"/>
    <w:rsid w:val="00FF6959"/>
    <w:rsid w:val="00FF6AB5"/>
    <w:rsid w:val="00FF6D03"/>
    <w:rsid w:val="00FF6E40"/>
    <w:rsid w:val="00FF7031"/>
    <w:rsid w:val="00FF7119"/>
    <w:rsid w:val="00FF7184"/>
    <w:rsid w:val="00FF7400"/>
    <w:rsid w:val="00FF771F"/>
    <w:rsid w:val="00FF78D5"/>
    <w:rsid w:val="00FF79A0"/>
    <w:rsid w:val="00FF79C7"/>
    <w:rsid w:val="00FF7C03"/>
    <w:rsid w:val="00FF7CEC"/>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A413828C-C3FE-4EBF-AB0A-45109A1DB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unhideWhenUsed/>
    <w:qFormat/>
    <w:rsid w:val="00D93A8D"/>
    <w:rPr>
      <w:sz w:val="21"/>
      <w:szCs w:val="21"/>
    </w:rPr>
  </w:style>
  <w:style w:type="paragraph" w:styleId="CommentText">
    <w:name w:val="annotation text"/>
    <w:basedOn w:val="Normal"/>
    <w:link w:val="CommentTextChar"/>
    <w:uiPriority w:val="99"/>
    <w:unhideWhenUsed/>
    <w:qFormat/>
    <w:rsid w:val="00D93A8D"/>
  </w:style>
  <w:style w:type="character" w:customStyle="1" w:styleId="CommentTextChar">
    <w:name w:val="Comment Text Char"/>
    <w:basedOn w:val="DefaultParagraphFont"/>
    <w:link w:val="CommentText"/>
    <w:uiPriority w:val="99"/>
    <w:qForma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9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3GPPText"/>
    <w:link w:val="3GPPAgreementsChar"/>
    <w:qFormat/>
    <w:rsid w:val="008C5EA6"/>
    <w:pPr>
      <w:numPr>
        <w:ilvl w:val="1"/>
        <w:numId w:val="5"/>
      </w:numPr>
    </w:pPr>
  </w:style>
  <w:style w:type="character" w:customStyle="1" w:styleId="3GPPAgreementsChar">
    <w:name w:val="3GPP Agreements Char"/>
    <w:link w:val="3GPPAgreements"/>
    <w:qFormat/>
    <w:rsid w:val="008C5EA6"/>
    <w:rPr>
      <w:rFonts w:ascii="Times New Roman" w:eastAsia="SimSun" w:hAnsi="Times New Roman" w:cs="Times New Roman"/>
      <w:szCs w:val="20"/>
      <w:lang w:eastAsia="en-US"/>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customStyle="1" w:styleId="B1Zchn">
    <w:name w:val="B1 Zchn"/>
    <w:qFormat/>
    <w:rsid w:val="007B583C"/>
    <w:rPr>
      <w:lang w:eastAsia="en-US"/>
    </w:rPr>
  </w:style>
  <w:style w:type="paragraph" w:customStyle="1" w:styleId="N1">
    <w:name w:val="N1"/>
    <w:basedOn w:val="Normal"/>
    <w:link w:val="N1Char"/>
    <w:qFormat/>
    <w:rsid w:val="002F35AA"/>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35AA"/>
    <w:rPr>
      <w:rFonts w:cstheme="minorHAnsi"/>
      <w:lang w:eastAsia="ko-KR" w:bidi="hi-IN"/>
    </w:rPr>
  </w:style>
  <w:style w:type="character" w:styleId="Strong">
    <w:name w:val="Strong"/>
    <w:uiPriority w:val="22"/>
    <w:qFormat/>
    <w:rsid w:val="00D61684"/>
    <w:rPr>
      <w:b/>
      <w:bCs/>
    </w:rPr>
  </w:style>
  <w:style w:type="paragraph" w:styleId="ListNumber2">
    <w:name w:val="List Number 2"/>
    <w:basedOn w:val="Normal"/>
    <w:uiPriority w:val="99"/>
    <w:semiHidden/>
    <w:unhideWhenUsed/>
    <w:rsid w:val="00B57492"/>
    <w:pPr>
      <w:numPr>
        <w:numId w:val="6"/>
      </w:numPr>
      <w:tabs>
        <w:tab w:val="clear" w:pos="643"/>
        <w:tab w:val="num" w:pos="360"/>
      </w:tabs>
      <w:ind w:left="0" w:firstLine="0"/>
      <w:contextualSpacing/>
    </w:pPr>
  </w:style>
  <w:style w:type="paragraph" w:styleId="BodyText">
    <w:name w:val="Body Text"/>
    <w:aliases w:val="bt"/>
    <w:basedOn w:val="Normal"/>
    <w:link w:val="BodyTextChar"/>
    <w:qFormat/>
    <w:rsid w:val="00391174"/>
    <w:pPr>
      <w:overflowPunct/>
      <w:autoSpaceDE/>
      <w:autoSpaceDN/>
      <w:adjustRightInd/>
      <w:jc w:val="both"/>
      <w:textAlignment w:val="auto"/>
    </w:pPr>
    <w:rPr>
      <w:rFonts w:eastAsia="MS Mincho"/>
      <w:lang w:val="en-US"/>
    </w:rPr>
  </w:style>
  <w:style w:type="character" w:customStyle="1" w:styleId="BodyTextChar">
    <w:name w:val="Body Text Char"/>
    <w:aliases w:val="bt Char"/>
    <w:basedOn w:val="DefaultParagraphFont"/>
    <w:link w:val="BodyText"/>
    <w:qFormat/>
    <w:rsid w:val="00391174"/>
    <w:rPr>
      <w:rFonts w:ascii="Times New Roman" w:eastAsia="MS Mincho" w:hAnsi="Times New Roman" w:cs="Times New Roman"/>
      <w:sz w:val="20"/>
      <w:szCs w:val="20"/>
      <w:lang w:eastAsia="en-US"/>
    </w:rPr>
  </w:style>
  <w:style w:type="character" w:styleId="UnresolvedMention">
    <w:name w:val="Unresolved Mention"/>
    <w:basedOn w:val="DefaultParagraphFont"/>
    <w:uiPriority w:val="99"/>
    <w:unhideWhenUsed/>
    <w:rsid w:val="00255CBF"/>
    <w:rPr>
      <w:color w:val="605E5C"/>
      <w:shd w:val="clear" w:color="auto" w:fill="E1DFDD"/>
    </w:rPr>
  </w:style>
  <w:style w:type="character" w:styleId="Mention">
    <w:name w:val="Mention"/>
    <w:basedOn w:val="DefaultParagraphFont"/>
    <w:uiPriority w:val="99"/>
    <w:unhideWhenUsed/>
    <w:rsid w:val="00255CBF"/>
    <w:rPr>
      <w:color w:val="2B579A"/>
      <w:shd w:val="clear" w:color="auto" w:fill="E1DFDD"/>
    </w:rPr>
  </w:style>
  <w:style w:type="paragraph" w:customStyle="1" w:styleId="3GPPNormalText">
    <w:name w:val="3GPP Normal Text"/>
    <w:basedOn w:val="BodyText"/>
    <w:link w:val="3GPPNormalTextChar"/>
    <w:autoRedefine/>
    <w:qFormat/>
    <w:rsid w:val="00C23A74"/>
    <w:pPr>
      <w:spacing w:after="0"/>
    </w:pPr>
    <w:rPr>
      <w:b/>
      <w:sz w:val="22"/>
      <w:szCs w:val="22"/>
    </w:rPr>
  </w:style>
  <w:style w:type="character" w:customStyle="1" w:styleId="3GPPNormalTextChar">
    <w:name w:val="3GPP Normal Text Char"/>
    <w:link w:val="3GPPNormalText"/>
    <w:qFormat/>
    <w:rsid w:val="00C23A74"/>
    <w:rPr>
      <w:rFonts w:ascii="Times New Roman" w:eastAsia="MS Mincho" w:hAnsi="Times New Roman" w:cs="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6875672">
      <w:bodyDiv w:val="1"/>
      <w:marLeft w:val="0"/>
      <w:marRight w:val="0"/>
      <w:marTop w:val="0"/>
      <w:marBottom w:val="0"/>
      <w:divBdr>
        <w:top w:val="none" w:sz="0" w:space="0" w:color="auto"/>
        <w:left w:val="none" w:sz="0" w:space="0" w:color="auto"/>
        <w:bottom w:val="none" w:sz="0" w:space="0" w:color="auto"/>
        <w:right w:val="none" w:sz="0" w:space="0" w:color="auto"/>
      </w:divBdr>
    </w:div>
    <w:div w:id="54087556">
      <w:bodyDiv w:val="1"/>
      <w:marLeft w:val="0"/>
      <w:marRight w:val="0"/>
      <w:marTop w:val="0"/>
      <w:marBottom w:val="0"/>
      <w:divBdr>
        <w:top w:val="none" w:sz="0" w:space="0" w:color="auto"/>
        <w:left w:val="none" w:sz="0" w:space="0" w:color="auto"/>
        <w:bottom w:val="none" w:sz="0" w:space="0" w:color="auto"/>
        <w:right w:val="none" w:sz="0" w:space="0" w:color="auto"/>
      </w:divBdr>
    </w:div>
    <w:div w:id="55519167">
      <w:bodyDiv w:val="1"/>
      <w:marLeft w:val="0"/>
      <w:marRight w:val="0"/>
      <w:marTop w:val="0"/>
      <w:marBottom w:val="0"/>
      <w:divBdr>
        <w:top w:val="none" w:sz="0" w:space="0" w:color="auto"/>
        <w:left w:val="none" w:sz="0" w:space="0" w:color="auto"/>
        <w:bottom w:val="none" w:sz="0" w:space="0" w:color="auto"/>
        <w:right w:val="none" w:sz="0" w:space="0" w:color="auto"/>
      </w:divBdr>
    </w:div>
    <w:div w:id="62996309">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136461608">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291449587">
      <w:bodyDiv w:val="1"/>
      <w:marLeft w:val="0"/>
      <w:marRight w:val="0"/>
      <w:marTop w:val="0"/>
      <w:marBottom w:val="0"/>
      <w:divBdr>
        <w:top w:val="none" w:sz="0" w:space="0" w:color="auto"/>
        <w:left w:val="none" w:sz="0" w:space="0" w:color="auto"/>
        <w:bottom w:val="none" w:sz="0" w:space="0" w:color="auto"/>
        <w:right w:val="none" w:sz="0" w:space="0" w:color="auto"/>
      </w:divBdr>
    </w:div>
    <w:div w:id="297035810">
      <w:bodyDiv w:val="1"/>
      <w:marLeft w:val="0"/>
      <w:marRight w:val="0"/>
      <w:marTop w:val="0"/>
      <w:marBottom w:val="0"/>
      <w:divBdr>
        <w:top w:val="none" w:sz="0" w:space="0" w:color="auto"/>
        <w:left w:val="none" w:sz="0" w:space="0" w:color="auto"/>
        <w:bottom w:val="none" w:sz="0" w:space="0" w:color="auto"/>
        <w:right w:val="none" w:sz="0" w:space="0" w:color="auto"/>
      </w:divBdr>
    </w:div>
    <w:div w:id="30389177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0203755">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4133727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539053352">
      <w:bodyDiv w:val="1"/>
      <w:marLeft w:val="0"/>
      <w:marRight w:val="0"/>
      <w:marTop w:val="0"/>
      <w:marBottom w:val="0"/>
      <w:divBdr>
        <w:top w:val="none" w:sz="0" w:space="0" w:color="auto"/>
        <w:left w:val="none" w:sz="0" w:space="0" w:color="auto"/>
        <w:bottom w:val="none" w:sz="0" w:space="0" w:color="auto"/>
        <w:right w:val="none" w:sz="0" w:space="0" w:color="auto"/>
      </w:divBdr>
    </w:div>
    <w:div w:id="544684558">
      <w:bodyDiv w:val="1"/>
      <w:marLeft w:val="0"/>
      <w:marRight w:val="0"/>
      <w:marTop w:val="0"/>
      <w:marBottom w:val="0"/>
      <w:divBdr>
        <w:top w:val="none" w:sz="0" w:space="0" w:color="auto"/>
        <w:left w:val="none" w:sz="0" w:space="0" w:color="auto"/>
        <w:bottom w:val="none" w:sz="0" w:space="0" w:color="auto"/>
        <w:right w:val="none" w:sz="0" w:space="0" w:color="auto"/>
      </w:divBdr>
    </w:div>
    <w:div w:id="548148375">
      <w:bodyDiv w:val="1"/>
      <w:marLeft w:val="0"/>
      <w:marRight w:val="0"/>
      <w:marTop w:val="0"/>
      <w:marBottom w:val="0"/>
      <w:divBdr>
        <w:top w:val="none" w:sz="0" w:space="0" w:color="auto"/>
        <w:left w:val="none" w:sz="0" w:space="0" w:color="auto"/>
        <w:bottom w:val="none" w:sz="0" w:space="0" w:color="auto"/>
        <w:right w:val="none" w:sz="0" w:space="0" w:color="auto"/>
      </w:divBdr>
    </w:div>
    <w:div w:id="56002219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636568861">
      <w:bodyDiv w:val="1"/>
      <w:marLeft w:val="0"/>
      <w:marRight w:val="0"/>
      <w:marTop w:val="0"/>
      <w:marBottom w:val="0"/>
      <w:divBdr>
        <w:top w:val="none" w:sz="0" w:space="0" w:color="auto"/>
        <w:left w:val="none" w:sz="0" w:space="0" w:color="auto"/>
        <w:bottom w:val="none" w:sz="0" w:space="0" w:color="auto"/>
        <w:right w:val="none" w:sz="0" w:space="0" w:color="auto"/>
      </w:divBdr>
    </w:div>
    <w:div w:id="653531389">
      <w:bodyDiv w:val="1"/>
      <w:marLeft w:val="0"/>
      <w:marRight w:val="0"/>
      <w:marTop w:val="0"/>
      <w:marBottom w:val="0"/>
      <w:divBdr>
        <w:top w:val="none" w:sz="0" w:space="0" w:color="auto"/>
        <w:left w:val="none" w:sz="0" w:space="0" w:color="auto"/>
        <w:bottom w:val="none" w:sz="0" w:space="0" w:color="auto"/>
        <w:right w:val="none" w:sz="0" w:space="0" w:color="auto"/>
      </w:divBdr>
    </w:div>
    <w:div w:id="702747407">
      <w:bodyDiv w:val="1"/>
      <w:marLeft w:val="0"/>
      <w:marRight w:val="0"/>
      <w:marTop w:val="0"/>
      <w:marBottom w:val="0"/>
      <w:divBdr>
        <w:top w:val="none" w:sz="0" w:space="0" w:color="auto"/>
        <w:left w:val="none" w:sz="0" w:space="0" w:color="auto"/>
        <w:bottom w:val="none" w:sz="0" w:space="0" w:color="auto"/>
        <w:right w:val="none" w:sz="0" w:space="0" w:color="auto"/>
      </w:divBdr>
    </w:div>
    <w:div w:id="719667446">
      <w:bodyDiv w:val="1"/>
      <w:marLeft w:val="0"/>
      <w:marRight w:val="0"/>
      <w:marTop w:val="0"/>
      <w:marBottom w:val="0"/>
      <w:divBdr>
        <w:top w:val="none" w:sz="0" w:space="0" w:color="auto"/>
        <w:left w:val="none" w:sz="0" w:space="0" w:color="auto"/>
        <w:bottom w:val="none" w:sz="0" w:space="0" w:color="auto"/>
        <w:right w:val="none" w:sz="0" w:space="0" w:color="auto"/>
      </w:divBdr>
    </w:div>
    <w:div w:id="73813348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9582926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47059336">
      <w:bodyDiv w:val="1"/>
      <w:marLeft w:val="0"/>
      <w:marRight w:val="0"/>
      <w:marTop w:val="0"/>
      <w:marBottom w:val="0"/>
      <w:divBdr>
        <w:top w:val="none" w:sz="0" w:space="0" w:color="auto"/>
        <w:left w:val="none" w:sz="0" w:space="0" w:color="auto"/>
        <w:bottom w:val="none" w:sz="0" w:space="0" w:color="auto"/>
        <w:right w:val="none" w:sz="0" w:space="0" w:color="auto"/>
      </w:divBdr>
    </w:div>
    <w:div w:id="874578560">
      <w:bodyDiv w:val="1"/>
      <w:marLeft w:val="0"/>
      <w:marRight w:val="0"/>
      <w:marTop w:val="0"/>
      <w:marBottom w:val="0"/>
      <w:divBdr>
        <w:top w:val="none" w:sz="0" w:space="0" w:color="auto"/>
        <w:left w:val="none" w:sz="0" w:space="0" w:color="auto"/>
        <w:bottom w:val="none" w:sz="0" w:space="0" w:color="auto"/>
        <w:right w:val="none" w:sz="0" w:space="0" w:color="auto"/>
      </w:divBdr>
    </w:div>
    <w:div w:id="883448824">
      <w:bodyDiv w:val="1"/>
      <w:marLeft w:val="0"/>
      <w:marRight w:val="0"/>
      <w:marTop w:val="0"/>
      <w:marBottom w:val="0"/>
      <w:divBdr>
        <w:top w:val="none" w:sz="0" w:space="0" w:color="auto"/>
        <w:left w:val="none" w:sz="0" w:space="0" w:color="auto"/>
        <w:bottom w:val="none" w:sz="0" w:space="0" w:color="auto"/>
        <w:right w:val="none" w:sz="0" w:space="0" w:color="auto"/>
      </w:divBdr>
    </w:div>
    <w:div w:id="984971180">
      <w:bodyDiv w:val="1"/>
      <w:marLeft w:val="0"/>
      <w:marRight w:val="0"/>
      <w:marTop w:val="0"/>
      <w:marBottom w:val="0"/>
      <w:divBdr>
        <w:top w:val="none" w:sz="0" w:space="0" w:color="auto"/>
        <w:left w:val="none" w:sz="0" w:space="0" w:color="auto"/>
        <w:bottom w:val="none" w:sz="0" w:space="0" w:color="auto"/>
        <w:right w:val="none" w:sz="0" w:space="0" w:color="auto"/>
      </w:divBdr>
    </w:div>
    <w:div w:id="1023021525">
      <w:bodyDiv w:val="1"/>
      <w:marLeft w:val="0"/>
      <w:marRight w:val="0"/>
      <w:marTop w:val="0"/>
      <w:marBottom w:val="0"/>
      <w:divBdr>
        <w:top w:val="none" w:sz="0" w:space="0" w:color="auto"/>
        <w:left w:val="none" w:sz="0" w:space="0" w:color="auto"/>
        <w:bottom w:val="none" w:sz="0" w:space="0" w:color="auto"/>
        <w:right w:val="none" w:sz="0" w:space="0" w:color="auto"/>
      </w:divBdr>
    </w:div>
    <w:div w:id="1081833867">
      <w:bodyDiv w:val="1"/>
      <w:marLeft w:val="0"/>
      <w:marRight w:val="0"/>
      <w:marTop w:val="0"/>
      <w:marBottom w:val="0"/>
      <w:divBdr>
        <w:top w:val="none" w:sz="0" w:space="0" w:color="auto"/>
        <w:left w:val="none" w:sz="0" w:space="0" w:color="auto"/>
        <w:bottom w:val="none" w:sz="0" w:space="0" w:color="auto"/>
        <w:right w:val="none" w:sz="0" w:space="0" w:color="auto"/>
      </w:divBdr>
    </w:div>
    <w:div w:id="108391760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2554588">
      <w:bodyDiv w:val="1"/>
      <w:marLeft w:val="0"/>
      <w:marRight w:val="0"/>
      <w:marTop w:val="0"/>
      <w:marBottom w:val="0"/>
      <w:divBdr>
        <w:top w:val="none" w:sz="0" w:space="0" w:color="auto"/>
        <w:left w:val="none" w:sz="0" w:space="0" w:color="auto"/>
        <w:bottom w:val="none" w:sz="0" w:space="0" w:color="auto"/>
        <w:right w:val="none" w:sz="0" w:space="0" w:color="auto"/>
      </w:divBdr>
    </w:div>
    <w:div w:id="1183010417">
      <w:bodyDiv w:val="1"/>
      <w:marLeft w:val="0"/>
      <w:marRight w:val="0"/>
      <w:marTop w:val="0"/>
      <w:marBottom w:val="0"/>
      <w:divBdr>
        <w:top w:val="none" w:sz="0" w:space="0" w:color="auto"/>
        <w:left w:val="none" w:sz="0" w:space="0" w:color="auto"/>
        <w:bottom w:val="none" w:sz="0" w:space="0" w:color="auto"/>
        <w:right w:val="none" w:sz="0" w:space="0" w:color="auto"/>
      </w:divBdr>
    </w:div>
    <w:div w:id="1200970148">
      <w:bodyDiv w:val="1"/>
      <w:marLeft w:val="0"/>
      <w:marRight w:val="0"/>
      <w:marTop w:val="0"/>
      <w:marBottom w:val="0"/>
      <w:divBdr>
        <w:top w:val="none" w:sz="0" w:space="0" w:color="auto"/>
        <w:left w:val="none" w:sz="0" w:space="0" w:color="auto"/>
        <w:bottom w:val="none" w:sz="0" w:space="0" w:color="auto"/>
        <w:right w:val="none" w:sz="0" w:space="0" w:color="auto"/>
      </w:divBdr>
    </w:div>
    <w:div w:id="12045632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12979473">
      <w:bodyDiv w:val="1"/>
      <w:marLeft w:val="0"/>
      <w:marRight w:val="0"/>
      <w:marTop w:val="0"/>
      <w:marBottom w:val="0"/>
      <w:divBdr>
        <w:top w:val="none" w:sz="0" w:space="0" w:color="auto"/>
        <w:left w:val="none" w:sz="0" w:space="0" w:color="auto"/>
        <w:bottom w:val="none" w:sz="0" w:space="0" w:color="auto"/>
        <w:right w:val="none" w:sz="0" w:space="0" w:color="auto"/>
      </w:divBdr>
    </w:div>
    <w:div w:id="1372536187">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199705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23321695">
      <w:bodyDiv w:val="1"/>
      <w:marLeft w:val="0"/>
      <w:marRight w:val="0"/>
      <w:marTop w:val="0"/>
      <w:marBottom w:val="0"/>
      <w:divBdr>
        <w:top w:val="none" w:sz="0" w:space="0" w:color="auto"/>
        <w:left w:val="none" w:sz="0" w:space="0" w:color="auto"/>
        <w:bottom w:val="none" w:sz="0" w:space="0" w:color="auto"/>
        <w:right w:val="none" w:sz="0" w:space="0" w:color="auto"/>
      </w:divBdr>
    </w:div>
    <w:div w:id="1546138459">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3194292">
      <w:bodyDiv w:val="1"/>
      <w:marLeft w:val="0"/>
      <w:marRight w:val="0"/>
      <w:marTop w:val="0"/>
      <w:marBottom w:val="0"/>
      <w:divBdr>
        <w:top w:val="none" w:sz="0" w:space="0" w:color="auto"/>
        <w:left w:val="none" w:sz="0" w:space="0" w:color="auto"/>
        <w:bottom w:val="none" w:sz="0" w:space="0" w:color="auto"/>
        <w:right w:val="none" w:sz="0" w:space="0" w:color="auto"/>
      </w:divBdr>
    </w:div>
    <w:div w:id="1666858480">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3675637">
      <w:bodyDiv w:val="1"/>
      <w:marLeft w:val="0"/>
      <w:marRight w:val="0"/>
      <w:marTop w:val="0"/>
      <w:marBottom w:val="0"/>
      <w:divBdr>
        <w:top w:val="none" w:sz="0" w:space="0" w:color="auto"/>
        <w:left w:val="none" w:sz="0" w:space="0" w:color="auto"/>
        <w:bottom w:val="none" w:sz="0" w:space="0" w:color="auto"/>
        <w:right w:val="none" w:sz="0" w:space="0" w:color="auto"/>
      </w:divBdr>
    </w:div>
    <w:div w:id="1717897555">
      <w:bodyDiv w:val="1"/>
      <w:marLeft w:val="0"/>
      <w:marRight w:val="0"/>
      <w:marTop w:val="0"/>
      <w:marBottom w:val="0"/>
      <w:divBdr>
        <w:top w:val="none" w:sz="0" w:space="0" w:color="auto"/>
        <w:left w:val="none" w:sz="0" w:space="0" w:color="auto"/>
        <w:bottom w:val="none" w:sz="0" w:space="0" w:color="auto"/>
        <w:right w:val="none" w:sz="0" w:space="0" w:color="auto"/>
      </w:divBdr>
    </w:div>
    <w:div w:id="1728407070">
      <w:bodyDiv w:val="1"/>
      <w:marLeft w:val="0"/>
      <w:marRight w:val="0"/>
      <w:marTop w:val="0"/>
      <w:marBottom w:val="0"/>
      <w:divBdr>
        <w:top w:val="none" w:sz="0" w:space="0" w:color="auto"/>
        <w:left w:val="none" w:sz="0" w:space="0" w:color="auto"/>
        <w:bottom w:val="none" w:sz="0" w:space="0" w:color="auto"/>
        <w:right w:val="none" w:sz="0" w:space="0" w:color="auto"/>
      </w:divBdr>
    </w:div>
    <w:div w:id="1747267355">
      <w:bodyDiv w:val="1"/>
      <w:marLeft w:val="0"/>
      <w:marRight w:val="0"/>
      <w:marTop w:val="0"/>
      <w:marBottom w:val="0"/>
      <w:divBdr>
        <w:top w:val="none" w:sz="0" w:space="0" w:color="auto"/>
        <w:left w:val="none" w:sz="0" w:space="0" w:color="auto"/>
        <w:bottom w:val="none" w:sz="0" w:space="0" w:color="auto"/>
        <w:right w:val="none" w:sz="0" w:space="0" w:color="auto"/>
      </w:divBdr>
      <w:divsChild>
        <w:div w:id="161164751">
          <w:marLeft w:val="720"/>
          <w:marRight w:val="0"/>
          <w:marTop w:val="0"/>
          <w:marBottom w:val="0"/>
          <w:divBdr>
            <w:top w:val="none" w:sz="0" w:space="0" w:color="auto"/>
            <w:left w:val="none" w:sz="0" w:space="0" w:color="auto"/>
            <w:bottom w:val="none" w:sz="0" w:space="0" w:color="auto"/>
            <w:right w:val="none" w:sz="0" w:space="0" w:color="auto"/>
          </w:divBdr>
        </w:div>
        <w:div w:id="1160971047">
          <w:marLeft w:val="720"/>
          <w:marRight w:val="0"/>
          <w:marTop w:val="0"/>
          <w:marBottom w:val="0"/>
          <w:divBdr>
            <w:top w:val="none" w:sz="0" w:space="0" w:color="auto"/>
            <w:left w:val="none" w:sz="0" w:space="0" w:color="auto"/>
            <w:bottom w:val="none" w:sz="0" w:space="0" w:color="auto"/>
            <w:right w:val="none" w:sz="0" w:space="0" w:color="auto"/>
          </w:divBdr>
        </w:div>
        <w:div w:id="1847789807">
          <w:marLeft w:val="720"/>
          <w:marRight w:val="0"/>
          <w:marTop w:val="0"/>
          <w:marBottom w:val="0"/>
          <w:divBdr>
            <w:top w:val="none" w:sz="0" w:space="0" w:color="auto"/>
            <w:left w:val="none" w:sz="0" w:space="0" w:color="auto"/>
            <w:bottom w:val="none" w:sz="0" w:space="0" w:color="auto"/>
            <w:right w:val="none" w:sz="0" w:space="0" w:color="auto"/>
          </w:divBdr>
        </w:div>
      </w:divsChild>
    </w:div>
    <w:div w:id="182112061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1941145">
      <w:bodyDiv w:val="1"/>
      <w:marLeft w:val="0"/>
      <w:marRight w:val="0"/>
      <w:marTop w:val="0"/>
      <w:marBottom w:val="0"/>
      <w:divBdr>
        <w:top w:val="none" w:sz="0" w:space="0" w:color="auto"/>
        <w:left w:val="none" w:sz="0" w:space="0" w:color="auto"/>
        <w:bottom w:val="none" w:sz="0" w:space="0" w:color="auto"/>
        <w:right w:val="none" w:sz="0" w:space="0" w:color="auto"/>
      </w:divBdr>
    </w:div>
    <w:div w:id="2024427946">
      <w:bodyDiv w:val="1"/>
      <w:marLeft w:val="0"/>
      <w:marRight w:val="0"/>
      <w:marTop w:val="0"/>
      <w:marBottom w:val="0"/>
      <w:divBdr>
        <w:top w:val="none" w:sz="0" w:space="0" w:color="auto"/>
        <w:left w:val="none" w:sz="0" w:space="0" w:color="auto"/>
        <w:bottom w:val="none" w:sz="0" w:space="0" w:color="auto"/>
        <w:right w:val="none" w:sz="0" w:space="0" w:color="auto"/>
      </w:divBdr>
    </w:div>
    <w:div w:id="2064862432">
      <w:bodyDiv w:val="1"/>
      <w:marLeft w:val="0"/>
      <w:marRight w:val="0"/>
      <w:marTop w:val="0"/>
      <w:marBottom w:val="0"/>
      <w:divBdr>
        <w:top w:val="none" w:sz="0" w:space="0" w:color="auto"/>
        <w:left w:val="none" w:sz="0" w:space="0" w:color="auto"/>
        <w:bottom w:val="none" w:sz="0" w:space="0" w:color="auto"/>
        <w:right w:val="none" w:sz="0" w:space="0" w:color="auto"/>
      </w:divBdr>
    </w:div>
    <w:div w:id="2109036990">
      <w:bodyDiv w:val="1"/>
      <w:marLeft w:val="0"/>
      <w:marRight w:val="0"/>
      <w:marTop w:val="0"/>
      <w:marBottom w:val="0"/>
      <w:divBdr>
        <w:top w:val="none" w:sz="0" w:space="0" w:color="auto"/>
        <w:left w:val="none" w:sz="0" w:space="0" w:color="auto"/>
        <w:bottom w:val="none" w:sz="0" w:space="0" w:color="auto"/>
        <w:right w:val="none" w:sz="0" w:space="0" w:color="auto"/>
      </w:divBdr>
    </w:div>
    <w:div w:id="213355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2.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3.xml><?xml version="1.0" encoding="utf-8"?>
<ds:datastoreItem xmlns:ds="http://schemas.openxmlformats.org/officeDocument/2006/customXml" ds:itemID="{42AED6EC-83CA-4BA9-BCB7-701E61F75277}">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50486EF2-9CB1-4593-9B4D-5B45ED921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17634</TotalTime>
  <Pages>17</Pages>
  <Words>6363</Words>
  <Characters>36273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3555</cp:revision>
  <dcterms:created xsi:type="dcterms:W3CDTF">2021-10-03T18:57:00Z</dcterms:created>
  <dcterms:modified xsi:type="dcterms:W3CDTF">2023-04-07T20:24:00Z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